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НОВГОРОДСКАЯ ОБЛАСТНАЯ ДУМА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от 25 апреля 2012 г. N 140-5 ОД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ПРОВЕРКЕ ДОСТОВЕРНОСТИ И ПОЛНОТЫ СВЕДЕНИЙ, ПРЕДСТАВЛЯЕМЫХ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ГРАЖДАНАМИ, ПРЕТЕНДУЮЩИМИ НА ЗАМЕЩЕНИЕ ДОЛЖНОСТЕЙ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МУНИЦИПАЛЬНОЙ СЛУЖБЫ, И МУНИЦИПАЛЬНЫМИ СЛУЖАЩИМИ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НОВГОРОДСКОЙ ОБЛАСТИ, И СОБЛЮДЕНИЯ МУНИЦИПАЛЬНЫМИ СЛУЖАЩИМИ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НОВГОРОДСКОЙ ОБЛАСТИ ТРЕБОВАНИЙ К СЛУЖЕБНОМУ ПОВЕДЕНИЮ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24.04.2013 N 547-5 ОД)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Федеральным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 марта 2007 года N 25-ФЗ «О муниципальной службе в Российской Федерации», Федеральным 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25 декабря 2008 года N 273-ФЗ «О противодействии коррупции», </w:t>
      </w:r>
      <w:hyperlink r:id="rId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Российской Федерации от 21 сентября 2009 года N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Новгородская областная Дума постановляет: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прилагаемое </w:t>
      </w:r>
      <w:hyperlink r:id="rId8" w:anchor="Par3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Положение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 области требований к служебному поведению.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Опубликовать настоящее постановление в газете «Новгородские ведомости».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Председатель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областной Думы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Е.В.ПИСАРЕВА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Утверждено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постановлением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областной Думы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25.04.2012 N 140-5 ОД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ПОЛОЖЕНИЕ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ПРОВЕРКЕ ДОСТОВЕРНОСТИ И ПОЛНОТЫ СВЕДЕНИЙ, ПРЕДСТАВЛЯЕМЫХ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ГРАЖДАНАМИ, ПРЕТЕНДУЮЩИМИ НА ЗАМЕЩЕНИЕ ДОЛЖНОСТЕЙ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МУНИЦИПАЛЬНОЙ СЛУЖБЫ, И МУНИЦИПАЛЬНЫМИ СЛУЖАЩИМИ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НОВГОРОДСКОЙ ОБЛАСТИ, И СОБЛЮДЕНИЯ МУНИЦИПАЛЬНЫМИ СЛУЖАЩИМИ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НОВГОРОДСКОЙ ОБЛАСТИ ТРЕБОВАНИЙ К СЛУЖЕБНОМУ ПОВЕДЕНИЮ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24.04.2013 N 547-5 ОД)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Настоящим Положением о проверке достоверности и полноты сведений, представляемых гражданами, претендующими на замещение должностей муниципальной службы Новгородской области, и муниципальными служащими Новгородской области, и соблюдения муниципальными служащими Новгородской области требований к служебному поведению (далее — Положение) определяется порядок осуществления проверки: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достоверности и полноты сведений о доходах, об имуществе и обязательствах имущественного характера, представляемых в установленном нормативными правовыми актами муниципальных образований порядке: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гражданами, претендующими на замещение должностей муниципальной службы (далее — граждане);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муниципальными служащими по состоянию на конец отчетного периода;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</w:t>
      </w:r>
      <w:hyperlink r:id="rId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25 декабря 2008 года N 273-ФЗ «О противодействии коррупции» и другими федеральными законами (далее — требования к служебному поведению).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Проверка, предусмотренная </w:t>
      </w:r>
      <w:hyperlink r:id="rId11" w:anchor="Par4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подпунктами «б»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12" w:anchor="Par4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«в» пункта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утвержденных нормативными правовыми актами муниципальных образований (далее — Перечень должностей муниципальной службы), и претендующим на замещение должности муниципальной службы, предусмотренной Перечнем должностей муниципальной службы,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 Российской Федерации.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Проверка, предусмотренная </w:t>
      </w:r>
      <w:hyperlink r:id="rId13" w:anchor="Par4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осуществляется кадровыми службами органов местного самоуправления Новгородской области (далее — кадровые службы) по решению представителя нанимателя (работодателя) — (далее — представитель нанимателя).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5. Кадровые службы на основании решения представителя нанимателя осуществляют проверку: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соблюдения муниципальными служащими, замещающими должности муниципальной службы, требований к служебному поведению.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Основанием для осуществления проверки, предусмотренной </w:t>
      </w:r>
      <w:hyperlink r:id="rId14" w:anchor="Par4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является достаточная информация, представленная в письменной форме в установленном порядке: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кадровыми службами органов местного самоуправления;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общероссийскими и региональными средствами массовой информации.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Информация анонимного характера не может служить основанием для проверки.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Проверка осуществляется: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самостоятельно;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б) путем направления представителем нанимателя запроса в федеральные органы исполнительной власти, уполномоченные на осуществление оперативно-розыскной деятельности, в соответствии с </w:t>
      </w:r>
      <w:hyperlink r:id="rId1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6 части третьей статьи 7</w:t>
        </w:r>
      </w:hyperlink>
      <w:r>
        <w:rPr>
          <w:rFonts w:ascii="Helvetica" w:hAnsi="Helvetica" w:cs="Helvetica"/>
          <w:color w:val="444444"/>
          <w:sz w:val="21"/>
          <w:szCs w:val="21"/>
        </w:rPr>
        <w:t> Федерального закона от 12 августа 1995 года N 144-ФЗ «Об оперативно-розыскной деятельности» (далее — Федеральный закон «Об оперативно-розыскной деятельности»).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10. При осуществлении проверки, предусмотренной </w:t>
      </w:r>
      <w:hyperlink r:id="rId16" w:anchor="Par4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должностные лица кадровых служб вправе: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проводить беседу с гражданином или муниципальным служащим;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результатов, а также указанных в </w:t>
      </w:r>
      <w:hyperlink r:id="rId17" w:anchor="Par9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втором пункта 11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Положения) в органы прокуратуры Российской Федерации, иные федеральные государственные органы, государственные органы Новгородской области,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сведениях: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1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 от 24.04.2013 N 547-5 ОД)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соблюдении муниципальным служащим требований к служебному поведению;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д) наводить справки у физических лиц и получать от них информацию с их согласия;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супруги (супруга) и несовершеннолетних детей таких граждан и муниципальных служащих в интересах муниципальных органов направляются Губернатором области в порядке, определяемом нормативными правовыми актами Российской Федерации.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 должностные лица, определенные </w:t>
      </w:r>
      <w:hyperlink r:id="rId1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Перечнем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утвержденным Указом Президента Российской Федерации от 2 апреля 2013 года N 309 «О мерах по реализации отдельных положений Федерального закона «О противодействии коррупции.».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(абзац введен </w:t>
      </w:r>
      <w:hyperlink r:id="rId2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Постановлением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 от 24.04.2013 N 547-5 ОД)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12. В запросе, предусмотренном </w:t>
      </w:r>
      <w:hyperlink r:id="rId21" w:anchor="Par8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подпунктом «г» пункта 10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22" w:anchor="Par9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абзацем вторым пункта 11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указываются: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фамилия, имя, отчество руководителя соответствующего органа власти или организации, в которые направляется запрос;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правовой акт, на основании которого направляется запрос;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содержание и объем сведений, подлежащих проверке;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д) срок представления запрашиваемых сведений;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е) фамилия, инициалы и номер телефона муниципального служащего, подготовившего запрос;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з) иные сведения, запрашиваемые в целях уточнения фактов, ставших известными в ходе проверки.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Запросы, предусмотренные </w:t>
      </w:r>
      <w:hyperlink r:id="rId23" w:anchor="Par8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подпунктом «г» пункта 10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направляются за подписью представителя нанимателя или за подписью руководителя кадровой службы.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(п. 12 в ред. </w:t>
      </w:r>
      <w:hyperlink r:id="rId2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Постановления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Новгородской областной Думы от 24.04.2013 N 547-5 ОД)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13. В запросе о проведении оперативно-розыскных мероприятий помимо сведений, перечисленных в </w:t>
      </w:r>
      <w:hyperlink r:id="rId25" w:anchor="Par9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hyperlink r:id="rId2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 6 части 3 статьи 7</w:t>
        </w:r>
      </w:hyperlink>
      <w:r>
        <w:rPr>
          <w:rFonts w:ascii="Helvetica" w:hAnsi="Helvetica" w:cs="Helvetica"/>
          <w:color w:val="444444"/>
          <w:sz w:val="21"/>
          <w:szCs w:val="21"/>
        </w:rPr>
        <w:t> Федерального закона «Об оперативно-розыскной деятельности».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14. Руководитель кадровой службы обеспечивает: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уведомление в письменной форме муниципального служащего о начале в отношении его проверки и разъяснение ему содержания </w:t>
      </w:r>
      <w:hyperlink r:id="rId27" w:anchor="Par10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подпункта «б»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пункта — в течение двух рабочих дней со дня получения соответствующего решения;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— в течение семи рабочих дней со дня обращения муниципального служащего, а при наличии уважительной причины — в срок, согласованный с муниципальным служащим.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15.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16. Муниципальный служащий вправе: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давать пояснения в письменной форме: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 ходе проверки;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вопросам, указанным в </w:t>
      </w:r>
      <w:hyperlink r:id="rId28" w:anchor="Par10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«б» пункта 14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результатам проверки;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представлять дополнительные материалы и давать по ним пояснения в письменной форме;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обращаться в кадровую службу с подлежащим удовлетворению ходатайством о проведении с ним беседы по вопросам, указанным в </w:t>
      </w:r>
      <w:hyperlink r:id="rId29" w:anchor="Par10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«б» пункта 14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17. Пояснения, указанные в </w:t>
      </w:r>
      <w:hyperlink r:id="rId30" w:anchor="Par11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приобщаются к материалам проверки.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18. На период проведения проверки муниципальный служащий по решению представителя нанимателя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19. По результатам проверки представителю нанимателя в установленном порядке представляется доклад. При этом в докладе должно содержаться одно из следующих предложений: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о назначении гражданина на должность муниципальной службы;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об отказе гражданину в назначении на должность муниципальной службы;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об отсутствии оснований для применения к муниципальному служащему мер юридической ответственности;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о применении к муниципальному служащему мер юридической ответственности;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20. Сведения о результатах проверки с письменного согласия представителя нанимателя представляются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органам, указанным в </w:t>
      </w:r>
      <w:hyperlink r:id="rId31" w:anchor="Par6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22. Представитель нанимателя, рассмотрев доклад и соответствующее предложение, указанные в </w:t>
      </w:r>
      <w:hyperlink r:id="rId32" w:anchor="Par12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19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принимает одно из следующих решений: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назначить гражданина на должность муниципальной службы;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отказать гражданину в назначении на должность муниципальной службы;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применить к муниципальному служащему меры юридической ответственности;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23. Подлинники справок о доходах, об имуществе и обязательствах имущественного характера по окончании календарного года направляются в кадровые службы для приобщения к личным делам.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24. Материалы проверки хранятся в кадровых службах в течение трех лет со дня ее окончания, после чего передаются в архив.</w:t>
      </w:r>
    </w:p>
    <w:p w:rsidR="00101FAA" w:rsidRDefault="00101FAA" w:rsidP="00101F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81015D" w:rsidRDefault="0081015D">
      <w:bookmarkStart w:id="0" w:name="_GoBack"/>
      <w:bookmarkEnd w:id="0"/>
    </w:p>
    <w:sectPr w:rsidR="0081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101FAA"/>
    <w:rsid w:val="00171A1A"/>
    <w:rsid w:val="0081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18" Type="http://schemas.openxmlformats.org/officeDocument/2006/relationships/hyperlink" Target="http://offline/ref=D07BD0FF69BCFBA293D115F5B0D29C1948D65DAFFC933A42DC454413978E2F3EDB4442695B6AC78B8774A6EFT6K" TargetMode="External"/><Relationship Id="rId26" Type="http://schemas.openxmlformats.org/officeDocument/2006/relationships/hyperlink" Target="http://offline/ref=D07BD0FF69BCFBA293D10BF8A6BEC3114DD90BA1FB973512891A1F4EC08725699C0B1B28E1T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ffline/ref=D07BD0FF69BCFBA293D10BF8A6BEC3114DD907A1F0953512891A1F4EC08725699C0B1B2B1F67C689E8T5K" TargetMode="External"/><Relationship Id="rId12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17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25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20" Type="http://schemas.openxmlformats.org/officeDocument/2006/relationships/hyperlink" Target="http://offline/ref=D07BD0FF69BCFBA293D115F5B0D29C1948D65DAFFC933A42DC454413978E2F3EDB4442695B6AC78B8774A6EFT7K" TargetMode="External"/><Relationship Id="rId29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1" Type="http://schemas.openxmlformats.org/officeDocument/2006/relationships/styles" Target="styles.xml"/><Relationship Id="rId6" Type="http://schemas.openxmlformats.org/officeDocument/2006/relationships/hyperlink" Target="http://offline/ref=D07BD0FF69BCFBA293D10BF8A6BEC3114DD801A7FA903512891A1F4EC08725699C0B1B2BE1TEK" TargetMode="External"/><Relationship Id="rId11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24" Type="http://schemas.openxmlformats.org/officeDocument/2006/relationships/hyperlink" Target="http://offline/ref=D07BD0FF69BCFBA293D115F5B0D29C1948D65DAFFC933A42DC454413978E2F3EDB4442695B6AC78B8774A6EFT9K" TargetMode="External"/><Relationship Id="rId32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5" Type="http://schemas.openxmlformats.org/officeDocument/2006/relationships/hyperlink" Target="http://offline/ref=D07BD0FF69BCFBA293D10BF8A6BEC3114DD800A7FE9A3512891A1F4EC08725699C0B1B28E1T8K" TargetMode="External"/><Relationship Id="rId15" Type="http://schemas.openxmlformats.org/officeDocument/2006/relationships/hyperlink" Target="http://offline/ref=D07BD0FF69BCFBA293D10BF8A6BEC3114DD90BA1FB973512891A1F4EC08725699C0B1B28E1TEK" TargetMode="External"/><Relationship Id="rId23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28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10" Type="http://schemas.openxmlformats.org/officeDocument/2006/relationships/hyperlink" Target="http://offline/ref=D07BD0FF69BCFBA293D10BF8A6BEC3114DD801A7FA903512891A1F4EC08725699C0B1B29E1TAK" TargetMode="External"/><Relationship Id="rId19" Type="http://schemas.openxmlformats.org/officeDocument/2006/relationships/hyperlink" Target="http://offline/ref=D07BD0FF69BCFBA293D10BF8A6BEC3114DD90BABF0963512891A1F4EC08725699C0B1B2B1F67C78BE8TEK" TargetMode="External"/><Relationship Id="rId31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4" Type="http://schemas.openxmlformats.org/officeDocument/2006/relationships/hyperlink" Target="http://offline/ref=D07BD0FF69BCFBA293D115F5B0D29C1948D65DAFFC933A42DC454413978E2F3EDB4442695B6AC78B8774A6EFT5K" TargetMode="External"/><Relationship Id="rId9" Type="http://schemas.openxmlformats.org/officeDocument/2006/relationships/hyperlink" Target="http://offline/ref=D07BD0FF69BCFBA293D115F5B0D29C1948D65DAFFC933A42DC454413978E2F3EDB4442695B6AC78B8774A6EFT5K" TargetMode="External"/><Relationship Id="rId14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22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27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30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Relationship Id="rId8" Type="http://schemas.openxmlformats.org/officeDocument/2006/relationships/hyperlink" Target="http://xn--80aiaaf3bocfo6k.xn--p1ai/postanovlenie-novgorodskoj-oblastnoj-dumy-ot-25-aprelya-2012-g-n-140-5-od-o-proverke-dostovernosti-i-polnoty-svedenij-predstavlyaemyx-grazhdanami-pretenduyushhimi-na-zameshhenie-dolzhnos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2023-04-20T06:11:00Z</dcterms:created>
  <dcterms:modified xsi:type="dcterms:W3CDTF">2023-04-20T06:11:00Z</dcterms:modified>
</cp:coreProperties>
</file>