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09" w:rsidRPr="007B0909" w:rsidRDefault="007B0909" w:rsidP="007B0909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B0909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ru-RU"/>
        </w:rPr>
        <w:t>С 1 января 2013 года вступил в силу Федеральный закон от 03.12.2012     № 230-ФЗ «О контроле за соответствием расходов лиц, замещающих государственные должности, и иных лиц их доходам», в связи с принятием которого внесены изменения в отдельные законодательные акты Российской Федерации (в федеральные законы о противодействии коррупции, о государственной гражданской службе, о муниципальной службе, о прокуратуре РФ, о Следственном комитете РФ, о службе в органах внутренних дел РФ, о службе в таможенных органах РФ, о статусе судей в РФ и в ряд других законов).</w:t>
      </w:r>
    </w:p>
    <w:p w:rsidR="007B0909" w:rsidRPr="007B0909" w:rsidRDefault="007B0909" w:rsidP="007B0909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B090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Указанный Закон предусматривает возможность осуществления контроля за соответствием расходов лица, замещающего (занимающего) государственную должность Российской Федерации, субъекта РФ, государственного, муниципального служащего, ряд других должностей,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сделки, порядок осуществления контроля за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</w:p>
    <w:p w:rsidR="007B0909" w:rsidRPr="007B0909" w:rsidRDefault="007B0909" w:rsidP="007B0909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B090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Впервые на законодательном уровне введена ранее не известная российскому антикоррупционному законодательству обязанность указанных лиц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акций, </w:t>
      </w:r>
      <w:r w:rsidRPr="007B0909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если сумма сделки превышает общий доход данного лица и его супруги (супруга) за 3 последних года, предшествующих совершению сделки, и об источниках получения средств, за счет которых совершена сделка.</w:t>
      </w:r>
    </w:p>
    <w:p w:rsidR="007B0909" w:rsidRPr="007B0909" w:rsidRDefault="007B0909" w:rsidP="007B0909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B090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этом, такая обязанность возникает в отношении сделок, совершенных с 1 января 2012 года. Законодательно определено, что в случае, если в ходе осуществления контроля за расходами указанных лиц выявлены обстоятельства, свидетельствующие о несоответствии их расходов, а также расходов супруги (супруга) и несовершеннолетних детей их общему доходу, материалы, полученные в результате осуществления контроля за расходами, направляются в органы прокуратуры Российской Федерации.</w:t>
      </w:r>
    </w:p>
    <w:p w:rsidR="007B0909" w:rsidRPr="007B0909" w:rsidRDefault="007B0909" w:rsidP="007B0909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B0909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Генеральный прокурор Российской Федерации или подчиненные ему прокуроры при получении таких материалов в порядке, установленном законодательством о гражданском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(занимающим) одну из перечисленных должностей, не представлено сведений, подтверждающих их приобретение на законные доходы.</w:t>
      </w:r>
    </w:p>
    <w:p w:rsidR="0016620A" w:rsidRPr="007B0909" w:rsidRDefault="0016620A" w:rsidP="007B0909">
      <w:bookmarkStart w:id="0" w:name="_GoBack"/>
      <w:bookmarkEnd w:id="0"/>
    </w:p>
    <w:sectPr w:rsidR="0016620A" w:rsidRPr="007B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E2A66"/>
    <w:rsid w:val="00313FE9"/>
    <w:rsid w:val="00375454"/>
    <w:rsid w:val="004C6760"/>
    <w:rsid w:val="00510A7B"/>
    <w:rsid w:val="00580F88"/>
    <w:rsid w:val="005A58DD"/>
    <w:rsid w:val="005D0502"/>
    <w:rsid w:val="00727CC0"/>
    <w:rsid w:val="007B0909"/>
    <w:rsid w:val="007E0A6C"/>
    <w:rsid w:val="0081015D"/>
    <w:rsid w:val="00821937"/>
    <w:rsid w:val="008D4452"/>
    <w:rsid w:val="008E2BE3"/>
    <w:rsid w:val="008E69EF"/>
    <w:rsid w:val="00AD5C32"/>
    <w:rsid w:val="00B3201C"/>
    <w:rsid w:val="00B904DD"/>
    <w:rsid w:val="00B93176"/>
    <w:rsid w:val="00B970ED"/>
    <w:rsid w:val="00D44613"/>
    <w:rsid w:val="00E52C86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61</cp:revision>
  <dcterms:created xsi:type="dcterms:W3CDTF">2023-04-20T06:11:00Z</dcterms:created>
  <dcterms:modified xsi:type="dcterms:W3CDTF">2023-04-24T11:24:00Z</dcterms:modified>
</cp:coreProperties>
</file>