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32" w:rsidRDefault="00AD5C32" w:rsidP="00AD5C32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Российская Федерация</w:t>
      </w:r>
    </w:p>
    <w:p w:rsidR="00AD5C32" w:rsidRDefault="00AD5C32" w:rsidP="00AD5C32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AD5C32" w:rsidRDefault="00AD5C32" w:rsidP="00AD5C32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ДУМА ПОДДОРСКОГО МУНИЦИПАЛЬНОГО РАЙОНА</w:t>
      </w:r>
    </w:p>
    <w:p w:rsidR="00AD5C32" w:rsidRDefault="00AD5C32" w:rsidP="00AD5C32">
      <w:pPr>
        <w:pStyle w:val="6"/>
        <w:shd w:val="clear" w:color="auto" w:fill="FFFFFF"/>
        <w:spacing w:before="0" w:after="360" w:line="360" w:lineRule="atLeast"/>
        <w:jc w:val="center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Р Е Ш Е Н И Е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28.10.2011 № 461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с.Поддорье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6887"/>
      </w:tblGrid>
      <w:tr w:rsidR="00AD5C32" w:rsidTr="00AD5C32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5C32" w:rsidRDefault="00AD5C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О порядке ведения реестра муниципальных служащих в Поддорском муниципальном районе</w:t>
            </w:r>
          </w:p>
        </w:tc>
        <w:tc>
          <w:tcPr>
            <w:tcW w:w="4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5C32" w:rsidRDefault="00AD5C32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со статьей 31 Федерального закона от 2 марта 2007 года N 25-ФЗ «О муниципальной службе в Российской Федерации,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Дума Поддорского муниципального района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РЕШИЛА: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Порядок ведения Реестра муниципальных служащих в Поддорском муниципальном районе.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2.Признать утратившим силу решение Думы Поддорского муниципального района от 20.04.2009 № 278 « О порядке ведения реестра муниципальных служащих в Поддорском муниципальном районе».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Опубликовать настоящее решение в газете «Заря».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района                                                 А.Н.Буленков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lastRenderedPageBreak/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решением Думы Поддорского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28.10.2011  N461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Порядок ведения реестра муниципальных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служащих Поддорского муниципального района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Реестр муниципальных служащих Поддорского муниципального района представляет собой список лиц, замещающих должности муниципальной службы в органах местного самоуправления Поддорского муниципального района и избирательной комиссии Поддорского муниципального района, составленный в виде таблицы по форме согласно приложению к настоящему Порядку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Реестр муниципальных служащих Поддорского муниципального района составляется и ведется комитетом организационно- правового обеспечения Администрации муниципального района на основании сведений, представляемых руководителями органов местного самоуправления муниципального района, их структурных подразделений, избирательной комиссии муниципального района.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3. Реестр муниципальных служащих утверждается распоряжением Администрации  муниципального района и уточняется при приеме на работу, переводе на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другую должность, увольнении с работы муниципальных служащих, при изменении сведений о муниципальных служащих.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  днем  вступления в законную силу решения суда.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Муниципальный служащий, вновь принятый на муниципальную службу, включается в Реестр муниципальных служащих в день приема на работу.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В случае приема на работу муниципальных служащих, перевода муниципальных служащих на другие должности, увольнения муниципальных служащих, изменения сведений о муниципальных служащих руководители органов местного самоуправления муниципального района, их структурных подразделений, избирательной комиссии муниципального района, в тот же день представляют сведения об этом в  комитет организационно- правового обеспечения Администрации муниципального района и несут ответственность за своевременность и полноту представляемых сведений.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Реестр муниципальных служащих хранится в комитете организационно- правового обеспечения Администрации муниципального района.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 Приложение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 Порядку ведения Реестра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муниципальных служащих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Реестр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муниципальных служащих Поддорского муниципального района</w:t>
      </w:r>
    </w:p>
    <w:p w:rsidR="00AD5C32" w:rsidRDefault="00AD5C32" w:rsidP="00AD5C3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 состоянию на «___» ______ 200__ г.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3744"/>
        <w:gridCol w:w="3744"/>
        <w:gridCol w:w="2960"/>
      </w:tblGrid>
      <w:tr w:rsidR="00AD5C32" w:rsidTr="00AD5C32"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5C32" w:rsidRDefault="00AD5C32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Наименование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органа  местного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самоуправления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муниципального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района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5C32" w:rsidRDefault="00AD5C32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Наименование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группы и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функциональных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признаков должности муниципальной  службы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5C32" w:rsidRDefault="00AD5C32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Наименование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должности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муниципальной  службы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D5C32" w:rsidRDefault="00AD5C32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Фамилия, имя,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  <w:t>отчество</w:t>
            </w:r>
          </w:p>
        </w:tc>
      </w:tr>
    </w:tbl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муниципального служащегоДата</w:t>
      </w:r>
      <w:r>
        <w:rPr>
          <w:rFonts w:ascii="Helvetica" w:hAnsi="Helvetica" w:cs="Helvetica"/>
          <w:color w:val="444444"/>
          <w:sz w:val="21"/>
          <w:szCs w:val="21"/>
        </w:rPr>
        <w:br/>
        <w:t>рожденияОбразование</w:t>
      </w:r>
      <w:r>
        <w:rPr>
          <w:rFonts w:ascii="Helvetica" w:hAnsi="Helvetica" w:cs="Helvetica"/>
          <w:color w:val="444444"/>
          <w:sz w:val="21"/>
          <w:szCs w:val="21"/>
        </w:rPr>
        <w:br/>
        <w:t>(учебное    заведение,  год</w:t>
      </w:r>
      <w:r>
        <w:rPr>
          <w:rFonts w:ascii="Helvetica" w:hAnsi="Helvetica" w:cs="Helvetica"/>
          <w:color w:val="444444"/>
          <w:sz w:val="21"/>
          <w:szCs w:val="21"/>
        </w:rPr>
        <w:br/>
        <w:t>окончания,  специальность,</w:t>
      </w:r>
      <w:r>
        <w:rPr>
          <w:rFonts w:ascii="Helvetica" w:hAnsi="Helvetica" w:cs="Helvetica"/>
          <w:color w:val="444444"/>
          <w:sz w:val="21"/>
          <w:szCs w:val="21"/>
        </w:rPr>
        <w:br/>
        <w:t>квалификация</w:t>
      </w:r>
      <w:r>
        <w:rPr>
          <w:rFonts w:ascii="Helvetica" w:hAnsi="Helvetica" w:cs="Helvetica"/>
          <w:color w:val="444444"/>
          <w:sz w:val="21"/>
          <w:szCs w:val="21"/>
        </w:rPr>
        <w:br/>
        <w:t>по диплому)Сведения</w:t>
      </w:r>
      <w:r>
        <w:rPr>
          <w:rFonts w:ascii="Helvetica" w:hAnsi="Helvetica" w:cs="Helvetica"/>
          <w:color w:val="444444"/>
          <w:sz w:val="21"/>
          <w:szCs w:val="21"/>
        </w:rPr>
        <w:br/>
        <w:t>о вклю-</w:t>
      </w:r>
      <w:r>
        <w:rPr>
          <w:rFonts w:ascii="Helvetica" w:hAnsi="Helvetica" w:cs="Helvetica"/>
          <w:color w:val="444444"/>
          <w:sz w:val="21"/>
          <w:szCs w:val="21"/>
        </w:rPr>
        <w:br/>
        <w:t>чении   в резервПримечание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</w:t>
      </w:r>
    </w:p>
    <w:p w:rsidR="00AD5C32" w:rsidRDefault="00AD5C32" w:rsidP="00AD5C32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</w:t>
      </w:r>
    </w:p>
    <w:p w:rsidR="0016620A" w:rsidRPr="00AD5C32" w:rsidRDefault="0016620A" w:rsidP="00AD5C32">
      <w:bookmarkStart w:id="0" w:name="_GoBack"/>
      <w:bookmarkEnd w:id="0"/>
    </w:p>
    <w:sectPr w:rsidR="0016620A" w:rsidRPr="00AD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313FE9"/>
    <w:rsid w:val="00375454"/>
    <w:rsid w:val="004C6760"/>
    <w:rsid w:val="00510A7B"/>
    <w:rsid w:val="00580F88"/>
    <w:rsid w:val="005A58DD"/>
    <w:rsid w:val="005D0502"/>
    <w:rsid w:val="00727CC0"/>
    <w:rsid w:val="007E0A6C"/>
    <w:rsid w:val="0081015D"/>
    <w:rsid w:val="008D4452"/>
    <w:rsid w:val="00AD5C32"/>
    <w:rsid w:val="00B3201C"/>
    <w:rsid w:val="00B904DD"/>
    <w:rsid w:val="00B93176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43</cp:revision>
  <dcterms:created xsi:type="dcterms:W3CDTF">2023-04-20T06:11:00Z</dcterms:created>
  <dcterms:modified xsi:type="dcterms:W3CDTF">2023-04-20T08:15:00Z</dcterms:modified>
</cp:coreProperties>
</file>