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C70AF5" w:rsidRPr="0013254F" w:rsidRDefault="00C70AF5" w:rsidP="00C70AF5">
      <w:pPr>
        <w:spacing w:line="240" w:lineRule="exact"/>
        <w:jc w:val="both"/>
        <w:rPr>
          <w:sz w:val="28"/>
        </w:rPr>
      </w:pPr>
      <w:r w:rsidRPr="0013254F">
        <w:rPr>
          <w:sz w:val="28"/>
        </w:rPr>
        <w:t xml:space="preserve">От </w:t>
      </w:r>
      <w:r>
        <w:rPr>
          <w:sz w:val="28"/>
        </w:rPr>
        <w:t xml:space="preserve"> 16.12.2020</w:t>
      </w:r>
      <w:r w:rsidRPr="0013254F">
        <w:rPr>
          <w:sz w:val="28"/>
        </w:rPr>
        <w:t xml:space="preserve">  № </w:t>
      </w:r>
      <w:r>
        <w:rPr>
          <w:sz w:val="28"/>
        </w:rPr>
        <w:t>17</w:t>
      </w:r>
    </w:p>
    <w:p w:rsidR="00C70AF5" w:rsidRPr="0013254F" w:rsidRDefault="00C70AF5" w:rsidP="00C70AF5">
      <w:pPr>
        <w:spacing w:line="240" w:lineRule="exact"/>
        <w:jc w:val="both"/>
        <w:rPr>
          <w:sz w:val="28"/>
        </w:rPr>
      </w:pPr>
      <w:r w:rsidRPr="0013254F">
        <w:rPr>
          <w:sz w:val="28"/>
        </w:rPr>
        <w:t>с.Поддорье</w:t>
      </w:r>
    </w:p>
    <w:p w:rsidR="00C70AF5" w:rsidRPr="0013254F" w:rsidRDefault="00C70AF5" w:rsidP="00C70AF5">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C70AF5" w:rsidRPr="0013254F" w:rsidTr="00032E1F">
        <w:tblPrEx>
          <w:tblCellMar>
            <w:top w:w="0" w:type="dxa"/>
            <w:bottom w:w="0" w:type="dxa"/>
          </w:tblCellMar>
        </w:tblPrEx>
        <w:trPr>
          <w:cantSplit/>
        </w:trPr>
        <w:tc>
          <w:tcPr>
            <w:tcW w:w="4462" w:type="dxa"/>
            <w:tcBorders>
              <w:top w:val="nil"/>
              <w:left w:val="nil"/>
              <w:bottom w:val="nil"/>
              <w:right w:val="nil"/>
            </w:tcBorders>
          </w:tcPr>
          <w:p w:rsidR="00C70AF5" w:rsidRPr="0013254F" w:rsidRDefault="00C70AF5" w:rsidP="00032E1F">
            <w:pPr>
              <w:spacing w:line="240" w:lineRule="exact"/>
              <w:jc w:val="both"/>
              <w:rPr>
                <w:b/>
                <w:sz w:val="28"/>
              </w:rPr>
            </w:pPr>
            <w:r w:rsidRPr="0013254F">
              <w:rPr>
                <w:b/>
                <w:sz w:val="28"/>
              </w:rPr>
              <w:t>О бюджете Поддорского муниципального района на 20</w:t>
            </w:r>
            <w:r>
              <w:rPr>
                <w:b/>
                <w:sz w:val="28"/>
              </w:rPr>
              <w:t>21</w:t>
            </w:r>
            <w:r w:rsidRPr="0013254F">
              <w:rPr>
                <w:b/>
                <w:sz w:val="28"/>
              </w:rPr>
              <w:t xml:space="preserve"> год и на план</w:t>
            </w:r>
            <w:r w:rsidRPr="0013254F">
              <w:rPr>
                <w:b/>
                <w:sz w:val="28"/>
              </w:rPr>
              <w:t>о</w:t>
            </w:r>
            <w:r w:rsidRPr="0013254F">
              <w:rPr>
                <w:b/>
                <w:sz w:val="28"/>
              </w:rPr>
              <w:t>вый период 20</w:t>
            </w:r>
            <w:r>
              <w:rPr>
                <w:b/>
                <w:sz w:val="28"/>
              </w:rPr>
              <w:t>22</w:t>
            </w:r>
            <w:r w:rsidRPr="0013254F">
              <w:rPr>
                <w:b/>
                <w:sz w:val="28"/>
              </w:rPr>
              <w:t xml:space="preserve"> и 202</w:t>
            </w:r>
            <w:r>
              <w:rPr>
                <w:b/>
                <w:sz w:val="28"/>
              </w:rPr>
              <w:t>3</w:t>
            </w:r>
            <w:r w:rsidRPr="0013254F">
              <w:rPr>
                <w:b/>
                <w:sz w:val="28"/>
              </w:rPr>
              <w:t xml:space="preserve"> годов</w:t>
            </w:r>
          </w:p>
        </w:tc>
        <w:tc>
          <w:tcPr>
            <w:tcW w:w="4860" w:type="dxa"/>
            <w:tcBorders>
              <w:top w:val="nil"/>
              <w:left w:val="nil"/>
              <w:bottom w:val="nil"/>
              <w:right w:val="nil"/>
            </w:tcBorders>
          </w:tcPr>
          <w:p w:rsidR="00C70AF5" w:rsidRPr="0013254F" w:rsidRDefault="00C70AF5" w:rsidP="00032E1F">
            <w:pPr>
              <w:spacing w:line="240" w:lineRule="exact"/>
              <w:jc w:val="both"/>
              <w:rPr>
                <w:b/>
                <w:bCs/>
                <w:sz w:val="28"/>
              </w:rPr>
            </w:pPr>
          </w:p>
        </w:tc>
      </w:tr>
    </w:tbl>
    <w:p w:rsidR="00C70AF5" w:rsidRPr="0013254F" w:rsidRDefault="00C70AF5" w:rsidP="00C70AF5">
      <w:pPr>
        <w:jc w:val="both"/>
      </w:pPr>
      <w:r w:rsidRPr="0013254F">
        <w:tab/>
      </w:r>
      <w:r>
        <w:t>В ред от 26.01.2020 №24; от 24.02.2021 №31</w:t>
      </w:r>
    </w:p>
    <w:p w:rsidR="007F135C" w:rsidRPr="0013254F" w:rsidRDefault="007F135C">
      <w:pPr>
        <w:jc w:val="both"/>
      </w:pPr>
      <w:r w:rsidRPr="0013254F">
        <w:tab/>
      </w:r>
    </w:p>
    <w:p w:rsidR="00D56901" w:rsidRPr="0013254F" w:rsidRDefault="00D56901" w:rsidP="00D56901">
      <w:pPr>
        <w:jc w:val="both"/>
        <w:rPr>
          <w:sz w:val="28"/>
        </w:rPr>
      </w:pPr>
      <w:r w:rsidRPr="0013254F">
        <w:rPr>
          <w:sz w:val="28"/>
        </w:rPr>
        <w:tab/>
        <w:t>Дума Поддорского муниципального района</w:t>
      </w:r>
    </w:p>
    <w:p w:rsidR="00D56901" w:rsidRPr="0013254F" w:rsidRDefault="00D56901" w:rsidP="00D56901">
      <w:pPr>
        <w:jc w:val="both"/>
        <w:rPr>
          <w:b/>
          <w:bCs/>
          <w:sz w:val="28"/>
        </w:rPr>
      </w:pPr>
      <w:r w:rsidRPr="0013254F">
        <w:rPr>
          <w:b/>
          <w:bCs/>
          <w:sz w:val="28"/>
        </w:rPr>
        <w:t>РЕШИЛА:</w:t>
      </w:r>
    </w:p>
    <w:p w:rsidR="007F435B" w:rsidRPr="00052206" w:rsidRDefault="007F435B" w:rsidP="007F435B">
      <w:pPr>
        <w:pStyle w:val="a7"/>
        <w:spacing w:after="0"/>
        <w:ind w:left="0"/>
        <w:jc w:val="both"/>
        <w:rPr>
          <w:color w:val="FF0000"/>
          <w:sz w:val="28"/>
          <w:szCs w:val="28"/>
        </w:rPr>
      </w:pPr>
      <w:r>
        <w:rPr>
          <w:color w:val="FF0000"/>
          <w:sz w:val="28"/>
          <w:szCs w:val="28"/>
        </w:rPr>
        <w:t xml:space="preserve">      </w:t>
      </w:r>
      <w:r w:rsidRPr="00052206">
        <w:rPr>
          <w:color w:val="FF0000"/>
          <w:sz w:val="28"/>
          <w:szCs w:val="28"/>
        </w:rPr>
        <w:t>1. Утвердить основные характеристики бюджета Поддорского</w:t>
      </w:r>
      <w:r w:rsidRPr="00052206">
        <w:rPr>
          <w:bCs/>
          <w:color w:val="FF0000"/>
          <w:spacing w:val="-1"/>
          <w:sz w:val="28"/>
          <w:szCs w:val="28"/>
        </w:rPr>
        <w:t xml:space="preserve"> муниципального района</w:t>
      </w:r>
      <w:r w:rsidRPr="00052206">
        <w:rPr>
          <w:color w:val="FF0000"/>
          <w:sz w:val="28"/>
          <w:szCs w:val="28"/>
        </w:rPr>
        <w:t xml:space="preserve"> (далее бюджет муниципального ра</w:t>
      </w:r>
      <w:r w:rsidRPr="00052206">
        <w:rPr>
          <w:color w:val="FF0000"/>
          <w:sz w:val="28"/>
          <w:szCs w:val="28"/>
        </w:rPr>
        <w:t>й</w:t>
      </w:r>
      <w:r w:rsidRPr="00052206">
        <w:rPr>
          <w:color w:val="FF0000"/>
          <w:sz w:val="28"/>
          <w:szCs w:val="28"/>
        </w:rPr>
        <w:t>она) на 2021 год:</w:t>
      </w:r>
    </w:p>
    <w:p w:rsidR="007F435B" w:rsidRPr="00052206" w:rsidRDefault="007F435B" w:rsidP="007F435B">
      <w:pPr>
        <w:pStyle w:val="ConsPlusNormal"/>
        <w:ind w:firstLine="0"/>
        <w:jc w:val="both"/>
        <w:rPr>
          <w:rFonts w:ascii="Times New Roman" w:hAnsi="Times New Roman" w:cs="Times New Roman"/>
          <w:color w:val="FF0000"/>
          <w:sz w:val="28"/>
          <w:szCs w:val="28"/>
        </w:rPr>
      </w:pPr>
      <w:r w:rsidRPr="00052206">
        <w:rPr>
          <w:rFonts w:ascii="Times New Roman" w:hAnsi="Times New Roman" w:cs="Times New Roman"/>
          <w:color w:val="FF0000"/>
          <w:sz w:val="28"/>
          <w:szCs w:val="28"/>
        </w:rPr>
        <w:t>1) прогнозируемый общий объем доходов  бюджета</w:t>
      </w:r>
      <w:r w:rsidRPr="00052206">
        <w:rPr>
          <w:rFonts w:ascii="Times New Roman" w:hAnsi="Times New Roman" w:cs="Times New Roman"/>
          <w:bCs/>
          <w:color w:val="FF0000"/>
          <w:spacing w:val="-1"/>
          <w:sz w:val="28"/>
          <w:szCs w:val="28"/>
        </w:rPr>
        <w:t xml:space="preserve"> муниципального района</w:t>
      </w:r>
      <w:r w:rsidRPr="00052206">
        <w:rPr>
          <w:rFonts w:ascii="Times New Roman" w:hAnsi="Times New Roman" w:cs="Times New Roman"/>
          <w:color w:val="FF0000"/>
          <w:sz w:val="28"/>
          <w:szCs w:val="28"/>
        </w:rPr>
        <w:t xml:space="preserve"> в сумме    146 </w:t>
      </w:r>
      <w:r w:rsidR="006F46A1">
        <w:rPr>
          <w:rFonts w:ascii="Times New Roman" w:hAnsi="Times New Roman" w:cs="Times New Roman"/>
          <w:color w:val="FF0000"/>
          <w:sz w:val="28"/>
          <w:szCs w:val="28"/>
        </w:rPr>
        <w:t>795 272,13</w:t>
      </w:r>
      <w:r w:rsidRPr="00052206">
        <w:rPr>
          <w:rFonts w:ascii="Times New Roman" w:hAnsi="Times New Roman" w:cs="Times New Roman"/>
          <w:color w:val="FF0000"/>
          <w:sz w:val="28"/>
          <w:szCs w:val="28"/>
        </w:rPr>
        <w:t xml:space="preserve"> рублей;</w:t>
      </w:r>
    </w:p>
    <w:p w:rsidR="007F435B" w:rsidRPr="00052206" w:rsidRDefault="007F435B" w:rsidP="007F435B">
      <w:pPr>
        <w:pStyle w:val="ConsPlusNormal"/>
        <w:ind w:firstLine="0"/>
        <w:jc w:val="both"/>
        <w:rPr>
          <w:rFonts w:ascii="Times New Roman" w:hAnsi="Times New Roman" w:cs="Times New Roman"/>
          <w:color w:val="FF0000"/>
          <w:sz w:val="28"/>
          <w:szCs w:val="28"/>
        </w:rPr>
      </w:pPr>
      <w:r w:rsidRPr="00052206">
        <w:rPr>
          <w:rFonts w:ascii="Times New Roman" w:hAnsi="Times New Roman" w:cs="Times New Roman"/>
          <w:color w:val="FF0000"/>
          <w:sz w:val="28"/>
          <w:szCs w:val="28"/>
        </w:rPr>
        <w:t>2) общий объем расходов бюджета муниципального района в сумме 14</w:t>
      </w:r>
      <w:r w:rsidR="006F46A1">
        <w:rPr>
          <w:rFonts w:ascii="Times New Roman" w:hAnsi="Times New Roman" w:cs="Times New Roman"/>
          <w:color w:val="FF0000"/>
          <w:sz w:val="28"/>
          <w:szCs w:val="28"/>
        </w:rPr>
        <w:t>8</w:t>
      </w:r>
      <w:r w:rsidRPr="00052206">
        <w:rPr>
          <w:rFonts w:ascii="Times New Roman" w:hAnsi="Times New Roman" w:cs="Times New Roman"/>
          <w:color w:val="FF0000"/>
          <w:sz w:val="28"/>
          <w:szCs w:val="28"/>
        </w:rPr>
        <w:t> </w:t>
      </w:r>
      <w:r w:rsidR="006F46A1">
        <w:rPr>
          <w:rFonts w:ascii="Times New Roman" w:hAnsi="Times New Roman" w:cs="Times New Roman"/>
          <w:color w:val="FF0000"/>
          <w:sz w:val="28"/>
          <w:szCs w:val="28"/>
        </w:rPr>
        <w:t>020</w:t>
      </w:r>
      <w:r w:rsidRPr="00052206">
        <w:rPr>
          <w:rFonts w:ascii="Times New Roman" w:hAnsi="Times New Roman" w:cs="Times New Roman"/>
          <w:color w:val="FF0000"/>
          <w:sz w:val="28"/>
          <w:szCs w:val="28"/>
        </w:rPr>
        <w:t> </w:t>
      </w:r>
      <w:r w:rsidR="006F46A1">
        <w:rPr>
          <w:rFonts w:ascii="Times New Roman" w:hAnsi="Times New Roman" w:cs="Times New Roman"/>
          <w:color w:val="FF0000"/>
          <w:sz w:val="28"/>
          <w:szCs w:val="28"/>
        </w:rPr>
        <w:t>034</w:t>
      </w:r>
      <w:r w:rsidRPr="00052206">
        <w:rPr>
          <w:rFonts w:ascii="Times New Roman" w:hAnsi="Times New Roman" w:cs="Times New Roman"/>
          <w:color w:val="FF0000"/>
          <w:sz w:val="28"/>
          <w:szCs w:val="28"/>
        </w:rPr>
        <w:t>,36 рублей;</w:t>
      </w:r>
    </w:p>
    <w:p w:rsidR="007F435B" w:rsidRPr="00052206" w:rsidRDefault="007F435B" w:rsidP="007F435B">
      <w:pPr>
        <w:pStyle w:val="ConsPlusNormal"/>
        <w:ind w:firstLine="0"/>
        <w:jc w:val="both"/>
        <w:rPr>
          <w:color w:val="FF0000"/>
          <w:spacing w:val="-2"/>
          <w:sz w:val="28"/>
          <w:szCs w:val="28"/>
        </w:rPr>
      </w:pPr>
      <w:r w:rsidRPr="00052206">
        <w:rPr>
          <w:rFonts w:ascii="Times New Roman" w:hAnsi="Times New Roman" w:cs="Times New Roman"/>
          <w:color w:val="FF0000"/>
          <w:spacing w:val="-2"/>
          <w:sz w:val="28"/>
          <w:szCs w:val="28"/>
        </w:rPr>
        <w:t xml:space="preserve"> 3) прогнозируемый дефицит бюджета муниципального района  </w:t>
      </w:r>
      <w:r w:rsidR="006F46A1">
        <w:rPr>
          <w:rFonts w:ascii="Times New Roman" w:hAnsi="Times New Roman" w:cs="Times New Roman"/>
          <w:color w:val="FF0000"/>
          <w:spacing w:val="-2"/>
          <w:sz w:val="28"/>
          <w:szCs w:val="28"/>
        </w:rPr>
        <w:t>1 224 762,23</w:t>
      </w:r>
      <w:r w:rsidRPr="00052206">
        <w:rPr>
          <w:rFonts w:ascii="Times New Roman" w:hAnsi="Times New Roman" w:cs="Times New Roman"/>
          <w:color w:val="FF0000"/>
          <w:spacing w:val="-2"/>
          <w:sz w:val="28"/>
          <w:szCs w:val="28"/>
        </w:rPr>
        <w:t xml:space="preserve"> ру</w:t>
      </w:r>
      <w:r w:rsidRPr="00052206">
        <w:rPr>
          <w:rFonts w:ascii="Times New Roman" w:hAnsi="Times New Roman" w:cs="Times New Roman"/>
          <w:color w:val="FF0000"/>
          <w:spacing w:val="-2"/>
          <w:sz w:val="28"/>
          <w:szCs w:val="28"/>
        </w:rPr>
        <w:t>б</w:t>
      </w:r>
      <w:r w:rsidRPr="00052206">
        <w:rPr>
          <w:rFonts w:ascii="Times New Roman" w:hAnsi="Times New Roman" w:cs="Times New Roman"/>
          <w:color w:val="FF0000"/>
          <w:spacing w:val="-2"/>
          <w:sz w:val="28"/>
          <w:szCs w:val="28"/>
        </w:rPr>
        <w:t>лей».</w:t>
      </w:r>
    </w:p>
    <w:p w:rsidR="000004ED" w:rsidRPr="00ED0E45" w:rsidRDefault="000004ED" w:rsidP="000004ED">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Утвердить основные характеристики бюдже</w:t>
      </w:r>
      <w:r w:rsidR="0013254F" w:rsidRPr="00ED0E45">
        <w:rPr>
          <w:rFonts w:ascii="Times New Roman" w:hAnsi="Times New Roman" w:cs="Times New Roman"/>
          <w:sz w:val="28"/>
          <w:szCs w:val="28"/>
        </w:rPr>
        <w:t>та муниципального района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w:t>
      </w:r>
    </w:p>
    <w:p w:rsidR="000004ED" w:rsidRPr="00ED0E45" w:rsidRDefault="000004ED" w:rsidP="000004ED">
      <w:pPr>
        <w:pStyle w:val="ConsPlusNormal"/>
        <w:ind w:firstLine="708"/>
        <w:jc w:val="both"/>
        <w:rPr>
          <w:rFonts w:ascii="Times New Roman" w:hAnsi="Times New Roman" w:cs="Times New Roman"/>
          <w:sz w:val="28"/>
          <w:szCs w:val="28"/>
          <w:highlight w:val="magenta"/>
        </w:rPr>
      </w:pPr>
      <w:r w:rsidRPr="00ED0E45">
        <w:rPr>
          <w:rFonts w:ascii="Times New Roman" w:hAnsi="Times New Roman" w:cs="Times New Roman"/>
          <w:sz w:val="28"/>
          <w:szCs w:val="28"/>
        </w:rPr>
        <w:t>1) прогнозируемый общий объем доходов бюджета муниципального ра</w:t>
      </w:r>
      <w:r w:rsidRPr="00ED0E45">
        <w:rPr>
          <w:rFonts w:ascii="Times New Roman" w:hAnsi="Times New Roman" w:cs="Times New Roman"/>
          <w:sz w:val="28"/>
          <w:szCs w:val="28"/>
        </w:rPr>
        <w:t>й</w:t>
      </w:r>
      <w:r w:rsidR="0013254F" w:rsidRPr="00ED0E45">
        <w:rPr>
          <w:rFonts w:ascii="Times New Roman" w:hAnsi="Times New Roman" w:cs="Times New Roman"/>
          <w:sz w:val="28"/>
          <w:szCs w:val="28"/>
        </w:rPr>
        <w:t>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в </w:t>
      </w:r>
      <w:r w:rsidR="003F598C" w:rsidRPr="00ED0E45">
        <w:rPr>
          <w:rFonts w:ascii="Times New Roman" w:hAnsi="Times New Roman" w:cs="Times New Roman"/>
          <w:sz w:val="28"/>
          <w:szCs w:val="28"/>
        </w:rPr>
        <w:t xml:space="preserve">сумме  </w:t>
      </w:r>
      <w:r w:rsidR="00D22FFF">
        <w:rPr>
          <w:rFonts w:ascii="Times New Roman" w:hAnsi="Times New Roman" w:cs="Times New Roman"/>
          <w:sz w:val="28"/>
          <w:szCs w:val="28"/>
        </w:rPr>
        <w:t>11</w:t>
      </w:r>
      <w:r w:rsidR="00CC5A7E" w:rsidRPr="00CC5A7E">
        <w:rPr>
          <w:rFonts w:ascii="Times New Roman" w:hAnsi="Times New Roman" w:cs="Times New Roman"/>
          <w:sz w:val="28"/>
          <w:szCs w:val="28"/>
        </w:rPr>
        <w:t>8</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039</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05</w:t>
      </w:r>
      <w:r w:rsidR="00CC5A7E" w:rsidRPr="00CC5A7E">
        <w:rPr>
          <w:rFonts w:ascii="Times New Roman" w:hAnsi="Times New Roman" w:cs="Times New Roman"/>
          <w:sz w:val="28"/>
          <w:szCs w:val="28"/>
        </w:rPr>
        <w:t>0</w:t>
      </w:r>
      <w:r w:rsidR="00A04733" w:rsidRPr="00CC5A7E">
        <w:rPr>
          <w:rFonts w:ascii="Times New Roman" w:hAnsi="Times New Roman" w:cs="Times New Roman"/>
          <w:sz w:val="28"/>
          <w:szCs w:val="28"/>
        </w:rPr>
        <w:t>,</w:t>
      </w:r>
      <w:r w:rsidR="00CC5A7E">
        <w:rPr>
          <w:rFonts w:ascii="Times New Roman" w:hAnsi="Times New Roman" w:cs="Times New Roman"/>
          <w:sz w:val="28"/>
          <w:szCs w:val="28"/>
        </w:rPr>
        <w:t>00</w:t>
      </w:r>
      <w:r w:rsidRPr="00ED0E45">
        <w:rPr>
          <w:rFonts w:ascii="Times New Roman" w:hAnsi="Times New Roman" w:cs="Times New Roman"/>
          <w:sz w:val="28"/>
          <w:szCs w:val="28"/>
        </w:rPr>
        <w:t xml:space="preserve"> рублей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 в сумме  </w:t>
      </w:r>
      <w:r w:rsidR="00D22FFF">
        <w:rPr>
          <w:rFonts w:ascii="Times New Roman" w:hAnsi="Times New Roman" w:cs="Times New Roman"/>
          <w:sz w:val="28"/>
          <w:szCs w:val="28"/>
        </w:rPr>
        <w:t>111</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002 16</w:t>
      </w:r>
      <w:r w:rsidR="00CC5A7E" w:rsidRPr="00CC5A7E">
        <w:rPr>
          <w:rFonts w:ascii="Times New Roman" w:hAnsi="Times New Roman" w:cs="Times New Roman"/>
          <w:sz w:val="28"/>
          <w:szCs w:val="28"/>
        </w:rPr>
        <w:t>0</w:t>
      </w:r>
      <w:r w:rsidR="00CC5A7E">
        <w:rPr>
          <w:rFonts w:ascii="Times New Roman" w:hAnsi="Times New Roman" w:cs="Times New Roman"/>
          <w:sz w:val="28"/>
          <w:szCs w:val="28"/>
        </w:rPr>
        <w:t>,00</w:t>
      </w:r>
      <w:r w:rsidR="00A04733" w:rsidRPr="00ED0E45">
        <w:rPr>
          <w:rFonts w:ascii="Times New Roman" w:hAnsi="Times New Roman" w:cs="Times New Roman"/>
          <w:sz w:val="28"/>
          <w:szCs w:val="28"/>
        </w:rPr>
        <w:t xml:space="preserve"> </w:t>
      </w:r>
      <w:r w:rsidRPr="00ED0E45">
        <w:rPr>
          <w:rFonts w:ascii="Times New Roman" w:hAnsi="Times New Roman" w:cs="Times New Roman"/>
          <w:sz w:val="28"/>
          <w:szCs w:val="28"/>
        </w:rPr>
        <w:t>рублей;</w:t>
      </w:r>
    </w:p>
    <w:p w:rsidR="00C54089" w:rsidRPr="0088411A" w:rsidRDefault="000004ED" w:rsidP="00C54089">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общий объем расходов  бюджета муниципального района</w:t>
      </w:r>
      <w:r w:rsidR="004B6786" w:rsidRPr="00ED0E45">
        <w:rPr>
          <w:rFonts w:ascii="Times New Roman" w:hAnsi="Times New Roman" w:cs="Times New Roman"/>
          <w:sz w:val="28"/>
          <w:szCs w:val="28"/>
        </w:rPr>
        <w:t xml:space="preserve"> на 202</w:t>
      </w:r>
      <w:r w:rsidR="00990A0C">
        <w:rPr>
          <w:rFonts w:ascii="Times New Roman" w:hAnsi="Times New Roman" w:cs="Times New Roman"/>
          <w:sz w:val="28"/>
          <w:szCs w:val="28"/>
        </w:rPr>
        <w:t>2</w:t>
      </w:r>
      <w:r w:rsidR="004B6786" w:rsidRPr="00ED0E45">
        <w:rPr>
          <w:rFonts w:ascii="Times New Roman" w:hAnsi="Times New Roman" w:cs="Times New Roman"/>
          <w:sz w:val="28"/>
          <w:szCs w:val="28"/>
        </w:rPr>
        <w:t xml:space="preserve"> год </w:t>
      </w:r>
      <w:r w:rsidR="004B6786" w:rsidRPr="0088411A">
        <w:rPr>
          <w:rFonts w:ascii="Times New Roman" w:hAnsi="Times New Roman" w:cs="Times New Roman"/>
          <w:sz w:val="28"/>
          <w:szCs w:val="28"/>
        </w:rPr>
        <w:t xml:space="preserve">в </w:t>
      </w:r>
      <w:r w:rsidR="00D22FFF" w:rsidRPr="0088411A">
        <w:rPr>
          <w:rFonts w:ascii="Times New Roman" w:hAnsi="Times New Roman" w:cs="Times New Roman"/>
          <w:sz w:val="28"/>
          <w:szCs w:val="28"/>
        </w:rPr>
        <w:t xml:space="preserve">118 039 050,00 </w:t>
      </w:r>
      <w:r w:rsidR="00CC5A7E" w:rsidRPr="0088411A">
        <w:rPr>
          <w:rFonts w:ascii="Times New Roman" w:hAnsi="Times New Roman" w:cs="Times New Roman"/>
          <w:sz w:val="28"/>
          <w:szCs w:val="28"/>
        </w:rPr>
        <w:t xml:space="preserve"> </w:t>
      </w:r>
      <w:r w:rsidR="004B6786" w:rsidRPr="0088411A">
        <w:rPr>
          <w:rFonts w:ascii="Times New Roman" w:hAnsi="Times New Roman" w:cs="Times New Roman"/>
          <w:sz w:val="28"/>
          <w:szCs w:val="28"/>
        </w:rPr>
        <w:t>рублей</w:t>
      </w:r>
      <w:r w:rsidR="00904578" w:rsidRPr="0088411A">
        <w:rPr>
          <w:rFonts w:ascii="Times New Roman" w:hAnsi="Times New Roman" w:cs="Times New Roman"/>
          <w:sz w:val="28"/>
          <w:szCs w:val="28"/>
        </w:rPr>
        <w:t xml:space="preserve">, в том числе условно утвержденные расходы в сумме </w:t>
      </w:r>
      <w:r w:rsidR="0088411A" w:rsidRPr="0088411A">
        <w:rPr>
          <w:rFonts w:ascii="Times New Roman" w:hAnsi="Times New Roman" w:cs="Times New Roman"/>
          <w:sz w:val="28"/>
          <w:szCs w:val="28"/>
        </w:rPr>
        <w:t>2 2</w:t>
      </w:r>
      <w:r w:rsidR="00904578" w:rsidRPr="0088411A">
        <w:rPr>
          <w:rFonts w:ascii="Times New Roman" w:hAnsi="Times New Roman" w:cs="Times New Roman"/>
          <w:sz w:val="28"/>
          <w:szCs w:val="28"/>
        </w:rPr>
        <w:t>00 000,00 рублей</w:t>
      </w:r>
      <w:r w:rsidR="004B6786" w:rsidRPr="0088411A">
        <w:rPr>
          <w:rFonts w:ascii="Times New Roman" w:hAnsi="Times New Roman" w:cs="Times New Roman"/>
          <w:sz w:val="28"/>
          <w:szCs w:val="28"/>
        </w:rPr>
        <w:t xml:space="preserve"> и на 202</w:t>
      </w:r>
      <w:r w:rsidR="00990A0C" w:rsidRPr="0088411A">
        <w:rPr>
          <w:rFonts w:ascii="Times New Roman" w:hAnsi="Times New Roman" w:cs="Times New Roman"/>
          <w:sz w:val="28"/>
          <w:szCs w:val="28"/>
        </w:rPr>
        <w:t>3</w:t>
      </w:r>
      <w:r w:rsidR="004B6786" w:rsidRPr="0088411A">
        <w:rPr>
          <w:rFonts w:ascii="Times New Roman" w:hAnsi="Times New Roman" w:cs="Times New Roman"/>
          <w:sz w:val="28"/>
          <w:szCs w:val="28"/>
        </w:rPr>
        <w:t xml:space="preserve"> год в сумме  </w:t>
      </w:r>
      <w:r w:rsidR="00CC5A7E" w:rsidRPr="0088411A">
        <w:rPr>
          <w:rFonts w:ascii="Times New Roman" w:hAnsi="Times New Roman" w:cs="Times New Roman"/>
          <w:sz w:val="28"/>
          <w:szCs w:val="28"/>
        </w:rPr>
        <w:t>1</w:t>
      </w:r>
      <w:r w:rsidR="00D22FFF" w:rsidRPr="0088411A">
        <w:rPr>
          <w:rFonts w:ascii="Times New Roman" w:hAnsi="Times New Roman" w:cs="Times New Roman"/>
          <w:sz w:val="28"/>
          <w:szCs w:val="28"/>
        </w:rPr>
        <w:t>11</w:t>
      </w:r>
      <w:r w:rsidR="00CC5A7E" w:rsidRPr="0088411A">
        <w:rPr>
          <w:rFonts w:ascii="Times New Roman" w:hAnsi="Times New Roman" w:cs="Times New Roman"/>
          <w:sz w:val="28"/>
          <w:szCs w:val="28"/>
        </w:rPr>
        <w:t> </w:t>
      </w:r>
      <w:r w:rsidR="00D22FFF" w:rsidRPr="0088411A">
        <w:rPr>
          <w:rFonts w:ascii="Times New Roman" w:hAnsi="Times New Roman" w:cs="Times New Roman"/>
          <w:sz w:val="28"/>
          <w:szCs w:val="28"/>
        </w:rPr>
        <w:t>002</w:t>
      </w:r>
      <w:r w:rsidR="00CC5A7E" w:rsidRPr="0088411A">
        <w:rPr>
          <w:rFonts w:ascii="Times New Roman" w:hAnsi="Times New Roman" w:cs="Times New Roman"/>
          <w:sz w:val="28"/>
          <w:szCs w:val="28"/>
        </w:rPr>
        <w:t> 1</w:t>
      </w:r>
      <w:r w:rsidR="00D22FFF" w:rsidRPr="0088411A">
        <w:rPr>
          <w:rFonts w:ascii="Times New Roman" w:hAnsi="Times New Roman" w:cs="Times New Roman"/>
          <w:sz w:val="28"/>
          <w:szCs w:val="28"/>
        </w:rPr>
        <w:t>6</w:t>
      </w:r>
      <w:r w:rsidR="00CC5A7E" w:rsidRPr="0088411A">
        <w:rPr>
          <w:rFonts w:ascii="Times New Roman" w:hAnsi="Times New Roman" w:cs="Times New Roman"/>
          <w:sz w:val="28"/>
          <w:szCs w:val="28"/>
        </w:rPr>
        <w:t xml:space="preserve">0,00 </w:t>
      </w:r>
      <w:r w:rsidR="004B6786" w:rsidRPr="0088411A">
        <w:rPr>
          <w:rFonts w:ascii="Times New Roman" w:hAnsi="Times New Roman" w:cs="Times New Roman"/>
          <w:sz w:val="28"/>
          <w:szCs w:val="28"/>
        </w:rPr>
        <w:t>рублей</w:t>
      </w:r>
      <w:r w:rsidR="00B71CE8" w:rsidRPr="0088411A">
        <w:rPr>
          <w:rFonts w:ascii="Times New Roman" w:hAnsi="Times New Roman" w:cs="Times New Roman"/>
          <w:sz w:val="28"/>
          <w:szCs w:val="28"/>
        </w:rPr>
        <w:t>,</w:t>
      </w:r>
      <w:r w:rsidR="00904578" w:rsidRPr="0088411A">
        <w:rPr>
          <w:rFonts w:ascii="Times New Roman" w:hAnsi="Times New Roman" w:cs="Times New Roman"/>
          <w:sz w:val="28"/>
          <w:szCs w:val="28"/>
        </w:rPr>
        <w:t xml:space="preserve"> в том числе условно утвержденные расходы в сумме </w:t>
      </w:r>
      <w:r w:rsidR="00ED0E45" w:rsidRPr="0088411A">
        <w:rPr>
          <w:rFonts w:ascii="Times New Roman" w:hAnsi="Times New Roman" w:cs="Times New Roman"/>
          <w:sz w:val="28"/>
          <w:szCs w:val="28"/>
        </w:rPr>
        <w:t>4</w:t>
      </w:r>
      <w:r w:rsidR="00904578" w:rsidRPr="0088411A">
        <w:rPr>
          <w:rFonts w:ascii="Times New Roman" w:hAnsi="Times New Roman" w:cs="Times New Roman"/>
          <w:sz w:val="28"/>
          <w:szCs w:val="28"/>
        </w:rPr>
        <w:t> 000 000,00 рублей</w:t>
      </w:r>
      <w:r w:rsidR="00C54089" w:rsidRPr="0088411A">
        <w:rPr>
          <w:rFonts w:ascii="Times New Roman" w:hAnsi="Times New Roman" w:cs="Times New Roman"/>
          <w:sz w:val="28"/>
          <w:szCs w:val="28"/>
        </w:rPr>
        <w:t>;</w:t>
      </w:r>
    </w:p>
    <w:p w:rsidR="000004ED" w:rsidRPr="0013254F" w:rsidRDefault="000004ED" w:rsidP="000004ED">
      <w:pPr>
        <w:pStyle w:val="ConsPlusNormal"/>
        <w:widowControl/>
        <w:spacing w:line="360" w:lineRule="atLeast"/>
        <w:ind w:firstLine="708"/>
        <w:jc w:val="both"/>
        <w:rPr>
          <w:rFonts w:ascii="Times New Roman" w:hAnsi="Times New Roman" w:cs="Times New Roman"/>
          <w:sz w:val="28"/>
          <w:szCs w:val="28"/>
        </w:rPr>
      </w:pPr>
      <w:r w:rsidRPr="0088411A">
        <w:rPr>
          <w:rFonts w:ascii="Times New Roman" w:hAnsi="Times New Roman" w:cs="Times New Roman"/>
          <w:sz w:val="28"/>
          <w:szCs w:val="28"/>
        </w:rPr>
        <w:t>3) прогнозируемый дефицит бюджета муниципального района</w:t>
      </w:r>
      <w:r w:rsidRPr="0013254F">
        <w:rPr>
          <w:rFonts w:ascii="Times New Roman" w:hAnsi="Times New Roman" w:cs="Times New Roman"/>
          <w:sz w:val="28"/>
          <w:szCs w:val="28"/>
        </w:rPr>
        <w:t xml:space="preserve"> на 20</w:t>
      </w:r>
      <w:r w:rsidR="0013254F">
        <w:rPr>
          <w:rFonts w:ascii="Times New Roman" w:hAnsi="Times New Roman" w:cs="Times New Roman"/>
          <w:sz w:val="28"/>
          <w:szCs w:val="28"/>
        </w:rPr>
        <w:t>2</w:t>
      </w:r>
      <w:r w:rsidR="00990A0C">
        <w:rPr>
          <w:rFonts w:ascii="Times New Roman" w:hAnsi="Times New Roman" w:cs="Times New Roman"/>
          <w:sz w:val="28"/>
          <w:szCs w:val="28"/>
        </w:rPr>
        <w:t>2</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 и на 20</w:t>
      </w:r>
      <w:r w:rsidR="007121EB" w:rsidRPr="0013254F">
        <w:rPr>
          <w:rFonts w:ascii="Times New Roman" w:hAnsi="Times New Roman" w:cs="Times New Roman"/>
          <w:sz w:val="28"/>
          <w:szCs w:val="28"/>
        </w:rPr>
        <w:t>2</w:t>
      </w:r>
      <w:r w:rsidR="00990A0C">
        <w:rPr>
          <w:rFonts w:ascii="Times New Roman" w:hAnsi="Times New Roman" w:cs="Times New Roman"/>
          <w:sz w:val="28"/>
          <w:szCs w:val="28"/>
        </w:rPr>
        <w:t>3</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w:t>
      </w:r>
    </w:p>
    <w:p w:rsidR="007C153E" w:rsidRPr="007235F1" w:rsidRDefault="000004ED" w:rsidP="00BB6C95">
      <w:pPr>
        <w:ind w:firstLine="708"/>
        <w:jc w:val="both"/>
        <w:rPr>
          <w:sz w:val="28"/>
          <w:szCs w:val="28"/>
        </w:rPr>
      </w:pPr>
      <w:r w:rsidRPr="007235F1">
        <w:rPr>
          <w:sz w:val="28"/>
          <w:szCs w:val="28"/>
        </w:rPr>
        <w:t>3</w:t>
      </w:r>
      <w:r w:rsidR="00BB6C95" w:rsidRPr="007235F1">
        <w:rPr>
          <w:sz w:val="28"/>
          <w:szCs w:val="28"/>
        </w:rPr>
        <w:t>.</w:t>
      </w:r>
      <w:r w:rsidR="007C153E" w:rsidRPr="007235F1">
        <w:rPr>
          <w:sz w:val="28"/>
          <w:szCs w:val="28"/>
        </w:rPr>
        <w:t xml:space="preserve"> У</w:t>
      </w:r>
      <w:r w:rsidR="008E6533" w:rsidRPr="007235F1">
        <w:rPr>
          <w:sz w:val="28"/>
          <w:szCs w:val="28"/>
        </w:rPr>
        <w:t xml:space="preserve">твердить </w:t>
      </w:r>
      <w:r w:rsidR="007C153E" w:rsidRPr="007235F1">
        <w:rPr>
          <w:sz w:val="28"/>
          <w:szCs w:val="28"/>
        </w:rPr>
        <w:t>прогнозируем</w:t>
      </w:r>
      <w:r w:rsidR="008E6533" w:rsidRPr="007235F1">
        <w:rPr>
          <w:sz w:val="28"/>
          <w:szCs w:val="28"/>
        </w:rPr>
        <w:t>ые поступления</w:t>
      </w:r>
      <w:r w:rsidR="007C153E" w:rsidRPr="007235F1">
        <w:rPr>
          <w:sz w:val="28"/>
          <w:szCs w:val="28"/>
        </w:rPr>
        <w:t xml:space="preserve"> до</w:t>
      </w:r>
      <w:r w:rsidR="00BF3C5F" w:rsidRPr="007235F1">
        <w:rPr>
          <w:sz w:val="28"/>
          <w:szCs w:val="28"/>
        </w:rPr>
        <w:t>ходов</w:t>
      </w:r>
      <w:r w:rsidR="007C153E" w:rsidRPr="007235F1">
        <w:rPr>
          <w:sz w:val="28"/>
          <w:szCs w:val="28"/>
        </w:rPr>
        <w:t xml:space="preserve"> </w:t>
      </w:r>
      <w:r w:rsidR="008E6533" w:rsidRPr="007235F1">
        <w:rPr>
          <w:sz w:val="28"/>
          <w:szCs w:val="28"/>
        </w:rPr>
        <w:t xml:space="preserve">в </w:t>
      </w:r>
      <w:r w:rsidR="007C153E" w:rsidRPr="007235F1">
        <w:rPr>
          <w:sz w:val="28"/>
          <w:szCs w:val="28"/>
        </w:rPr>
        <w:t>бюджет</w:t>
      </w:r>
      <w:r w:rsidR="006011EE" w:rsidRPr="007235F1">
        <w:rPr>
          <w:sz w:val="28"/>
          <w:szCs w:val="28"/>
        </w:rPr>
        <w:t xml:space="preserve"> муниципального района</w:t>
      </w:r>
      <w:r w:rsidR="007C153E" w:rsidRPr="007235F1">
        <w:rPr>
          <w:sz w:val="28"/>
          <w:szCs w:val="28"/>
        </w:rPr>
        <w:t xml:space="preserve">  </w:t>
      </w:r>
      <w:r w:rsidR="007235F1" w:rsidRPr="007235F1">
        <w:rPr>
          <w:sz w:val="28"/>
          <w:szCs w:val="28"/>
        </w:rPr>
        <w:t>на 202</w:t>
      </w:r>
      <w:r w:rsidR="004569CA">
        <w:rPr>
          <w:sz w:val="28"/>
          <w:szCs w:val="28"/>
        </w:rPr>
        <w:t>1</w:t>
      </w:r>
      <w:r w:rsidR="00BF3C5F" w:rsidRPr="007235F1">
        <w:rPr>
          <w:sz w:val="28"/>
          <w:szCs w:val="28"/>
        </w:rPr>
        <w:t xml:space="preserve"> год</w:t>
      </w:r>
      <w:r w:rsidRPr="007235F1">
        <w:rPr>
          <w:sz w:val="28"/>
          <w:szCs w:val="28"/>
        </w:rPr>
        <w:t xml:space="preserve"> и на плановый период 20</w:t>
      </w:r>
      <w:r w:rsidR="007235F1" w:rsidRPr="007235F1">
        <w:rPr>
          <w:sz w:val="28"/>
          <w:szCs w:val="28"/>
        </w:rPr>
        <w:t>2</w:t>
      </w:r>
      <w:r w:rsidR="004569CA">
        <w:rPr>
          <w:sz w:val="28"/>
          <w:szCs w:val="28"/>
        </w:rPr>
        <w:t>2</w:t>
      </w:r>
      <w:r w:rsidRPr="007235F1">
        <w:rPr>
          <w:sz w:val="28"/>
          <w:szCs w:val="28"/>
        </w:rPr>
        <w:t xml:space="preserve"> и 20</w:t>
      </w:r>
      <w:r w:rsidR="007121EB" w:rsidRPr="007235F1">
        <w:rPr>
          <w:sz w:val="28"/>
          <w:szCs w:val="28"/>
        </w:rPr>
        <w:t>2</w:t>
      </w:r>
      <w:r w:rsidR="004569CA">
        <w:rPr>
          <w:sz w:val="28"/>
          <w:szCs w:val="28"/>
        </w:rPr>
        <w:t>3</w:t>
      </w:r>
      <w:r w:rsidRPr="007235F1">
        <w:rPr>
          <w:sz w:val="28"/>
          <w:szCs w:val="28"/>
        </w:rPr>
        <w:t xml:space="preserve"> годов</w:t>
      </w:r>
      <w:r w:rsidR="00BF3C5F" w:rsidRPr="007235F1">
        <w:rPr>
          <w:sz w:val="28"/>
          <w:szCs w:val="28"/>
        </w:rPr>
        <w:t>, согласно приложению 1</w:t>
      </w:r>
      <w:r w:rsidR="007C153E" w:rsidRPr="007235F1">
        <w:rPr>
          <w:sz w:val="28"/>
          <w:szCs w:val="28"/>
        </w:rPr>
        <w:t xml:space="preserve">  к настоящему  решению</w:t>
      </w:r>
      <w:r w:rsidR="00BF3C5F" w:rsidRPr="007235F1">
        <w:rPr>
          <w:sz w:val="28"/>
          <w:szCs w:val="28"/>
        </w:rPr>
        <w:t>.</w:t>
      </w:r>
    </w:p>
    <w:p w:rsidR="00BB6C95" w:rsidRPr="00B71CE8" w:rsidRDefault="0008268B" w:rsidP="00BB6C95">
      <w:pPr>
        <w:ind w:firstLine="708"/>
        <w:jc w:val="both"/>
        <w:rPr>
          <w:sz w:val="28"/>
          <w:szCs w:val="28"/>
        </w:rPr>
      </w:pPr>
      <w:r w:rsidRPr="00B71CE8">
        <w:rPr>
          <w:sz w:val="28"/>
          <w:szCs w:val="28"/>
        </w:rPr>
        <w:t>4</w:t>
      </w:r>
      <w:r w:rsidR="007C153E" w:rsidRPr="00B71CE8">
        <w:rPr>
          <w:sz w:val="28"/>
          <w:szCs w:val="28"/>
        </w:rPr>
        <w:t>.</w:t>
      </w:r>
      <w:r w:rsidR="000A32FE" w:rsidRPr="00B71CE8">
        <w:rPr>
          <w:sz w:val="28"/>
          <w:szCs w:val="28"/>
        </w:rPr>
        <w:t xml:space="preserve">Утвердить </w:t>
      </w:r>
      <w:r w:rsidR="00F2596D" w:rsidRPr="00B71CE8">
        <w:rPr>
          <w:sz w:val="28"/>
          <w:szCs w:val="28"/>
        </w:rPr>
        <w:t>источники</w:t>
      </w:r>
      <w:r w:rsidR="00BB6C95" w:rsidRPr="00B71CE8">
        <w:rPr>
          <w:sz w:val="28"/>
          <w:szCs w:val="28"/>
        </w:rPr>
        <w:t xml:space="preserve"> внутреннего финанс</w:t>
      </w:r>
      <w:r w:rsidR="00BB6C95" w:rsidRPr="00B71CE8">
        <w:rPr>
          <w:sz w:val="28"/>
          <w:szCs w:val="28"/>
        </w:rPr>
        <w:t>и</w:t>
      </w:r>
      <w:r w:rsidR="00BB6C95" w:rsidRPr="00B71CE8">
        <w:rPr>
          <w:sz w:val="28"/>
          <w:szCs w:val="28"/>
        </w:rPr>
        <w:t xml:space="preserve">рования дефицита бюджета </w:t>
      </w:r>
      <w:r w:rsidR="00C91EE1" w:rsidRPr="00B71CE8">
        <w:rPr>
          <w:sz w:val="28"/>
          <w:szCs w:val="28"/>
        </w:rPr>
        <w:t xml:space="preserve">Поддорского </w:t>
      </w:r>
      <w:r w:rsidR="00BB6C95" w:rsidRPr="00B71CE8">
        <w:rPr>
          <w:sz w:val="28"/>
          <w:szCs w:val="28"/>
        </w:rPr>
        <w:t xml:space="preserve">муниципального района  на </w:t>
      </w:r>
      <w:r w:rsidR="000004ED" w:rsidRPr="00B71CE8">
        <w:rPr>
          <w:sz w:val="28"/>
          <w:szCs w:val="28"/>
        </w:rPr>
        <w:t>20</w:t>
      </w:r>
      <w:r w:rsidR="00B71CE8" w:rsidRPr="00B71CE8">
        <w:rPr>
          <w:sz w:val="28"/>
          <w:szCs w:val="28"/>
        </w:rPr>
        <w:t>2</w:t>
      </w:r>
      <w:r w:rsidR="004569CA">
        <w:rPr>
          <w:sz w:val="28"/>
          <w:szCs w:val="28"/>
        </w:rPr>
        <w:t>1</w:t>
      </w:r>
      <w:r w:rsidR="000004ED" w:rsidRPr="00B71CE8">
        <w:rPr>
          <w:sz w:val="28"/>
          <w:szCs w:val="28"/>
        </w:rPr>
        <w:t xml:space="preserve"> год и на плановый период 20</w:t>
      </w:r>
      <w:r w:rsidR="0013254F" w:rsidRPr="00B71CE8">
        <w:rPr>
          <w:sz w:val="28"/>
          <w:szCs w:val="28"/>
        </w:rPr>
        <w:t>2</w:t>
      </w:r>
      <w:r w:rsidR="004569CA">
        <w:rPr>
          <w:sz w:val="28"/>
          <w:szCs w:val="28"/>
        </w:rPr>
        <w:t>2</w:t>
      </w:r>
      <w:r w:rsidR="007121EB" w:rsidRPr="00B71CE8">
        <w:rPr>
          <w:sz w:val="28"/>
          <w:szCs w:val="28"/>
        </w:rPr>
        <w:t xml:space="preserve"> и 202</w:t>
      </w:r>
      <w:r w:rsidR="004569CA">
        <w:rPr>
          <w:sz w:val="28"/>
          <w:szCs w:val="28"/>
        </w:rPr>
        <w:t>3</w:t>
      </w:r>
      <w:r w:rsidR="000004ED" w:rsidRPr="00B71CE8">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w:t>
      </w:r>
      <w:r w:rsidR="002314A3" w:rsidRPr="00B71CE8">
        <w:rPr>
          <w:sz w:val="28"/>
          <w:szCs w:val="28"/>
        </w:rPr>
        <w:lastRenderedPageBreak/>
        <w:t>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515F65" w:rsidRDefault="00BB6C95" w:rsidP="00A01FB1">
      <w:pPr>
        <w:ind w:firstLine="851"/>
        <w:jc w:val="both"/>
        <w:rPr>
          <w:sz w:val="28"/>
          <w:szCs w:val="28"/>
        </w:rPr>
      </w:pPr>
      <w:r w:rsidRPr="00515F65">
        <w:rPr>
          <w:sz w:val="28"/>
          <w:szCs w:val="28"/>
        </w:rPr>
        <w:t>1</w:t>
      </w:r>
      <w:r w:rsidR="00F878EF" w:rsidRPr="00515F65">
        <w:rPr>
          <w:sz w:val="28"/>
          <w:szCs w:val="28"/>
        </w:rPr>
        <w:t>1</w:t>
      </w:r>
      <w:r w:rsidR="003E4B1A" w:rsidRPr="00515F65">
        <w:rPr>
          <w:sz w:val="28"/>
          <w:szCs w:val="28"/>
        </w:rPr>
        <w:t>. Утвердить</w:t>
      </w:r>
      <w:r w:rsidRPr="00515F65">
        <w:rPr>
          <w:sz w:val="28"/>
          <w:szCs w:val="28"/>
        </w:rPr>
        <w:t xml:space="preserve"> объем межбюджетных трансфертов, получаемых из других  бюджетов бюджетной системы Российской Федерации </w:t>
      </w:r>
      <w:r w:rsidRPr="00CC5A7E">
        <w:rPr>
          <w:sz w:val="28"/>
          <w:szCs w:val="28"/>
        </w:rPr>
        <w:t xml:space="preserve">на </w:t>
      </w:r>
      <w:r w:rsidR="00A01FB1" w:rsidRPr="00CC5A7E">
        <w:rPr>
          <w:bCs/>
          <w:sz w:val="28"/>
          <w:szCs w:val="28"/>
        </w:rPr>
        <w:t>20</w:t>
      </w:r>
      <w:r w:rsidR="00515F65" w:rsidRPr="00CC5A7E">
        <w:rPr>
          <w:bCs/>
          <w:sz w:val="28"/>
          <w:szCs w:val="28"/>
        </w:rPr>
        <w:t>2</w:t>
      </w:r>
      <w:r w:rsidR="00DB176A" w:rsidRPr="00CC5A7E">
        <w:rPr>
          <w:bCs/>
          <w:sz w:val="28"/>
          <w:szCs w:val="28"/>
        </w:rPr>
        <w:t>1</w:t>
      </w:r>
      <w:r w:rsidR="00985FDE" w:rsidRPr="00CC5A7E">
        <w:rPr>
          <w:bCs/>
          <w:sz w:val="28"/>
          <w:szCs w:val="28"/>
        </w:rPr>
        <w:t xml:space="preserve"> год </w:t>
      </w:r>
      <w:r w:rsidR="006011EE" w:rsidRPr="00CC5A7E">
        <w:rPr>
          <w:bCs/>
          <w:sz w:val="28"/>
          <w:szCs w:val="28"/>
        </w:rPr>
        <w:t>в сумме  1</w:t>
      </w:r>
      <w:r w:rsidR="00F50E58">
        <w:rPr>
          <w:bCs/>
          <w:sz w:val="28"/>
          <w:szCs w:val="28"/>
        </w:rPr>
        <w:t>1</w:t>
      </w:r>
      <w:r w:rsidR="00DB176A" w:rsidRPr="00CC5A7E">
        <w:rPr>
          <w:bCs/>
          <w:sz w:val="28"/>
          <w:szCs w:val="28"/>
        </w:rPr>
        <w:t>7</w:t>
      </w:r>
      <w:r w:rsidR="00E112F1" w:rsidRPr="00CC5A7E">
        <w:rPr>
          <w:bCs/>
          <w:sz w:val="28"/>
          <w:szCs w:val="28"/>
        </w:rPr>
        <w:t xml:space="preserve"> </w:t>
      </w:r>
      <w:r w:rsidR="00F50E58">
        <w:rPr>
          <w:bCs/>
          <w:sz w:val="28"/>
          <w:szCs w:val="28"/>
        </w:rPr>
        <w:t>123</w:t>
      </w:r>
      <w:r w:rsidR="00E112F1" w:rsidRPr="00CC5A7E">
        <w:rPr>
          <w:bCs/>
          <w:sz w:val="28"/>
          <w:szCs w:val="28"/>
        </w:rPr>
        <w:t xml:space="preserve"> </w:t>
      </w:r>
      <w:r w:rsidR="00F50E58">
        <w:rPr>
          <w:bCs/>
          <w:sz w:val="28"/>
          <w:szCs w:val="28"/>
        </w:rPr>
        <w:t>13</w:t>
      </w:r>
      <w:r w:rsidR="00DB176A" w:rsidRPr="00CC5A7E">
        <w:rPr>
          <w:bCs/>
          <w:sz w:val="28"/>
          <w:szCs w:val="28"/>
        </w:rPr>
        <w:t>8</w:t>
      </w:r>
      <w:r w:rsidR="00C54089" w:rsidRPr="00CC5A7E">
        <w:rPr>
          <w:bCs/>
          <w:sz w:val="28"/>
          <w:szCs w:val="28"/>
        </w:rPr>
        <w:t>,</w:t>
      </w:r>
      <w:r w:rsidR="00515F65" w:rsidRPr="00CC5A7E">
        <w:rPr>
          <w:bCs/>
          <w:sz w:val="28"/>
          <w:szCs w:val="28"/>
        </w:rPr>
        <w:t>4</w:t>
      </w:r>
      <w:r w:rsidR="00DB176A" w:rsidRPr="00CC5A7E">
        <w:rPr>
          <w:bCs/>
          <w:sz w:val="28"/>
          <w:szCs w:val="28"/>
        </w:rPr>
        <w:t>8</w:t>
      </w:r>
      <w:r w:rsidR="00985FDE" w:rsidRPr="00CC5A7E">
        <w:rPr>
          <w:bCs/>
          <w:color w:val="FF0000"/>
          <w:sz w:val="28"/>
          <w:szCs w:val="28"/>
        </w:rPr>
        <w:t xml:space="preserve"> </w:t>
      </w:r>
      <w:r w:rsidR="00985FDE" w:rsidRPr="00CC5A7E">
        <w:rPr>
          <w:bCs/>
          <w:sz w:val="28"/>
          <w:szCs w:val="28"/>
        </w:rPr>
        <w:t>рублей,</w:t>
      </w:r>
      <w:r w:rsidR="00985FDE" w:rsidRPr="00CC5A7E">
        <w:rPr>
          <w:sz w:val="28"/>
          <w:szCs w:val="28"/>
        </w:rPr>
        <w:t xml:space="preserve"> на </w:t>
      </w:r>
      <w:r w:rsidR="00985FDE" w:rsidRPr="00CC5A7E">
        <w:rPr>
          <w:bCs/>
          <w:sz w:val="28"/>
          <w:szCs w:val="28"/>
        </w:rPr>
        <w:t>20</w:t>
      </w:r>
      <w:r w:rsidR="00E112F1" w:rsidRPr="00CC5A7E">
        <w:rPr>
          <w:bCs/>
          <w:sz w:val="28"/>
          <w:szCs w:val="28"/>
        </w:rPr>
        <w:t>2</w:t>
      </w:r>
      <w:r w:rsidR="00DB176A" w:rsidRPr="00CC5A7E">
        <w:rPr>
          <w:bCs/>
          <w:sz w:val="28"/>
          <w:szCs w:val="28"/>
        </w:rPr>
        <w:t>2</w:t>
      </w:r>
      <w:r w:rsidR="006011EE" w:rsidRPr="00CC5A7E">
        <w:rPr>
          <w:bCs/>
          <w:sz w:val="28"/>
          <w:szCs w:val="28"/>
        </w:rPr>
        <w:t xml:space="preserve"> год в сумме  </w:t>
      </w:r>
      <w:r w:rsidR="00F50E58">
        <w:rPr>
          <w:bCs/>
          <w:sz w:val="28"/>
          <w:szCs w:val="28"/>
        </w:rPr>
        <w:t>87</w:t>
      </w:r>
      <w:r w:rsidR="00E112F1" w:rsidRPr="00CC5A7E">
        <w:rPr>
          <w:bCs/>
          <w:sz w:val="28"/>
          <w:szCs w:val="28"/>
        </w:rPr>
        <w:t> </w:t>
      </w:r>
      <w:r w:rsidR="00F50E58">
        <w:rPr>
          <w:bCs/>
          <w:sz w:val="28"/>
          <w:szCs w:val="28"/>
        </w:rPr>
        <w:t>730</w:t>
      </w:r>
      <w:r w:rsidR="00DB176A" w:rsidRPr="00CC5A7E">
        <w:rPr>
          <w:bCs/>
          <w:sz w:val="28"/>
          <w:szCs w:val="28"/>
        </w:rPr>
        <w:t> 1</w:t>
      </w:r>
      <w:r w:rsidR="00F50E58">
        <w:rPr>
          <w:bCs/>
          <w:sz w:val="28"/>
          <w:szCs w:val="28"/>
        </w:rPr>
        <w:t>9</w:t>
      </w:r>
      <w:r w:rsidR="00DB176A" w:rsidRPr="00CC5A7E">
        <w:rPr>
          <w:bCs/>
          <w:sz w:val="28"/>
          <w:szCs w:val="28"/>
        </w:rPr>
        <w:t>0,00</w:t>
      </w:r>
      <w:r w:rsidR="00E112F1" w:rsidRPr="00CC5A7E">
        <w:rPr>
          <w:bCs/>
          <w:sz w:val="28"/>
          <w:szCs w:val="28"/>
        </w:rPr>
        <w:t xml:space="preserve"> </w:t>
      </w:r>
      <w:r w:rsidR="00985FDE" w:rsidRPr="00CC5A7E">
        <w:rPr>
          <w:bCs/>
          <w:sz w:val="28"/>
          <w:szCs w:val="28"/>
        </w:rPr>
        <w:t>рублей,</w:t>
      </w:r>
      <w:r w:rsidR="00985FDE" w:rsidRPr="00CC5A7E">
        <w:rPr>
          <w:sz w:val="28"/>
          <w:szCs w:val="28"/>
        </w:rPr>
        <w:t xml:space="preserve"> на </w:t>
      </w:r>
      <w:r w:rsidR="007121EB" w:rsidRPr="00CC5A7E">
        <w:rPr>
          <w:bCs/>
          <w:sz w:val="28"/>
          <w:szCs w:val="28"/>
        </w:rPr>
        <w:t>202</w:t>
      </w:r>
      <w:r w:rsidR="00DB176A" w:rsidRPr="00CC5A7E">
        <w:rPr>
          <w:bCs/>
          <w:sz w:val="28"/>
          <w:szCs w:val="28"/>
        </w:rPr>
        <w:t>3</w:t>
      </w:r>
      <w:r w:rsidR="00985FDE" w:rsidRPr="00CC5A7E">
        <w:rPr>
          <w:bCs/>
          <w:sz w:val="28"/>
          <w:szCs w:val="28"/>
        </w:rPr>
        <w:t xml:space="preserve"> год в сумме </w:t>
      </w:r>
      <w:r w:rsidR="00F50E58">
        <w:rPr>
          <w:bCs/>
          <w:sz w:val="28"/>
          <w:szCs w:val="28"/>
        </w:rPr>
        <w:t>80</w:t>
      </w:r>
      <w:r w:rsidR="00E112F1" w:rsidRPr="00CC5A7E">
        <w:rPr>
          <w:bCs/>
          <w:sz w:val="28"/>
          <w:szCs w:val="28"/>
        </w:rPr>
        <w:t> </w:t>
      </w:r>
      <w:r w:rsidR="00F50E58">
        <w:rPr>
          <w:bCs/>
          <w:sz w:val="28"/>
          <w:szCs w:val="28"/>
        </w:rPr>
        <w:t>351</w:t>
      </w:r>
      <w:r w:rsidR="00DB176A" w:rsidRPr="00CC5A7E">
        <w:rPr>
          <w:bCs/>
          <w:sz w:val="28"/>
          <w:szCs w:val="28"/>
        </w:rPr>
        <w:t> </w:t>
      </w:r>
      <w:r w:rsidR="00F50E58">
        <w:rPr>
          <w:bCs/>
          <w:sz w:val="28"/>
          <w:szCs w:val="28"/>
        </w:rPr>
        <w:t>61</w:t>
      </w:r>
      <w:r w:rsidR="00DB176A" w:rsidRPr="00CC5A7E">
        <w:rPr>
          <w:bCs/>
          <w:sz w:val="28"/>
          <w:szCs w:val="28"/>
        </w:rPr>
        <w:t>0,00</w:t>
      </w:r>
      <w:r w:rsidR="00985FDE" w:rsidRPr="00CC5A7E">
        <w:rPr>
          <w:bCs/>
          <w:color w:val="FF0000"/>
          <w:sz w:val="28"/>
          <w:szCs w:val="28"/>
        </w:rPr>
        <w:t xml:space="preserve"> </w:t>
      </w:r>
      <w:r w:rsidR="00985FDE" w:rsidRPr="00CC5A7E">
        <w:rPr>
          <w:bCs/>
          <w:sz w:val="28"/>
          <w:szCs w:val="28"/>
        </w:rPr>
        <w:t>рублей</w:t>
      </w:r>
      <w:r w:rsidR="00A01FB1" w:rsidRPr="00CC5A7E">
        <w:rPr>
          <w:sz w:val="28"/>
          <w:szCs w:val="28"/>
        </w:rPr>
        <w:t>.</w:t>
      </w:r>
      <w:r w:rsidR="00A01FB1" w:rsidRPr="00515F65">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ED0E45" w:rsidRPr="0088411A">
        <w:rPr>
          <w:bCs/>
          <w:sz w:val="28"/>
          <w:szCs w:val="28"/>
        </w:rPr>
        <w:t>4 </w:t>
      </w:r>
      <w:r w:rsidR="004E5EC4" w:rsidRPr="0088411A">
        <w:rPr>
          <w:bCs/>
          <w:sz w:val="28"/>
          <w:szCs w:val="28"/>
        </w:rPr>
        <w:t>625</w:t>
      </w:r>
      <w:r w:rsidR="00ED0E45" w:rsidRPr="0088411A">
        <w:rPr>
          <w:bCs/>
          <w:sz w:val="28"/>
          <w:szCs w:val="28"/>
        </w:rPr>
        <w:t xml:space="preserve"> </w:t>
      </w:r>
      <w:r w:rsidR="004E5EC4" w:rsidRPr="0088411A">
        <w:rPr>
          <w:bCs/>
          <w:sz w:val="28"/>
          <w:szCs w:val="28"/>
        </w:rPr>
        <w:t>900</w:t>
      </w:r>
      <w:r w:rsidR="00985FDE" w:rsidRPr="0088411A">
        <w:rPr>
          <w:bCs/>
          <w:color w:val="FF0000"/>
          <w:sz w:val="28"/>
          <w:szCs w:val="28"/>
        </w:rPr>
        <w:t xml:space="preserve"> </w:t>
      </w:r>
      <w:r w:rsidR="00985FDE" w:rsidRPr="0088411A">
        <w:rPr>
          <w:bCs/>
          <w:sz w:val="28"/>
          <w:szCs w:val="28"/>
        </w:rPr>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w:t>
      </w:r>
      <w:r w:rsidR="00CB3AF7" w:rsidRPr="00515F65">
        <w:rPr>
          <w:rFonts w:ascii="Times New Roman" w:hAnsi="Times New Roman" w:cs="Times New Roman"/>
          <w:sz w:val="28"/>
          <w:szCs w:val="28"/>
        </w:rPr>
        <w:lastRenderedPageBreak/>
        <w:t>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FF06AC" w:rsidRDefault="00EF1F6F" w:rsidP="00CE2D46">
      <w:pPr>
        <w:pStyle w:val="ConsPlusNormal"/>
        <w:ind w:firstLine="708"/>
        <w:jc w:val="both"/>
        <w:rPr>
          <w:rFonts w:ascii="Times New Roman" w:hAnsi="Times New Roman" w:cs="Times New Roman"/>
          <w:sz w:val="28"/>
          <w:szCs w:val="28"/>
        </w:rPr>
      </w:pPr>
      <w:r w:rsidRPr="00FF06AC">
        <w:rPr>
          <w:rFonts w:ascii="Times New Roman" w:hAnsi="Times New Roman" w:cs="Times New Roman"/>
          <w:sz w:val="28"/>
          <w:szCs w:val="28"/>
        </w:rPr>
        <w:t>1</w:t>
      </w:r>
      <w:r w:rsidR="005F0BD7" w:rsidRPr="00FF06AC">
        <w:rPr>
          <w:rFonts w:ascii="Times New Roman" w:hAnsi="Times New Roman" w:cs="Times New Roman"/>
          <w:sz w:val="28"/>
          <w:szCs w:val="28"/>
        </w:rPr>
        <w:t>7</w:t>
      </w:r>
      <w:r w:rsidRPr="00FF06AC">
        <w:rPr>
          <w:rFonts w:ascii="Times New Roman" w:hAnsi="Times New Roman" w:cs="Times New Roman"/>
          <w:sz w:val="28"/>
          <w:szCs w:val="28"/>
        </w:rPr>
        <w:t>.</w:t>
      </w:r>
      <w:r w:rsidR="00B76B04" w:rsidRPr="00FF06A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w:t>
      </w:r>
      <w:r w:rsidR="00720538" w:rsidRPr="00FF06AC">
        <w:rPr>
          <w:rFonts w:ascii="Times New Roman" w:hAnsi="Times New Roman" w:cs="Times New Roman"/>
          <w:sz w:val="28"/>
          <w:szCs w:val="28"/>
        </w:rPr>
        <w:t xml:space="preserve"> на </w:t>
      </w:r>
      <w:r w:rsidR="000226D5" w:rsidRPr="00FF06AC">
        <w:rPr>
          <w:rFonts w:ascii="Times New Roman" w:hAnsi="Times New Roman" w:cs="Times New Roman"/>
          <w:bCs/>
          <w:sz w:val="28"/>
          <w:szCs w:val="28"/>
        </w:rPr>
        <w:t>20</w:t>
      </w:r>
      <w:r w:rsidR="00B50D31" w:rsidRPr="00FF06AC">
        <w:rPr>
          <w:rFonts w:ascii="Times New Roman" w:hAnsi="Times New Roman" w:cs="Times New Roman"/>
          <w:bCs/>
          <w:sz w:val="28"/>
          <w:szCs w:val="28"/>
        </w:rPr>
        <w:t>2</w:t>
      </w:r>
      <w:r w:rsidR="00DB176A">
        <w:rPr>
          <w:rFonts w:ascii="Times New Roman" w:hAnsi="Times New Roman" w:cs="Times New Roman"/>
          <w:bCs/>
          <w:sz w:val="28"/>
          <w:szCs w:val="28"/>
        </w:rPr>
        <w:t>1</w:t>
      </w:r>
      <w:r w:rsidR="00720538" w:rsidRPr="00FF06AC">
        <w:rPr>
          <w:rFonts w:ascii="Times New Roman" w:hAnsi="Times New Roman" w:cs="Times New Roman"/>
          <w:bCs/>
          <w:sz w:val="28"/>
          <w:szCs w:val="28"/>
        </w:rPr>
        <w:t xml:space="preserve"> год в сумме  </w:t>
      </w:r>
      <w:r w:rsidR="00DB176A">
        <w:rPr>
          <w:rFonts w:ascii="Times New Roman" w:hAnsi="Times New Roman" w:cs="Times New Roman"/>
          <w:bCs/>
          <w:sz w:val="28"/>
          <w:szCs w:val="28"/>
        </w:rPr>
        <w:t>5 1</w:t>
      </w:r>
      <w:r w:rsidR="00F50E58">
        <w:rPr>
          <w:rFonts w:ascii="Times New Roman" w:hAnsi="Times New Roman" w:cs="Times New Roman"/>
          <w:bCs/>
          <w:sz w:val="28"/>
          <w:szCs w:val="28"/>
        </w:rPr>
        <w:t>21 09</w:t>
      </w:r>
      <w:r w:rsidR="00DB176A">
        <w:rPr>
          <w:rFonts w:ascii="Times New Roman" w:hAnsi="Times New Roman" w:cs="Times New Roman"/>
          <w:bCs/>
          <w:sz w:val="28"/>
          <w:szCs w:val="28"/>
        </w:rPr>
        <w:t>0</w:t>
      </w:r>
      <w:r w:rsidR="00C54089" w:rsidRPr="00FF06AC">
        <w:rPr>
          <w:rFonts w:ascii="Times New Roman" w:hAnsi="Times New Roman" w:cs="Times New Roman"/>
          <w:bCs/>
          <w:sz w:val="28"/>
          <w:szCs w:val="28"/>
        </w:rPr>
        <w:t>,00</w:t>
      </w:r>
      <w:r w:rsidR="00720538" w:rsidRPr="00FF06AC">
        <w:rPr>
          <w:rFonts w:ascii="Times New Roman" w:hAnsi="Times New Roman" w:cs="Times New Roman"/>
          <w:bCs/>
          <w:color w:val="FF0000"/>
          <w:sz w:val="28"/>
          <w:szCs w:val="28"/>
        </w:rPr>
        <w:t xml:space="preserve"> </w:t>
      </w:r>
      <w:r w:rsidR="00720538" w:rsidRPr="00FF06AC">
        <w:rPr>
          <w:rFonts w:ascii="Times New Roman" w:hAnsi="Times New Roman" w:cs="Times New Roman"/>
          <w:bCs/>
          <w:sz w:val="28"/>
          <w:szCs w:val="28"/>
        </w:rPr>
        <w:t>рублей,</w:t>
      </w:r>
      <w:r w:rsidR="00720538" w:rsidRPr="00FF06AC">
        <w:rPr>
          <w:rFonts w:ascii="Times New Roman" w:hAnsi="Times New Roman" w:cs="Times New Roman"/>
          <w:sz w:val="28"/>
          <w:szCs w:val="28"/>
        </w:rPr>
        <w:t xml:space="preserve"> </w:t>
      </w:r>
      <w:r w:rsidR="00720538" w:rsidRPr="00CC5A7E">
        <w:rPr>
          <w:rFonts w:ascii="Times New Roman" w:hAnsi="Times New Roman" w:cs="Times New Roman"/>
          <w:sz w:val="28"/>
          <w:szCs w:val="28"/>
        </w:rPr>
        <w:t xml:space="preserve">на </w:t>
      </w:r>
      <w:r w:rsidR="009F37C2"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2</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797</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86</w:t>
      </w:r>
      <w:r w:rsidR="009F37C2" w:rsidRPr="00CC5A7E">
        <w:rPr>
          <w:rFonts w:ascii="Times New Roman" w:hAnsi="Times New Roman" w:cs="Times New Roman"/>
          <w:bCs/>
          <w:sz w:val="28"/>
          <w:szCs w:val="28"/>
        </w:rPr>
        <w:t>0,00</w:t>
      </w:r>
      <w:r w:rsidR="000226D5" w:rsidRPr="00CC5A7E">
        <w:rPr>
          <w:rFonts w:ascii="Times New Roman" w:hAnsi="Times New Roman" w:cs="Times New Roman"/>
          <w:bCs/>
          <w:sz w:val="28"/>
          <w:szCs w:val="28"/>
        </w:rPr>
        <w:t xml:space="preserve"> </w:t>
      </w:r>
      <w:r w:rsidR="00720538" w:rsidRPr="00CC5A7E">
        <w:rPr>
          <w:rFonts w:ascii="Times New Roman" w:hAnsi="Times New Roman" w:cs="Times New Roman"/>
          <w:bCs/>
          <w:sz w:val="28"/>
          <w:szCs w:val="28"/>
        </w:rPr>
        <w:t>рублей,</w:t>
      </w:r>
      <w:r w:rsidR="00720538" w:rsidRPr="00CC5A7E">
        <w:rPr>
          <w:rFonts w:ascii="Times New Roman" w:hAnsi="Times New Roman" w:cs="Times New Roman"/>
          <w:sz w:val="28"/>
          <w:szCs w:val="28"/>
        </w:rPr>
        <w:t xml:space="preserve"> на </w:t>
      </w:r>
      <w:r w:rsidR="000226D5"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3</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DB176A" w:rsidRPr="00CC5A7E">
        <w:rPr>
          <w:rFonts w:ascii="Times New Roman" w:hAnsi="Times New Roman" w:cs="Times New Roman"/>
          <w:bCs/>
          <w:sz w:val="28"/>
          <w:szCs w:val="28"/>
        </w:rPr>
        <w:t>8</w:t>
      </w:r>
      <w:r w:rsidR="00F50E58">
        <w:rPr>
          <w:rFonts w:ascii="Times New Roman" w:hAnsi="Times New Roman" w:cs="Times New Roman"/>
          <w:bCs/>
          <w:sz w:val="28"/>
          <w:szCs w:val="28"/>
        </w:rPr>
        <w:t>64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45</w:t>
      </w:r>
      <w:r w:rsidR="009F37C2" w:rsidRPr="00CC5A7E">
        <w:rPr>
          <w:rFonts w:ascii="Times New Roman" w:hAnsi="Times New Roman" w:cs="Times New Roman"/>
          <w:bCs/>
          <w:sz w:val="28"/>
          <w:szCs w:val="28"/>
        </w:rPr>
        <w:t>0,00</w:t>
      </w:r>
      <w:r w:rsidR="00720538" w:rsidRPr="00CC5A7E">
        <w:rPr>
          <w:rFonts w:ascii="Times New Roman" w:hAnsi="Times New Roman" w:cs="Times New Roman"/>
          <w:bCs/>
          <w:color w:val="FF0000"/>
          <w:sz w:val="28"/>
          <w:szCs w:val="28"/>
        </w:rPr>
        <w:t xml:space="preserve"> </w:t>
      </w:r>
      <w:r w:rsidR="00720538" w:rsidRPr="00CC5A7E">
        <w:rPr>
          <w:rFonts w:ascii="Times New Roman" w:hAnsi="Times New Roman" w:cs="Times New Roman"/>
          <w:bCs/>
          <w:sz w:val="28"/>
          <w:szCs w:val="28"/>
        </w:rPr>
        <w:t>рублей</w:t>
      </w:r>
      <w:r w:rsidR="00B76B04" w:rsidRPr="00CC5A7E">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в) организациям и индивидуальным предпринимателям, осуществляющим регулярные перевозки пассажиров и багажа автомобильным </w:t>
      </w:r>
      <w:r>
        <w:rPr>
          <w:rFonts w:ascii="Times New Roman" w:hAnsi="Times New Roman" w:cs="Times New Roman"/>
          <w:sz w:val="28"/>
          <w:szCs w:val="28"/>
        </w:rPr>
        <w:lastRenderedPageBreak/>
        <w:t>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lastRenderedPageBreak/>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lastRenderedPageBreak/>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w:t>
      </w:r>
      <w:r w:rsidR="00BB6C95" w:rsidRPr="002811F9">
        <w:rPr>
          <w:sz w:val="28"/>
          <w:szCs w:val="28"/>
        </w:rPr>
        <w:lastRenderedPageBreak/>
        <w:t>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86587C" w:rsidRPr="002811F9" w:rsidRDefault="005C6480" w:rsidP="0086587C">
      <w:pPr>
        <w:pStyle w:val="a7"/>
        <w:spacing w:after="0" w:line="360" w:lineRule="atLeast"/>
        <w:ind w:left="0" w:firstLine="851"/>
        <w:jc w:val="both"/>
        <w:rPr>
          <w:spacing w:val="-2"/>
          <w:sz w:val="28"/>
          <w:szCs w:val="28"/>
        </w:rPr>
      </w:pPr>
      <w:r w:rsidRPr="002811F9">
        <w:rPr>
          <w:sz w:val="28"/>
          <w:szCs w:val="28"/>
        </w:rPr>
        <w:t>3</w:t>
      </w:r>
      <w:r w:rsidR="006B699C">
        <w:rPr>
          <w:sz w:val="28"/>
          <w:szCs w:val="28"/>
        </w:rPr>
        <w:t>6</w:t>
      </w:r>
      <w:r w:rsidRPr="002811F9">
        <w:rPr>
          <w:sz w:val="28"/>
          <w:szCs w:val="28"/>
        </w:rPr>
        <w:t xml:space="preserve">. Бюджетные кредиты бюджетам поселений предоставляются из  бюджета муниципального района </w:t>
      </w:r>
      <w:r w:rsidR="0086587C" w:rsidRPr="002811F9">
        <w:rPr>
          <w:spacing w:val="-2"/>
          <w:sz w:val="28"/>
          <w:szCs w:val="28"/>
        </w:rPr>
        <w:t xml:space="preserve">на срок до </w:t>
      </w:r>
      <w:r w:rsidR="00395705">
        <w:rPr>
          <w:spacing w:val="-2"/>
          <w:sz w:val="28"/>
          <w:szCs w:val="28"/>
        </w:rPr>
        <w:t>пяти</w:t>
      </w:r>
      <w:r w:rsidR="0086587C" w:rsidRPr="002811F9">
        <w:rPr>
          <w:spacing w:val="-2"/>
          <w:sz w:val="28"/>
          <w:szCs w:val="28"/>
        </w:rPr>
        <w:t xml:space="preserve">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0086587C" w:rsidRPr="002811F9">
        <w:rPr>
          <w:spacing w:val="-2"/>
          <w:sz w:val="28"/>
          <w:szCs w:val="28"/>
        </w:rPr>
        <w:t>т</w:t>
      </w:r>
      <w:r w:rsidR="0086587C" w:rsidRPr="002811F9">
        <w:rPr>
          <w:spacing w:val="-2"/>
          <w:sz w:val="28"/>
          <w:szCs w:val="28"/>
        </w:rPr>
        <w:t>вий стихийных бедствий.</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 xml:space="preserve"> Установить плату за пользование бюджетными кредитами:</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2811F9">
        <w:rPr>
          <w:spacing w:val="-2"/>
          <w:sz w:val="28"/>
          <w:szCs w:val="28"/>
        </w:rPr>
        <w:t>з</w:t>
      </w:r>
      <w:r w:rsidRPr="002811F9">
        <w:rPr>
          <w:spacing w:val="-2"/>
          <w:sz w:val="28"/>
          <w:szCs w:val="28"/>
        </w:rPr>
        <w:t xml:space="preserve">никающих при исполнении бюджетов поселений,– в размере 0,1 процента годовых; </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2) для осуществления мероприятий, связанных с ликвидацией последствий стихийных бедствий, - по ставке 0 пр</w:t>
      </w:r>
      <w:r w:rsidRPr="002811F9">
        <w:rPr>
          <w:spacing w:val="-2"/>
          <w:sz w:val="28"/>
          <w:szCs w:val="28"/>
        </w:rPr>
        <w:t>о</w:t>
      </w:r>
      <w:r w:rsidRPr="002811F9">
        <w:rPr>
          <w:spacing w:val="-2"/>
          <w:sz w:val="28"/>
          <w:szCs w:val="28"/>
        </w:rPr>
        <w:t>центов.</w:t>
      </w:r>
    </w:p>
    <w:p w:rsidR="005C6480" w:rsidRPr="002811F9" w:rsidRDefault="005C6480" w:rsidP="005C6480">
      <w:pPr>
        <w:pStyle w:val="ConsNormal"/>
        <w:ind w:firstLine="708"/>
        <w:jc w:val="both"/>
        <w:rPr>
          <w:rFonts w:ascii="Times New Roman" w:hAnsi="Times New Roman"/>
          <w:sz w:val="28"/>
          <w:szCs w:val="28"/>
        </w:rPr>
      </w:pPr>
      <w:r w:rsidRPr="002811F9">
        <w:rPr>
          <w:rFonts w:ascii="Times New Roman" w:hAnsi="Times New Roman"/>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2811F9">
        <w:rPr>
          <w:rFonts w:ascii="Times New Roman" w:hAnsi="Times New Roman"/>
          <w:sz w:val="28"/>
          <w:szCs w:val="28"/>
        </w:rPr>
        <w:t>и</w:t>
      </w:r>
      <w:r w:rsidRPr="002811F9">
        <w:rPr>
          <w:rFonts w:ascii="Times New Roman" w:hAnsi="Times New Roman"/>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w:t>
      </w:r>
      <w:r w:rsidR="00986E0D" w:rsidRPr="00AC61B1">
        <w:rPr>
          <w:rFonts w:ascii="Times New Roman" w:hAnsi="Times New Roman" w:cs="Times New Roman"/>
          <w:sz w:val="28"/>
          <w:szCs w:val="28"/>
        </w:rPr>
        <w:lastRenderedPageBreak/>
        <w:t>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w:t>
      </w:r>
      <w:r w:rsidR="00B1297C" w:rsidRPr="00AC61B1">
        <w:rPr>
          <w:sz w:val="28"/>
          <w:szCs w:val="28"/>
        </w:rPr>
        <w:lastRenderedPageBreak/>
        <w:t xml:space="preserve">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lastRenderedPageBreak/>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Pr="00D260F7" w:rsidRDefault="00D260F7" w:rsidP="00D260F7">
      <w:pPr>
        <w:shd w:val="clear" w:color="auto" w:fill="FFFFFF"/>
        <w:spacing w:before="5"/>
        <w:jc w:val="both"/>
        <w:rPr>
          <w:color w:val="000000"/>
          <w:spacing w:val="-2"/>
          <w:sz w:val="28"/>
          <w:szCs w:val="28"/>
        </w:rPr>
      </w:pPr>
      <w:r w:rsidRPr="00D260F7">
        <w:rPr>
          <w:sz w:val="28"/>
          <w:szCs w:val="28"/>
        </w:rPr>
        <w:t>Поддорского муниципального района                                 Т.Н. Крутова</w:t>
      </w:r>
    </w:p>
    <w:p w:rsidR="00B712E4" w:rsidRPr="00D260F7" w:rsidRDefault="00B712E4" w:rsidP="00B712E4">
      <w:pPr>
        <w:shd w:val="clear" w:color="auto" w:fill="FFFFFF"/>
        <w:spacing w:before="5"/>
        <w:ind w:left="442"/>
        <w:jc w:val="both"/>
        <w:rPr>
          <w:color w:val="000000"/>
          <w:spacing w:val="-2"/>
        </w:rPr>
      </w:pPr>
    </w:p>
    <w:tbl>
      <w:tblPr>
        <w:tblW w:w="9700" w:type="dxa"/>
        <w:tblInd w:w="93" w:type="dxa"/>
        <w:tblLook w:val="04A0" w:firstRow="1" w:lastRow="0" w:firstColumn="1" w:lastColumn="0" w:noHBand="0" w:noVBand="1"/>
      </w:tblPr>
      <w:tblGrid>
        <w:gridCol w:w="3960"/>
        <w:gridCol w:w="1600"/>
        <w:gridCol w:w="1360"/>
        <w:gridCol w:w="1420"/>
        <w:gridCol w:w="1360"/>
      </w:tblGrid>
      <w:tr w:rsidR="006F46A1" w:rsidRPr="003A4B89" w:rsidTr="00C90CFA">
        <w:trPr>
          <w:trHeight w:val="255"/>
        </w:trPr>
        <w:tc>
          <w:tcPr>
            <w:tcW w:w="3960" w:type="dxa"/>
            <w:tcBorders>
              <w:top w:val="nil"/>
              <w:left w:val="nil"/>
              <w:bottom w:val="nil"/>
              <w:right w:val="nil"/>
            </w:tcBorders>
            <w:shd w:val="clear" w:color="auto" w:fill="auto"/>
            <w:noWrap/>
            <w:hideMark/>
          </w:tcPr>
          <w:p w:rsidR="006F46A1" w:rsidRPr="003A4B89" w:rsidRDefault="006F46A1" w:rsidP="00C90CFA">
            <w:pPr>
              <w:rPr>
                <w:color w:val="FF0000"/>
                <w:sz w:val="14"/>
                <w:szCs w:val="14"/>
              </w:rPr>
            </w:pPr>
          </w:p>
        </w:tc>
        <w:tc>
          <w:tcPr>
            <w:tcW w:w="2960" w:type="dxa"/>
            <w:gridSpan w:val="2"/>
            <w:tcBorders>
              <w:top w:val="nil"/>
              <w:left w:val="nil"/>
              <w:bottom w:val="nil"/>
              <w:right w:val="nil"/>
            </w:tcBorders>
            <w:shd w:val="clear" w:color="auto" w:fill="auto"/>
            <w:noWrap/>
            <w:vAlign w:val="bottom"/>
            <w:hideMark/>
          </w:tcPr>
          <w:p w:rsidR="006F46A1" w:rsidRPr="003A4B89" w:rsidRDefault="006F46A1" w:rsidP="00C90CFA">
            <w:pPr>
              <w:rPr>
                <w:color w:val="FF0000"/>
                <w:sz w:val="14"/>
                <w:szCs w:val="14"/>
              </w:rPr>
            </w:pPr>
          </w:p>
        </w:tc>
        <w:tc>
          <w:tcPr>
            <w:tcW w:w="2780" w:type="dxa"/>
            <w:gridSpan w:val="2"/>
            <w:tcBorders>
              <w:top w:val="nil"/>
              <w:left w:val="nil"/>
              <w:bottom w:val="nil"/>
              <w:right w:val="nil"/>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Приложение 1</w:t>
            </w:r>
          </w:p>
        </w:tc>
      </w:tr>
      <w:tr w:rsidR="006F46A1" w:rsidRPr="003A4B89" w:rsidTr="00C90CFA">
        <w:trPr>
          <w:trHeight w:val="709"/>
        </w:trPr>
        <w:tc>
          <w:tcPr>
            <w:tcW w:w="3960" w:type="dxa"/>
            <w:tcBorders>
              <w:top w:val="nil"/>
              <w:left w:val="nil"/>
              <w:bottom w:val="nil"/>
              <w:right w:val="nil"/>
            </w:tcBorders>
            <w:shd w:val="clear" w:color="auto" w:fill="auto"/>
            <w:noWrap/>
            <w:hideMark/>
          </w:tcPr>
          <w:p w:rsidR="006F46A1" w:rsidRPr="003A4B89" w:rsidRDefault="006F46A1" w:rsidP="00C90CFA">
            <w:pPr>
              <w:rPr>
                <w:color w:val="FF0000"/>
                <w:sz w:val="14"/>
                <w:szCs w:val="14"/>
              </w:rPr>
            </w:pPr>
          </w:p>
        </w:tc>
        <w:tc>
          <w:tcPr>
            <w:tcW w:w="1600" w:type="dxa"/>
            <w:tcBorders>
              <w:top w:val="nil"/>
              <w:left w:val="nil"/>
              <w:bottom w:val="nil"/>
              <w:right w:val="nil"/>
            </w:tcBorders>
            <w:shd w:val="clear" w:color="auto" w:fill="auto"/>
            <w:vAlign w:val="bottom"/>
            <w:hideMark/>
          </w:tcPr>
          <w:p w:rsidR="006F46A1" w:rsidRPr="003A4B89" w:rsidRDefault="006F46A1" w:rsidP="00C90CFA">
            <w:pPr>
              <w:rPr>
                <w:color w:val="FF0000"/>
                <w:sz w:val="14"/>
                <w:szCs w:val="14"/>
              </w:rPr>
            </w:pPr>
          </w:p>
        </w:tc>
        <w:tc>
          <w:tcPr>
            <w:tcW w:w="4140" w:type="dxa"/>
            <w:gridSpan w:val="3"/>
            <w:tcBorders>
              <w:top w:val="nil"/>
              <w:left w:val="nil"/>
              <w:bottom w:val="nil"/>
              <w:right w:val="nil"/>
            </w:tcBorders>
            <w:shd w:val="clear" w:color="auto" w:fill="auto"/>
            <w:vAlign w:val="bottom"/>
            <w:hideMark/>
          </w:tcPr>
          <w:p w:rsidR="006F46A1" w:rsidRPr="003A4B89" w:rsidRDefault="006F46A1" w:rsidP="00C90CFA">
            <w:pPr>
              <w:jc w:val="center"/>
              <w:rPr>
                <w:color w:val="FF0000"/>
                <w:sz w:val="14"/>
                <w:szCs w:val="14"/>
              </w:rPr>
            </w:pPr>
            <w:r w:rsidRPr="003A4B89">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F46A1" w:rsidRPr="003A4B89" w:rsidTr="00C90CFA">
        <w:trPr>
          <w:trHeight w:val="600"/>
        </w:trPr>
        <w:tc>
          <w:tcPr>
            <w:tcW w:w="9700" w:type="dxa"/>
            <w:gridSpan w:val="5"/>
            <w:tcBorders>
              <w:top w:val="nil"/>
              <w:left w:val="nil"/>
              <w:bottom w:val="nil"/>
              <w:right w:val="nil"/>
            </w:tcBorders>
            <w:shd w:val="clear" w:color="auto" w:fill="auto"/>
            <w:vAlign w:val="bottom"/>
            <w:hideMark/>
          </w:tcPr>
          <w:p w:rsidR="006F46A1" w:rsidRPr="003A4B89" w:rsidRDefault="006F46A1" w:rsidP="00C90CFA">
            <w:pPr>
              <w:jc w:val="center"/>
              <w:rPr>
                <w:color w:val="FF0000"/>
                <w:sz w:val="22"/>
                <w:szCs w:val="22"/>
              </w:rPr>
            </w:pPr>
            <w:r w:rsidRPr="003A4B89">
              <w:rPr>
                <w:color w:val="FF0000"/>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6F46A1" w:rsidRPr="003A4B89" w:rsidTr="00C90CFA">
        <w:trPr>
          <w:trHeight w:val="360"/>
        </w:trPr>
        <w:tc>
          <w:tcPr>
            <w:tcW w:w="3960" w:type="dxa"/>
            <w:tcBorders>
              <w:top w:val="nil"/>
              <w:left w:val="nil"/>
              <w:bottom w:val="nil"/>
              <w:right w:val="nil"/>
            </w:tcBorders>
            <w:shd w:val="clear" w:color="auto" w:fill="auto"/>
            <w:hideMark/>
          </w:tcPr>
          <w:p w:rsidR="006F46A1" w:rsidRPr="003A4B89" w:rsidRDefault="006F46A1" w:rsidP="00C90CFA">
            <w:pPr>
              <w:jc w:val="center"/>
              <w:rPr>
                <w:color w:val="FF0000"/>
                <w:sz w:val="22"/>
                <w:szCs w:val="22"/>
              </w:rPr>
            </w:pPr>
          </w:p>
        </w:tc>
        <w:tc>
          <w:tcPr>
            <w:tcW w:w="1600" w:type="dxa"/>
            <w:tcBorders>
              <w:top w:val="nil"/>
              <w:left w:val="nil"/>
              <w:bottom w:val="nil"/>
              <w:right w:val="nil"/>
            </w:tcBorders>
            <w:shd w:val="clear" w:color="auto" w:fill="auto"/>
            <w:vAlign w:val="bottom"/>
            <w:hideMark/>
          </w:tcPr>
          <w:p w:rsidR="006F46A1" w:rsidRPr="003A4B89" w:rsidRDefault="006F46A1" w:rsidP="00C90CFA">
            <w:pPr>
              <w:jc w:val="center"/>
              <w:rPr>
                <w:color w:val="FF0000"/>
                <w:sz w:val="22"/>
                <w:szCs w:val="22"/>
              </w:rPr>
            </w:pPr>
          </w:p>
        </w:tc>
        <w:tc>
          <w:tcPr>
            <w:tcW w:w="1360" w:type="dxa"/>
            <w:tcBorders>
              <w:top w:val="nil"/>
              <w:left w:val="nil"/>
              <w:bottom w:val="nil"/>
              <w:right w:val="nil"/>
            </w:tcBorders>
            <w:shd w:val="clear" w:color="auto" w:fill="auto"/>
            <w:noWrap/>
            <w:vAlign w:val="bottom"/>
            <w:hideMark/>
          </w:tcPr>
          <w:p w:rsidR="006F46A1" w:rsidRPr="003A4B89" w:rsidRDefault="006F46A1" w:rsidP="00C90CFA">
            <w:pPr>
              <w:jc w:val="right"/>
              <w:rPr>
                <w:color w:val="FF0000"/>
                <w:sz w:val="16"/>
                <w:szCs w:val="16"/>
              </w:rPr>
            </w:pPr>
          </w:p>
        </w:tc>
        <w:tc>
          <w:tcPr>
            <w:tcW w:w="1420" w:type="dxa"/>
            <w:tcBorders>
              <w:top w:val="nil"/>
              <w:left w:val="nil"/>
              <w:bottom w:val="nil"/>
              <w:right w:val="nil"/>
            </w:tcBorders>
            <w:shd w:val="clear" w:color="auto" w:fill="auto"/>
            <w:noWrap/>
            <w:vAlign w:val="bottom"/>
            <w:hideMark/>
          </w:tcPr>
          <w:p w:rsidR="006F46A1" w:rsidRPr="003A4B89" w:rsidRDefault="006F46A1" w:rsidP="00C90CFA">
            <w:pPr>
              <w:jc w:val="right"/>
              <w:rPr>
                <w:color w:val="FF0000"/>
                <w:sz w:val="16"/>
                <w:szCs w:val="16"/>
              </w:rPr>
            </w:pPr>
          </w:p>
        </w:tc>
        <w:tc>
          <w:tcPr>
            <w:tcW w:w="1360" w:type="dxa"/>
            <w:tcBorders>
              <w:top w:val="nil"/>
              <w:left w:val="nil"/>
              <w:bottom w:val="nil"/>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рублей</w:t>
            </w:r>
          </w:p>
        </w:tc>
      </w:tr>
      <w:tr w:rsidR="006F46A1" w:rsidRPr="003A4B89" w:rsidTr="00C90CFA">
        <w:trPr>
          <w:trHeight w:val="255"/>
        </w:trPr>
        <w:tc>
          <w:tcPr>
            <w:tcW w:w="3960" w:type="dxa"/>
            <w:tcBorders>
              <w:top w:val="single" w:sz="8" w:space="0" w:color="auto"/>
              <w:left w:val="single" w:sz="4" w:space="0" w:color="auto"/>
              <w:bottom w:val="nil"/>
              <w:right w:val="nil"/>
            </w:tcBorders>
            <w:shd w:val="clear" w:color="auto" w:fill="auto"/>
            <w:hideMark/>
          </w:tcPr>
          <w:p w:rsidR="006F46A1" w:rsidRPr="003A4B89" w:rsidRDefault="006F46A1" w:rsidP="00C90CFA">
            <w:pPr>
              <w:jc w:val="center"/>
              <w:rPr>
                <w:color w:val="FF0000"/>
                <w:sz w:val="18"/>
                <w:szCs w:val="18"/>
              </w:rPr>
            </w:pPr>
            <w:r w:rsidRPr="003A4B89">
              <w:rPr>
                <w:color w:val="FF0000"/>
                <w:sz w:val="18"/>
                <w:szCs w:val="18"/>
              </w:rPr>
              <w:t>Наименование доходов</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6F46A1" w:rsidRPr="003A4B89" w:rsidRDefault="006F46A1" w:rsidP="00C90CFA">
            <w:pPr>
              <w:jc w:val="center"/>
              <w:rPr>
                <w:b/>
                <w:bCs/>
                <w:color w:val="FF0000"/>
                <w:sz w:val="16"/>
                <w:szCs w:val="16"/>
              </w:rPr>
            </w:pPr>
            <w:r w:rsidRPr="003A4B89">
              <w:rPr>
                <w:b/>
                <w:bCs/>
                <w:color w:val="FF0000"/>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6F46A1" w:rsidRPr="003A4B89" w:rsidRDefault="006F46A1" w:rsidP="00C90CFA">
            <w:pPr>
              <w:jc w:val="center"/>
              <w:rPr>
                <w:b/>
                <w:bCs/>
                <w:color w:val="FF0000"/>
                <w:sz w:val="16"/>
                <w:szCs w:val="16"/>
              </w:rPr>
            </w:pPr>
            <w:r w:rsidRPr="003A4B89">
              <w:rPr>
                <w:b/>
                <w:bCs/>
                <w:color w:val="FF0000"/>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6F46A1" w:rsidRPr="003A4B89" w:rsidRDefault="006F46A1" w:rsidP="00C90CFA">
            <w:pPr>
              <w:jc w:val="center"/>
              <w:rPr>
                <w:b/>
                <w:bCs/>
                <w:color w:val="FF0000"/>
                <w:sz w:val="16"/>
                <w:szCs w:val="16"/>
              </w:rPr>
            </w:pPr>
            <w:r w:rsidRPr="003A4B89">
              <w:rPr>
                <w:b/>
                <w:bCs/>
                <w:color w:val="FF0000"/>
                <w:sz w:val="16"/>
                <w:szCs w:val="16"/>
              </w:rPr>
              <w:t>2023</w:t>
            </w:r>
          </w:p>
        </w:tc>
      </w:tr>
      <w:tr w:rsidR="006F46A1" w:rsidRPr="003A4B89" w:rsidTr="00C90CFA">
        <w:trPr>
          <w:trHeight w:val="165"/>
        </w:trPr>
        <w:tc>
          <w:tcPr>
            <w:tcW w:w="3960" w:type="dxa"/>
            <w:tcBorders>
              <w:top w:val="single" w:sz="4" w:space="0" w:color="auto"/>
              <w:left w:val="single" w:sz="4" w:space="0" w:color="auto"/>
              <w:bottom w:val="single" w:sz="4" w:space="0" w:color="auto"/>
              <w:right w:val="nil"/>
            </w:tcBorders>
            <w:shd w:val="clear" w:color="auto" w:fill="auto"/>
            <w:hideMark/>
          </w:tcPr>
          <w:p w:rsidR="006F46A1" w:rsidRPr="003A4B89" w:rsidRDefault="006F46A1" w:rsidP="00C90CFA">
            <w:pPr>
              <w:jc w:val="center"/>
              <w:rPr>
                <w:color w:val="FF0000"/>
                <w:sz w:val="12"/>
                <w:szCs w:val="12"/>
              </w:rPr>
            </w:pPr>
            <w:r w:rsidRPr="003A4B89">
              <w:rPr>
                <w:color w:val="FF0000"/>
                <w:sz w:val="12"/>
                <w:szCs w:val="12"/>
              </w:rPr>
              <w:t>1</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jc w:val="center"/>
              <w:rPr>
                <w:color w:val="FF0000"/>
                <w:sz w:val="12"/>
                <w:szCs w:val="12"/>
              </w:rPr>
            </w:pPr>
            <w:r w:rsidRPr="003A4B89">
              <w:rPr>
                <w:color w:val="FF0000"/>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jc w:val="center"/>
              <w:rPr>
                <w:color w:val="FF0000"/>
                <w:sz w:val="12"/>
                <w:szCs w:val="12"/>
              </w:rPr>
            </w:pPr>
            <w:r w:rsidRPr="003A4B89">
              <w:rPr>
                <w:color w:val="FF0000"/>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jc w:val="center"/>
              <w:rPr>
                <w:color w:val="FF0000"/>
                <w:sz w:val="12"/>
                <w:szCs w:val="12"/>
              </w:rPr>
            </w:pPr>
            <w:r w:rsidRPr="003A4B89">
              <w:rPr>
                <w:color w:val="FF0000"/>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jc w:val="center"/>
              <w:rPr>
                <w:color w:val="FF0000"/>
                <w:sz w:val="12"/>
                <w:szCs w:val="12"/>
              </w:rPr>
            </w:pPr>
            <w:r w:rsidRPr="003A4B89">
              <w:rPr>
                <w:color w:val="FF0000"/>
                <w:sz w:val="12"/>
                <w:szCs w:val="12"/>
              </w:rPr>
              <w:t>5</w:t>
            </w:r>
          </w:p>
        </w:tc>
      </w:tr>
      <w:tr w:rsidR="006F46A1" w:rsidRPr="003A4B89" w:rsidTr="00C90CFA">
        <w:trPr>
          <w:trHeight w:val="255"/>
        </w:trPr>
        <w:tc>
          <w:tcPr>
            <w:tcW w:w="3960" w:type="dxa"/>
            <w:tcBorders>
              <w:top w:val="nil"/>
              <w:left w:val="single" w:sz="4" w:space="0" w:color="auto"/>
              <w:bottom w:val="single" w:sz="4" w:space="0" w:color="auto"/>
              <w:right w:val="nil"/>
            </w:tcBorders>
            <w:shd w:val="clear" w:color="auto" w:fill="auto"/>
            <w:noWrap/>
            <w:hideMark/>
          </w:tcPr>
          <w:p w:rsidR="006F46A1" w:rsidRPr="003A4B89" w:rsidRDefault="006F46A1" w:rsidP="00C90CFA">
            <w:pPr>
              <w:rPr>
                <w:b/>
                <w:bCs/>
                <w:color w:val="FF0000"/>
                <w:sz w:val="16"/>
                <w:szCs w:val="16"/>
              </w:rPr>
            </w:pPr>
            <w:r w:rsidRPr="003A4B89">
              <w:rPr>
                <w:b/>
                <w:bCs/>
                <w:color w:val="FF0000"/>
                <w:sz w:val="16"/>
                <w:szCs w:val="16"/>
              </w:rPr>
              <w:t>ДОХОДЫ, ВСЕГО</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 xml:space="preserve">146 795 272,13  </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 xml:space="preserve">118 039 050,00  </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 xml:space="preserve">111 002 160,00  </w:t>
            </w:r>
          </w:p>
        </w:tc>
      </w:tr>
      <w:tr w:rsidR="006F46A1" w:rsidRPr="003A4B89" w:rsidTr="00C90CFA">
        <w:trPr>
          <w:trHeight w:val="255"/>
        </w:trPr>
        <w:tc>
          <w:tcPr>
            <w:tcW w:w="3960" w:type="dxa"/>
            <w:tcBorders>
              <w:top w:val="nil"/>
              <w:left w:val="single" w:sz="4" w:space="0" w:color="auto"/>
              <w:bottom w:val="single" w:sz="4" w:space="0" w:color="auto"/>
              <w:right w:val="nil"/>
            </w:tcBorders>
            <w:shd w:val="clear" w:color="auto" w:fill="auto"/>
            <w:hideMark/>
          </w:tcPr>
          <w:p w:rsidR="006F46A1" w:rsidRPr="003A4B89" w:rsidRDefault="006F46A1" w:rsidP="00C90CFA">
            <w:pPr>
              <w:rPr>
                <w:color w:val="FF0000"/>
                <w:sz w:val="16"/>
                <w:szCs w:val="16"/>
              </w:rPr>
            </w:pPr>
            <w:r w:rsidRPr="003A4B89">
              <w:rPr>
                <w:color w:val="FF0000"/>
                <w:sz w:val="16"/>
                <w:szCs w:val="16"/>
              </w:rPr>
              <w:t>Налоговые и неналоговые доходы</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 xml:space="preserve">29 834 390,00  </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 xml:space="preserve">30 650 550,00  </w:t>
            </w:r>
          </w:p>
        </w:tc>
      </w:tr>
      <w:tr w:rsidR="006F46A1" w:rsidRPr="003A4B89" w:rsidTr="00C90CFA">
        <w:trPr>
          <w:trHeight w:val="25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Безвозмездные поступления</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116 960 882,13</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80 351 610,00</w:t>
            </w:r>
          </w:p>
        </w:tc>
      </w:tr>
      <w:tr w:rsidR="006F46A1" w:rsidRPr="003A4B89" w:rsidTr="00C90CFA">
        <w:trPr>
          <w:trHeight w:val="48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Безвозмездные поступления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117 123 138,48</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80 351 610,00</w:t>
            </w:r>
          </w:p>
        </w:tc>
      </w:tr>
      <w:tr w:rsidR="006F46A1" w:rsidRPr="003A4B89" w:rsidTr="00C90CFA">
        <w:trPr>
          <w:trHeight w:val="52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Безвозмездные поступления от других бюджетов бюджетной системы Российской Федерации (областного бюджета)</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116 734 238,48</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80 351 610,00</w:t>
            </w:r>
          </w:p>
        </w:tc>
      </w:tr>
      <w:tr w:rsidR="006F46A1" w:rsidRPr="003A4B89" w:rsidTr="00C90CFA">
        <w:trPr>
          <w:trHeight w:val="469"/>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Дотации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42 206 500,00</w:t>
            </w:r>
          </w:p>
        </w:tc>
      </w:tr>
      <w:tr w:rsidR="006F46A1" w:rsidRPr="003A4B89" w:rsidTr="00C90CFA">
        <w:trPr>
          <w:trHeight w:val="55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Дотации на выравнивание  бюджетной обеспеченности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42 206 500,00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Субсидии бюджетам муниципальных образований (межбюджетные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22 436 198,48</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9 487 570,00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2 344 990,00</w:t>
            </w:r>
          </w:p>
        </w:tc>
      </w:tr>
      <w:tr w:rsidR="006F46A1" w:rsidRPr="003A4B89" w:rsidTr="00C90CFA">
        <w:trPr>
          <w:trHeight w:val="174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w:t>
            </w:r>
            <w:r w:rsidRPr="003A4B89">
              <w:rPr>
                <w:color w:val="FF0000"/>
                <w:sz w:val="18"/>
                <w:szCs w:val="18"/>
              </w:rPr>
              <w:lastRenderedPageBreak/>
              <w:t>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lastRenderedPageBreak/>
              <w:t xml:space="preserve">\ </w:t>
            </w:r>
            <w:r w:rsidRPr="003A4B89">
              <w:rPr>
                <w:color w:val="FF0000"/>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4 409 686,42</w:t>
            </w:r>
          </w:p>
        </w:tc>
        <w:tc>
          <w:tcPr>
            <w:tcW w:w="1420" w:type="dxa"/>
            <w:tcBorders>
              <w:top w:val="nil"/>
              <w:left w:val="single" w:sz="4" w:space="0" w:color="auto"/>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172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t xml:space="preserve"> </w:t>
            </w:r>
            <w:r w:rsidRPr="003A4B89">
              <w:rPr>
                <w:color w:val="FF0000"/>
                <w:sz w:val="14"/>
                <w:szCs w:val="14"/>
              </w:rPr>
              <w:br/>
              <w:t>2 02 20299 05 0000 150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4 409 686,42</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123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br/>
              <w:t xml:space="preserve"> </w:t>
            </w:r>
            <w:r w:rsidRPr="003A4B89">
              <w:rPr>
                <w:color w:val="FF0000"/>
                <w:sz w:val="14"/>
                <w:szCs w:val="14"/>
              </w:rPr>
              <w:br/>
              <w:t>2 02 20302 00 0000 150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136 382,06</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138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6F46A1" w:rsidRPr="003A4B89" w:rsidRDefault="006F46A1" w:rsidP="00C90CFA">
            <w:pPr>
              <w:rPr>
                <w:color w:val="FF0000"/>
                <w:sz w:val="14"/>
                <w:szCs w:val="14"/>
              </w:rPr>
            </w:pPr>
            <w:r w:rsidRPr="003A4B89">
              <w:rPr>
                <w:color w:val="FF0000"/>
                <w:sz w:val="14"/>
                <w:szCs w:val="14"/>
              </w:rPr>
              <w:t xml:space="preserve"> </w:t>
            </w:r>
            <w:r w:rsidRPr="003A4B89">
              <w:rPr>
                <w:color w:val="FF0000"/>
                <w:sz w:val="14"/>
                <w:szCs w:val="14"/>
              </w:rPr>
              <w:br/>
              <w:t>2 02 20302 05 0000 150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136 382,06</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b/>
                <w:bCs/>
                <w:color w:val="FF0000"/>
                <w:sz w:val="14"/>
                <w:szCs w:val="14"/>
              </w:rPr>
            </w:pPr>
            <w:r w:rsidRPr="003A4B89">
              <w:rPr>
                <w:b/>
                <w:bCs/>
                <w:color w:val="FF0000"/>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b/>
                <w:bCs/>
                <w:color w:val="FF0000"/>
                <w:sz w:val="14"/>
                <w:szCs w:val="14"/>
              </w:rPr>
            </w:pPr>
            <w:r w:rsidRPr="003A4B89">
              <w:rPr>
                <w:b/>
                <w:bCs/>
                <w:color w:val="FF0000"/>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898 190,00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8"/>
                <w:szCs w:val="18"/>
              </w:rPr>
            </w:pPr>
            <w:r w:rsidRPr="003A4B89">
              <w:rPr>
                <w:color w:val="FF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898 190,00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b/>
                <w:bCs/>
                <w:color w:val="FF0000"/>
                <w:sz w:val="14"/>
                <w:szCs w:val="14"/>
              </w:rPr>
            </w:pPr>
            <w:r w:rsidRPr="003A4B89">
              <w:rPr>
                <w:b/>
                <w:bCs/>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5 513 060,00</w:t>
            </w:r>
          </w:p>
        </w:tc>
        <w:tc>
          <w:tcPr>
            <w:tcW w:w="1420" w:type="dxa"/>
            <w:tcBorders>
              <w:top w:val="nil"/>
              <w:left w:val="single" w:sz="4" w:space="0" w:color="auto"/>
              <w:bottom w:val="single" w:sz="4" w:space="0" w:color="auto"/>
              <w:right w:val="nil"/>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7 242 580,00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100 000,00</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 xml:space="preserve">0,00  </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 xml:space="preserve">0,00  </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5 413 060,00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 xml:space="preserve">0,00  </w:t>
            </w:r>
          </w:p>
        </w:tc>
      </w:tr>
      <w:tr w:rsidR="006F46A1" w:rsidRPr="003A4B89" w:rsidTr="00C90CFA">
        <w:trPr>
          <w:trHeight w:val="49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100 000,00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100 000,00</w:t>
            </w:r>
          </w:p>
        </w:tc>
      </w:tr>
      <w:tr w:rsidR="006F46A1" w:rsidRPr="003A4B89" w:rsidTr="00C90CFA">
        <w:trPr>
          <w:trHeight w:val="45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Прочие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10 063 600,00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1 346 800,00</w:t>
            </w:r>
          </w:p>
        </w:tc>
      </w:tr>
      <w:tr w:rsidR="006F46A1" w:rsidRPr="003A4B89" w:rsidTr="00C90CFA">
        <w:trPr>
          <w:trHeight w:val="48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Субсидии бюджетам  муниципальных районов на на формирование муниципальных дорожных фондов</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1 468 000,00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979 000,00</w:t>
            </w:r>
          </w:p>
        </w:tc>
      </w:tr>
      <w:tr w:rsidR="006F46A1" w:rsidRPr="003A4B89" w:rsidTr="00C90CFA">
        <w:trPr>
          <w:trHeight w:val="1069"/>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lastRenderedPageBreak/>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4 300,00</w:t>
            </w:r>
          </w:p>
        </w:tc>
      </w:tr>
      <w:tr w:rsidR="006F46A1" w:rsidRPr="003A4B89" w:rsidTr="00C90CFA">
        <w:trPr>
          <w:trHeight w:val="1523"/>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363 500,00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363 500,00</w:t>
            </w:r>
          </w:p>
        </w:tc>
      </w:tr>
      <w:tr w:rsidR="006F46A1" w:rsidRPr="003A4B89" w:rsidTr="00C90CFA">
        <w:trPr>
          <w:trHeight w:val="76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8 227 800,00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0,00</w:t>
            </w:r>
          </w:p>
        </w:tc>
      </w:tr>
      <w:tr w:rsidR="006F46A1" w:rsidRPr="003A4B89" w:rsidTr="00C90CFA">
        <w:trPr>
          <w:trHeight w:val="48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Субвенции бюджетам субъектов Российской Федерации и муниципальных образований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41 889 440,00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35 839 120,00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35 800 120,00</w:t>
            </w:r>
          </w:p>
        </w:tc>
      </w:tr>
      <w:tr w:rsidR="006F46A1" w:rsidRPr="003A4B89" w:rsidTr="00C90CFA">
        <w:trPr>
          <w:trHeight w:val="117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191 900,00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191 900,00</w:t>
            </w:r>
          </w:p>
        </w:tc>
      </w:tr>
      <w:tr w:rsidR="006F46A1" w:rsidRPr="003A4B89" w:rsidTr="00C90CFA">
        <w:trPr>
          <w:trHeight w:val="46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b/>
                <w:bCs/>
                <w:color w:val="FF0000"/>
                <w:sz w:val="18"/>
                <w:szCs w:val="18"/>
              </w:rPr>
            </w:pPr>
            <w:r w:rsidRPr="003A4B89">
              <w:rPr>
                <w:b/>
                <w:bCs/>
                <w:color w:val="FF0000"/>
                <w:sz w:val="18"/>
                <w:szCs w:val="18"/>
              </w:rPr>
              <w:t>Субвенции местным бюджетам на выполнение переданных полномочий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34 617 000,00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32 391 100,00</w:t>
            </w:r>
          </w:p>
        </w:tc>
      </w:tr>
      <w:tr w:rsidR="006F46A1" w:rsidRPr="003A4B89" w:rsidTr="00C90CFA">
        <w:trPr>
          <w:trHeight w:val="103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297 100,00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297 100,00</w:t>
            </w:r>
          </w:p>
        </w:tc>
      </w:tr>
      <w:tr w:rsidR="006F46A1" w:rsidRPr="003A4B89" w:rsidTr="00C90CFA">
        <w:trPr>
          <w:trHeight w:val="459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19 232 400,00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19 232 400,00</w:t>
            </w:r>
          </w:p>
        </w:tc>
      </w:tr>
      <w:tr w:rsidR="006F46A1" w:rsidRPr="003A4B89" w:rsidTr="00C90CFA">
        <w:trPr>
          <w:trHeight w:val="94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4 136 400,00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4 136 400,00</w:t>
            </w:r>
          </w:p>
        </w:tc>
      </w:tr>
      <w:tr w:rsidR="006F46A1" w:rsidRPr="003A4B89" w:rsidTr="00C90CFA">
        <w:trPr>
          <w:trHeight w:val="88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Субвенции бюджетам муниципальных районов  на  осуществление  государственных полномочий по расчету и предоставлению дотаций на выравнивание бюджетной </w:t>
            </w:r>
            <w:r w:rsidRPr="003A4B89">
              <w:rPr>
                <w:color w:val="FF0000"/>
                <w:sz w:val="18"/>
                <w:szCs w:val="18"/>
              </w:rPr>
              <w:lastRenderedPageBreak/>
              <w:t>обеспеченности поселений.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lastRenderedPageBreak/>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color w:val="FF0000"/>
                <w:sz w:val="16"/>
                <w:szCs w:val="16"/>
              </w:rPr>
            </w:pPr>
            <w:r w:rsidRPr="003A4B89">
              <w:rPr>
                <w:color w:val="FF0000"/>
                <w:sz w:val="16"/>
                <w:szCs w:val="16"/>
              </w:rPr>
              <w:t>7 434 800,00</w:t>
            </w:r>
          </w:p>
        </w:tc>
      </w:tr>
      <w:tr w:rsidR="006F46A1" w:rsidRPr="003A4B89" w:rsidTr="00C90CFA">
        <w:trPr>
          <w:trHeight w:val="795"/>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1 058 300,00</w:t>
            </w:r>
          </w:p>
        </w:tc>
      </w:tr>
      <w:tr w:rsidR="006F46A1" w:rsidRPr="003A4B89" w:rsidTr="00C90CFA">
        <w:trPr>
          <w:trHeight w:val="1320"/>
        </w:trPr>
        <w:tc>
          <w:tcPr>
            <w:tcW w:w="3960" w:type="dxa"/>
            <w:tcBorders>
              <w:top w:val="nil"/>
              <w:left w:val="single" w:sz="4" w:space="0" w:color="auto"/>
              <w:bottom w:val="nil"/>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117 700,00</w:t>
            </w:r>
          </w:p>
        </w:tc>
      </w:tr>
      <w:tr w:rsidR="006F46A1" w:rsidRPr="003A4B89" w:rsidTr="00C90CFA">
        <w:trPr>
          <w:trHeight w:val="1320"/>
        </w:trPr>
        <w:tc>
          <w:tcPr>
            <w:tcW w:w="3960" w:type="dxa"/>
            <w:tcBorders>
              <w:top w:val="single" w:sz="4" w:space="0" w:color="auto"/>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47 300,00</w:t>
            </w:r>
          </w:p>
        </w:tc>
      </w:tr>
      <w:tr w:rsidR="006F46A1" w:rsidRPr="003A4B89" w:rsidTr="00C90CFA">
        <w:trPr>
          <w:trHeight w:val="132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38 500,00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38 500,00</w:t>
            </w:r>
          </w:p>
        </w:tc>
      </w:tr>
      <w:tr w:rsidR="006F46A1" w:rsidRPr="003A4B89" w:rsidTr="00C90CFA">
        <w:trPr>
          <w:trHeight w:val="150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2 500,00</w:t>
            </w:r>
          </w:p>
        </w:tc>
      </w:tr>
      <w:tr w:rsidR="006F46A1" w:rsidRPr="003A4B89" w:rsidTr="00C90CFA">
        <w:trPr>
          <w:trHeight w:val="102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26 100,00</w:t>
            </w:r>
          </w:p>
        </w:tc>
      </w:tr>
      <w:tr w:rsidR="006F46A1" w:rsidRPr="003A4B89" w:rsidTr="00C90CFA">
        <w:trPr>
          <w:trHeight w:val="758"/>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3 878 400,00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132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183 000,00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183 000,00</w:t>
            </w:r>
          </w:p>
        </w:tc>
      </w:tr>
      <w:tr w:rsidR="006F46A1" w:rsidRPr="003A4B89" w:rsidTr="00C90CFA">
        <w:trPr>
          <w:trHeight w:val="97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770 340,00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775 620,00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775 620,00</w:t>
            </w:r>
          </w:p>
        </w:tc>
      </w:tr>
      <w:tr w:rsidR="006F46A1" w:rsidRPr="003A4B89" w:rsidTr="00C90CFA">
        <w:trPr>
          <w:trHeight w:val="972"/>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461 700,00</w:t>
            </w:r>
          </w:p>
        </w:tc>
      </w:tr>
      <w:tr w:rsidR="006F46A1" w:rsidRPr="003A4B89" w:rsidTr="00C90CFA">
        <w:trPr>
          <w:trHeight w:val="983"/>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1 700,00</w:t>
            </w:r>
          </w:p>
        </w:tc>
      </w:tr>
      <w:tr w:rsidR="006F46A1" w:rsidRPr="003A4B89" w:rsidTr="00C90CFA">
        <w:trPr>
          <w:trHeight w:val="983"/>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lastRenderedPageBreak/>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center"/>
              <w:rPr>
                <w:b/>
                <w:bCs/>
                <w:color w:val="FF0000"/>
                <w:sz w:val="16"/>
                <w:szCs w:val="16"/>
              </w:rPr>
            </w:pPr>
            <w:r w:rsidRPr="003A4B89">
              <w:rPr>
                <w:b/>
                <w:bCs/>
                <w:color w:val="FF0000"/>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center"/>
              <w:rPr>
                <w:b/>
                <w:bCs/>
                <w:color w:val="FF0000"/>
                <w:sz w:val="16"/>
                <w:szCs w:val="16"/>
              </w:rPr>
            </w:pPr>
            <w:r w:rsidRPr="003A4B89">
              <w:rPr>
                <w:b/>
                <w:bCs/>
                <w:color w:val="FF0000"/>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center"/>
              <w:rPr>
                <w:b/>
                <w:bCs/>
                <w:color w:val="FF0000"/>
                <w:sz w:val="16"/>
                <w:szCs w:val="16"/>
              </w:rPr>
            </w:pPr>
            <w:r w:rsidRPr="003A4B89">
              <w:rPr>
                <w:b/>
                <w:bCs/>
                <w:color w:val="FF0000"/>
                <w:sz w:val="16"/>
                <w:szCs w:val="16"/>
              </w:rPr>
              <w:t>1 484 300,00</w:t>
            </w:r>
          </w:p>
        </w:tc>
      </w:tr>
      <w:tr w:rsidR="006F46A1" w:rsidRPr="003A4B89" w:rsidTr="00C90CFA">
        <w:trPr>
          <w:trHeight w:val="803"/>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310 800,00</w:t>
            </w:r>
          </w:p>
        </w:tc>
      </w:tr>
      <w:tr w:rsidR="006F46A1" w:rsidRPr="003A4B89" w:rsidTr="00C90CFA">
        <w:trPr>
          <w:trHeight w:val="255"/>
        </w:trPr>
        <w:tc>
          <w:tcPr>
            <w:tcW w:w="3960" w:type="dxa"/>
            <w:tcBorders>
              <w:top w:val="nil"/>
              <w:left w:val="single" w:sz="4" w:space="0" w:color="auto"/>
              <w:bottom w:val="single" w:sz="4" w:space="0" w:color="auto"/>
              <w:right w:val="single" w:sz="4" w:space="0" w:color="auto"/>
            </w:tcBorders>
            <w:shd w:val="clear" w:color="auto" w:fill="auto"/>
            <w:noWrap/>
            <w:hideMark/>
          </w:tcPr>
          <w:p w:rsidR="006F46A1" w:rsidRPr="003A4B89" w:rsidRDefault="006F46A1" w:rsidP="00C90CFA">
            <w:pPr>
              <w:rPr>
                <w:b/>
                <w:bCs/>
                <w:color w:val="FF0000"/>
                <w:sz w:val="18"/>
                <w:szCs w:val="18"/>
              </w:rPr>
            </w:pPr>
            <w:r w:rsidRPr="003A4B89">
              <w:rPr>
                <w:b/>
                <w:bCs/>
                <w:color w:val="FF0000"/>
                <w:sz w:val="18"/>
                <w:szCs w:val="18"/>
              </w:rPr>
              <w:t>Иные межбюджетные трансферты</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960"/>
        </w:trPr>
        <w:tc>
          <w:tcPr>
            <w:tcW w:w="3960" w:type="dxa"/>
            <w:tcBorders>
              <w:top w:val="nil"/>
              <w:left w:val="single" w:sz="4" w:space="0" w:color="auto"/>
              <w:bottom w:val="single" w:sz="4" w:space="0" w:color="auto"/>
              <w:right w:val="single" w:sz="4" w:space="0" w:color="auto"/>
            </w:tcBorders>
            <w:shd w:val="clear" w:color="auto" w:fill="auto"/>
            <w:hideMark/>
          </w:tcPr>
          <w:p w:rsidR="006F46A1" w:rsidRPr="003A4B89" w:rsidRDefault="006F46A1" w:rsidP="00C90CFA">
            <w:pPr>
              <w:rPr>
                <w:color w:val="FF0000"/>
                <w:sz w:val="18"/>
                <w:szCs w:val="18"/>
              </w:rPr>
            </w:pPr>
            <w:r w:rsidRPr="003A4B89">
              <w:rPr>
                <w:color w:val="FF0000"/>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623"/>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8"/>
                <w:szCs w:val="18"/>
              </w:rPr>
            </w:pPr>
            <w:r w:rsidRPr="003A4B89">
              <w:rPr>
                <w:color w:val="FF0000"/>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709"/>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8"/>
                <w:szCs w:val="18"/>
              </w:rPr>
            </w:pPr>
            <w:r w:rsidRPr="003A4B89">
              <w:rPr>
                <w:color w:val="FF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r w:rsidR="006F46A1" w:rsidRPr="003A4B89" w:rsidTr="00C90CFA">
        <w:trPr>
          <w:trHeight w:val="818"/>
        </w:trPr>
        <w:tc>
          <w:tcPr>
            <w:tcW w:w="3960" w:type="dxa"/>
            <w:tcBorders>
              <w:top w:val="nil"/>
              <w:left w:val="single" w:sz="4" w:space="0" w:color="auto"/>
              <w:bottom w:val="single" w:sz="4" w:space="0" w:color="auto"/>
              <w:right w:val="single" w:sz="4" w:space="0" w:color="auto"/>
            </w:tcBorders>
            <w:shd w:val="clear" w:color="auto" w:fill="auto"/>
            <w:vAlign w:val="bottom"/>
            <w:hideMark/>
          </w:tcPr>
          <w:p w:rsidR="006F46A1" w:rsidRPr="003A4B89" w:rsidRDefault="006F46A1" w:rsidP="00C90CFA">
            <w:pPr>
              <w:rPr>
                <w:color w:val="FF0000"/>
                <w:sz w:val="18"/>
                <w:szCs w:val="18"/>
              </w:rPr>
            </w:pPr>
            <w:r w:rsidRPr="003A4B89">
              <w:rPr>
                <w:color w:val="FF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rPr>
                <w:color w:val="FF0000"/>
                <w:sz w:val="14"/>
                <w:szCs w:val="14"/>
              </w:rPr>
            </w:pPr>
            <w:r w:rsidRPr="003A4B89">
              <w:rPr>
                <w:color w:val="FF0000"/>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6F46A1" w:rsidRPr="003A4B89" w:rsidRDefault="006F46A1" w:rsidP="00C90CFA">
            <w:pPr>
              <w:jc w:val="right"/>
              <w:rPr>
                <w:b/>
                <w:bCs/>
                <w:color w:val="FF0000"/>
                <w:sz w:val="16"/>
                <w:szCs w:val="16"/>
              </w:rPr>
            </w:pPr>
            <w:r w:rsidRPr="003A4B89">
              <w:rPr>
                <w:b/>
                <w:bCs/>
                <w:color w:val="FF0000"/>
                <w:sz w:val="16"/>
                <w:szCs w:val="16"/>
              </w:rPr>
              <w:t>0,00</w:t>
            </w:r>
          </w:p>
        </w:tc>
      </w:tr>
    </w:tbl>
    <w:p w:rsidR="006F46A1" w:rsidRPr="003A4B89" w:rsidRDefault="006F46A1" w:rsidP="006F46A1">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10031" w:type="dxa"/>
        <w:tblLook w:val="04A0" w:firstRow="1" w:lastRow="0" w:firstColumn="1" w:lastColumn="0" w:noHBand="0" w:noVBand="1"/>
      </w:tblPr>
      <w:tblGrid>
        <w:gridCol w:w="93"/>
        <w:gridCol w:w="2780"/>
        <w:gridCol w:w="2006"/>
        <w:gridCol w:w="334"/>
        <w:gridCol w:w="1640"/>
        <w:gridCol w:w="1400"/>
        <w:gridCol w:w="1480"/>
        <w:gridCol w:w="298"/>
      </w:tblGrid>
      <w:tr w:rsidR="00D14D2B" w:rsidRPr="00052206" w:rsidTr="00105D88">
        <w:trPr>
          <w:gridBefore w:val="1"/>
          <w:gridAfter w:val="1"/>
          <w:wBefore w:w="93" w:type="dxa"/>
          <w:wAfter w:w="298" w:type="dxa"/>
          <w:trHeight w:val="300"/>
        </w:trPr>
        <w:tc>
          <w:tcPr>
            <w:tcW w:w="27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2340" w:type="dxa"/>
            <w:gridSpan w:val="2"/>
            <w:tcBorders>
              <w:top w:val="nil"/>
              <w:left w:val="nil"/>
              <w:bottom w:val="nil"/>
              <w:right w:val="nil"/>
            </w:tcBorders>
            <w:shd w:val="clear" w:color="auto" w:fill="auto"/>
            <w:noWrap/>
            <w:vAlign w:val="bottom"/>
            <w:hideMark/>
          </w:tcPr>
          <w:p w:rsidR="00D14D2B" w:rsidRPr="00052206" w:rsidRDefault="00D14D2B" w:rsidP="00F20B6E">
            <w:pPr>
              <w:rPr>
                <w:color w:val="FF0000"/>
                <w:sz w:val="18"/>
                <w:szCs w:val="18"/>
              </w:rPr>
            </w:pPr>
          </w:p>
        </w:tc>
        <w:tc>
          <w:tcPr>
            <w:tcW w:w="1640" w:type="dxa"/>
            <w:tcBorders>
              <w:top w:val="nil"/>
              <w:left w:val="nil"/>
              <w:bottom w:val="nil"/>
              <w:right w:val="nil"/>
            </w:tcBorders>
            <w:shd w:val="clear" w:color="auto" w:fill="auto"/>
            <w:noWrap/>
            <w:vAlign w:val="bottom"/>
            <w:hideMark/>
          </w:tcPr>
          <w:p w:rsidR="00D14D2B" w:rsidRPr="00052206" w:rsidRDefault="00D14D2B" w:rsidP="00F20B6E">
            <w:pPr>
              <w:rPr>
                <w:color w:val="FF0000"/>
                <w:sz w:val="18"/>
                <w:szCs w:val="18"/>
              </w:rPr>
            </w:pPr>
          </w:p>
        </w:tc>
        <w:tc>
          <w:tcPr>
            <w:tcW w:w="2880" w:type="dxa"/>
            <w:gridSpan w:val="2"/>
            <w:tcBorders>
              <w:top w:val="nil"/>
              <w:left w:val="nil"/>
              <w:bottom w:val="nil"/>
              <w:right w:val="nil"/>
            </w:tcBorders>
            <w:shd w:val="clear" w:color="auto" w:fill="auto"/>
            <w:noWrap/>
            <w:vAlign w:val="bottom"/>
            <w:hideMark/>
          </w:tcPr>
          <w:p w:rsidR="00D14D2B" w:rsidRPr="00052206" w:rsidRDefault="00D14D2B" w:rsidP="00F20B6E">
            <w:pPr>
              <w:jc w:val="center"/>
              <w:rPr>
                <w:rFonts w:ascii="Calibri" w:hAnsi="Calibri"/>
                <w:color w:val="FF0000"/>
                <w:sz w:val="22"/>
                <w:szCs w:val="22"/>
              </w:rPr>
            </w:pPr>
            <w:r w:rsidRPr="00052206">
              <w:rPr>
                <w:rFonts w:ascii="Calibri" w:hAnsi="Calibri"/>
                <w:color w:val="FF0000"/>
                <w:sz w:val="22"/>
                <w:szCs w:val="22"/>
              </w:rPr>
              <w:t>Приложение 2</w:t>
            </w:r>
          </w:p>
        </w:tc>
      </w:tr>
      <w:tr w:rsidR="00D14D2B" w:rsidRPr="00052206" w:rsidTr="00105D88">
        <w:trPr>
          <w:gridBefore w:val="1"/>
          <w:gridAfter w:val="1"/>
          <w:wBefore w:w="93" w:type="dxa"/>
          <w:wAfter w:w="298" w:type="dxa"/>
          <w:trHeight w:val="900"/>
        </w:trPr>
        <w:tc>
          <w:tcPr>
            <w:tcW w:w="27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2340" w:type="dxa"/>
            <w:gridSpan w:val="2"/>
            <w:tcBorders>
              <w:top w:val="nil"/>
              <w:left w:val="nil"/>
              <w:bottom w:val="nil"/>
              <w:right w:val="nil"/>
            </w:tcBorders>
            <w:shd w:val="clear" w:color="auto" w:fill="auto"/>
            <w:vAlign w:val="bottom"/>
            <w:hideMark/>
          </w:tcPr>
          <w:p w:rsidR="00D14D2B" w:rsidRPr="00052206" w:rsidRDefault="00D14D2B" w:rsidP="00F20B6E">
            <w:pPr>
              <w:rPr>
                <w:color w:val="FF0000"/>
                <w:sz w:val="18"/>
                <w:szCs w:val="18"/>
              </w:rPr>
            </w:pPr>
          </w:p>
        </w:tc>
        <w:tc>
          <w:tcPr>
            <w:tcW w:w="4520" w:type="dxa"/>
            <w:gridSpan w:val="3"/>
            <w:tcBorders>
              <w:top w:val="nil"/>
              <w:left w:val="nil"/>
              <w:bottom w:val="nil"/>
              <w:right w:val="nil"/>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14D2B" w:rsidRPr="00052206" w:rsidTr="00105D88">
        <w:trPr>
          <w:gridBefore w:val="1"/>
          <w:gridAfter w:val="1"/>
          <w:wBefore w:w="93" w:type="dxa"/>
          <w:wAfter w:w="298" w:type="dxa"/>
          <w:trHeight w:val="120"/>
        </w:trPr>
        <w:tc>
          <w:tcPr>
            <w:tcW w:w="27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2340" w:type="dxa"/>
            <w:gridSpan w:val="2"/>
            <w:tcBorders>
              <w:top w:val="nil"/>
              <w:left w:val="nil"/>
              <w:bottom w:val="nil"/>
              <w:right w:val="nil"/>
            </w:tcBorders>
            <w:shd w:val="clear" w:color="auto" w:fill="auto"/>
            <w:vAlign w:val="bottom"/>
            <w:hideMark/>
          </w:tcPr>
          <w:p w:rsidR="00D14D2B" w:rsidRPr="00052206" w:rsidRDefault="00D14D2B" w:rsidP="00F20B6E">
            <w:pPr>
              <w:rPr>
                <w:color w:val="FF0000"/>
                <w:sz w:val="18"/>
                <w:szCs w:val="18"/>
              </w:rPr>
            </w:pPr>
          </w:p>
        </w:tc>
        <w:tc>
          <w:tcPr>
            <w:tcW w:w="1640" w:type="dxa"/>
            <w:tcBorders>
              <w:top w:val="nil"/>
              <w:left w:val="nil"/>
              <w:bottom w:val="nil"/>
              <w:right w:val="nil"/>
            </w:tcBorders>
            <w:shd w:val="clear" w:color="auto" w:fill="auto"/>
            <w:vAlign w:val="bottom"/>
            <w:hideMark/>
          </w:tcPr>
          <w:p w:rsidR="00D14D2B" w:rsidRPr="00052206" w:rsidRDefault="00D14D2B" w:rsidP="00F20B6E">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14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r>
      <w:tr w:rsidR="00D14D2B" w:rsidRPr="00052206" w:rsidTr="00105D88">
        <w:trPr>
          <w:gridBefore w:val="1"/>
          <w:gridAfter w:val="1"/>
          <w:wBefore w:w="93" w:type="dxa"/>
          <w:wAfter w:w="298" w:type="dxa"/>
          <w:trHeight w:val="480"/>
        </w:trPr>
        <w:tc>
          <w:tcPr>
            <w:tcW w:w="9640" w:type="dxa"/>
            <w:gridSpan w:val="6"/>
            <w:tcBorders>
              <w:top w:val="nil"/>
              <w:left w:val="nil"/>
              <w:bottom w:val="nil"/>
              <w:right w:val="nil"/>
            </w:tcBorders>
            <w:shd w:val="clear" w:color="auto" w:fill="auto"/>
            <w:vAlign w:val="bottom"/>
            <w:hideMark/>
          </w:tcPr>
          <w:p w:rsidR="00D14D2B" w:rsidRPr="00052206" w:rsidRDefault="00D14D2B" w:rsidP="00F20B6E">
            <w:pPr>
              <w:jc w:val="center"/>
              <w:rPr>
                <w:b/>
                <w:bCs/>
                <w:color w:val="FF0000"/>
                <w:sz w:val="18"/>
                <w:szCs w:val="18"/>
              </w:rPr>
            </w:pPr>
            <w:r w:rsidRPr="00052206">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D14D2B" w:rsidRPr="00052206" w:rsidTr="00105D88">
        <w:trPr>
          <w:gridBefore w:val="1"/>
          <w:gridAfter w:val="1"/>
          <w:wBefore w:w="93" w:type="dxa"/>
          <w:wAfter w:w="298" w:type="dxa"/>
          <w:trHeight w:val="289"/>
        </w:trPr>
        <w:tc>
          <w:tcPr>
            <w:tcW w:w="2780" w:type="dxa"/>
            <w:tcBorders>
              <w:top w:val="nil"/>
              <w:left w:val="nil"/>
              <w:bottom w:val="nil"/>
              <w:right w:val="nil"/>
            </w:tcBorders>
            <w:shd w:val="clear" w:color="auto" w:fill="auto"/>
            <w:vAlign w:val="bottom"/>
            <w:hideMark/>
          </w:tcPr>
          <w:p w:rsidR="00D14D2B" w:rsidRPr="00052206" w:rsidRDefault="00D14D2B" w:rsidP="00F20B6E">
            <w:pPr>
              <w:jc w:val="center"/>
              <w:rPr>
                <w:b/>
                <w:bCs/>
                <w:color w:val="FF0000"/>
                <w:sz w:val="18"/>
                <w:szCs w:val="18"/>
              </w:rPr>
            </w:pPr>
          </w:p>
        </w:tc>
        <w:tc>
          <w:tcPr>
            <w:tcW w:w="2340" w:type="dxa"/>
            <w:gridSpan w:val="2"/>
            <w:tcBorders>
              <w:top w:val="nil"/>
              <w:left w:val="nil"/>
              <w:bottom w:val="nil"/>
              <w:right w:val="nil"/>
            </w:tcBorders>
            <w:shd w:val="clear" w:color="auto" w:fill="auto"/>
            <w:vAlign w:val="bottom"/>
            <w:hideMark/>
          </w:tcPr>
          <w:p w:rsidR="00D14D2B" w:rsidRPr="00052206" w:rsidRDefault="00D14D2B" w:rsidP="00F20B6E">
            <w:pPr>
              <w:jc w:val="center"/>
              <w:rPr>
                <w:b/>
                <w:bCs/>
                <w:color w:val="FF0000"/>
                <w:sz w:val="18"/>
                <w:szCs w:val="18"/>
              </w:rPr>
            </w:pPr>
          </w:p>
        </w:tc>
        <w:tc>
          <w:tcPr>
            <w:tcW w:w="1640" w:type="dxa"/>
            <w:tcBorders>
              <w:top w:val="nil"/>
              <w:left w:val="nil"/>
              <w:bottom w:val="nil"/>
              <w:right w:val="nil"/>
            </w:tcBorders>
            <w:shd w:val="clear" w:color="auto" w:fill="auto"/>
            <w:vAlign w:val="bottom"/>
            <w:hideMark/>
          </w:tcPr>
          <w:p w:rsidR="00D14D2B" w:rsidRPr="00052206" w:rsidRDefault="00D14D2B" w:rsidP="00F20B6E">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1480" w:type="dxa"/>
            <w:tcBorders>
              <w:top w:val="nil"/>
              <w:left w:val="nil"/>
              <w:bottom w:val="nil"/>
              <w:right w:val="nil"/>
            </w:tcBorders>
            <w:shd w:val="clear" w:color="auto" w:fill="auto"/>
            <w:vAlign w:val="bottom"/>
            <w:hideMark/>
          </w:tcPr>
          <w:p w:rsidR="00D14D2B" w:rsidRPr="00052206" w:rsidRDefault="00D14D2B" w:rsidP="00F20B6E">
            <w:pPr>
              <w:jc w:val="right"/>
              <w:rPr>
                <w:color w:val="FF0000"/>
                <w:sz w:val="18"/>
                <w:szCs w:val="18"/>
              </w:rPr>
            </w:pPr>
            <w:r w:rsidRPr="00052206">
              <w:rPr>
                <w:color w:val="FF0000"/>
                <w:sz w:val="18"/>
                <w:szCs w:val="18"/>
              </w:rPr>
              <w:t>в рублях</w:t>
            </w:r>
          </w:p>
        </w:tc>
      </w:tr>
      <w:tr w:rsidR="00D14D2B" w:rsidRPr="00052206" w:rsidTr="00105D88">
        <w:trPr>
          <w:gridBefore w:val="1"/>
          <w:gridAfter w:val="1"/>
          <w:wBefore w:w="93" w:type="dxa"/>
          <w:wAfter w:w="298" w:type="dxa"/>
          <w:trHeight w:val="698"/>
        </w:trPr>
        <w:tc>
          <w:tcPr>
            <w:tcW w:w="2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Наименование источника внутреннего финансирования дефицита бюджета</w:t>
            </w:r>
          </w:p>
        </w:tc>
        <w:tc>
          <w:tcPr>
            <w:tcW w:w="2340" w:type="dxa"/>
            <w:gridSpan w:val="2"/>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Код группы, подгруппы, статьи и вида источников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2 021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2 022</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2 023</w:t>
            </w:r>
          </w:p>
        </w:tc>
      </w:tr>
      <w:tr w:rsidR="00D14D2B" w:rsidRPr="00052206" w:rsidTr="00105D88">
        <w:trPr>
          <w:gridBefore w:val="1"/>
          <w:gridAfter w:val="1"/>
          <w:wBefore w:w="93" w:type="dxa"/>
          <w:wAfter w:w="298" w:type="dxa"/>
          <w:trHeight w:val="218"/>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1</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2</w:t>
            </w:r>
          </w:p>
        </w:tc>
        <w:tc>
          <w:tcPr>
            <w:tcW w:w="1640" w:type="dxa"/>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5</w:t>
            </w:r>
          </w:p>
        </w:tc>
      </w:tr>
      <w:tr w:rsidR="00D14D2B" w:rsidRPr="00052206" w:rsidTr="00105D88">
        <w:trPr>
          <w:gridBefore w:val="1"/>
          <w:gridAfter w:val="1"/>
          <w:wBefore w:w="93" w:type="dxa"/>
          <w:wAfter w:w="298" w:type="dxa"/>
          <w:trHeight w:val="25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Источники финансирования дефицита бюджета - всего</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6F46A1" w:rsidP="00F20B6E">
            <w:pPr>
              <w:jc w:val="center"/>
              <w:rPr>
                <w:color w:val="FF0000"/>
                <w:sz w:val="18"/>
                <w:szCs w:val="18"/>
              </w:rPr>
            </w:pPr>
            <w:r>
              <w:rPr>
                <w:color w:val="FF0000"/>
                <w:sz w:val="18"/>
                <w:szCs w:val="18"/>
              </w:rPr>
              <w:t>1 224 762,23</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24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 том числе:</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r>
      <w:tr w:rsidR="00D14D2B" w:rsidRPr="00052206" w:rsidTr="00105D88">
        <w:trPr>
          <w:gridBefore w:val="1"/>
          <w:gridAfter w:val="1"/>
          <w:wBefore w:w="93" w:type="dxa"/>
          <w:wAfter w:w="298" w:type="dxa"/>
          <w:trHeight w:val="31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Источники  внутреннего финансирования дефицитов бюджета</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6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Кредиты кредитных организаций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000 01 02 00 00 00 0000 000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кредитов от кредитных  организаций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2 986 700,00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3 227 000,00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кредитов от кредитных организаций бюджетами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2 986 700,00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3 227 000,00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кредитов, предоставленных кредитными организациями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-747 000,00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-2 070 000,00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-747 000,00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-2 070 000,00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518"/>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Бюджетные кредиты от других бюджетов бюджетной системы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000 01 03 00 00 00 0000 000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52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000 01 03 01 00 00 0000 000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54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lastRenderedPageBreak/>
              <w:t>Получение бюджетных кредитов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72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25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 том числе:</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r>
      <w:tr w:rsidR="00D14D2B" w:rsidRPr="00052206" w:rsidTr="00105D88">
        <w:trPr>
          <w:gridBefore w:val="1"/>
          <w:gridAfter w:val="1"/>
          <w:wBefore w:w="93" w:type="dxa"/>
          <w:wAfter w:w="298" w:type="dxa"/>
          <w:trHeight w:val="69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0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7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000 01 03 01 00 00 0000 800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7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229"/>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 том числе:</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r>
      <w:tr w:rsidR="00D14D2B" w:rsidRPr="00052206" w:rsidTr="00105D88">
        <w:trPr>
          <w:gridBefore w:val="1"/>
          <w:gridAfter w:val="1"/>
          <w:wBefore w:w="93" w:type="dxa"/>
          <w:wAfter w:w="298" w:type="dxa"/>
          <w:trHeight w:val="274"/>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1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9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Иные источники внутреннего финансирования дефицитов бюджетов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000 01 06 00 00 00 0000 000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503"/>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Бюджетные кредиты, предоставленные внутри страны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000 01 06 05 00 00 0000 000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5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Возврат бюджетных кредитов, предоставленных юридическим лицам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000 01 06 05 00 00 0000 600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7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000 01 06 05 02 05 0000 640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49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Бюджетные кредиты на частичное покрытие дефицитов, покрытие временных кассовых разрывов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 xml:space="preserve"> 000 01 06 05 02 05 0012 640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503"/>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Предоставление бюджетных кредитов внутри страны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000 01 06 05 00 00 0000 500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638"/>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000 01 06 05 02 05 0000 540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09"/>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Изменение остатков средств на счетах по учету средств бюджетов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000 01 05 00 00 00 0000 000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6F46A1" w:rsidP="00F20B6E">
            <w:pPr>
              <w:jc w:val="center"/>
              <w:rPr>
                <w:color w:val="FF0000"/>
                <w:sz w:val="18"/>
                <w:szCs w:val="18"/>
              </w:rPr>
            </w:pPr>
            <w:r>
              <w:rPr>
                <w:color w:val="FF0000"/>
                <w:sz w:val="18"/>
                <w:szCs w:val="18"/>
              </w:rPr>
              <w:t>1 224 762,23</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37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Изменение прочих остатков средств бюджетов муниципальных районов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492 01 05 02 01 05 0000 000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6F46A1" w:rsidP="00F20B6E">
            <w:pPr>
              <w:jc w:val="center"/>
              <w:rPr>
                <w:color w:val="FF0000"/>
                <w:sz w:val="18"/>
                <w:szCs w:val="18"/>
              </w:rPr>
            </w:pPr>
            <w:r>
              <w:rPr>
                <w:color w:val="FF0000"/>
                <w:sz w:val="18"/>
                <w:szCs w:val="18"/>
              </w:rPr>
              <w:t>1 224 762,23</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105D88" w:rsidRPr="00824D99" w:rsidTr="00105D88">
        <w:tblPrEx>
          <w:tblLook w:val="01E0" w:firstRow="1" w:lastRow="1" w:firstColumn="1" w:lastColumn="1" w:noHBand="0" w:noVBand="0"/>
        </w:tblPrEx>
        <w:tc>
          <w:tcPr>
            <w:tcW w:w="4879" w:type="dxa"/>
            <w:gridSpan w:val="3"/>
          </w:tcPr>
          <w:p w:rsidR="00105D88" w:rsidRPr="00824D99" w:rsidRDefault="00105D88" w:rsidP="00F20B6E">
            <w:pPr>
              <w:pStyle w:val="5"/>
              <w:rPr>
                <w:b w:val="0"/>
              </w:rPr>
            </w:pPr>
          </w:p>
        </w:tc>
        <w:tc>
          <w:tcPr>
            <w:tcW w:w="5152" w:type="dxa"/>
            <w:gridSpan w:val="5"/>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D90AAC" w:rsidRDefault="00D260F7"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D260F7" w:rsidRPr="00D90AAC" w:rsidRDefault="00D260F7" w:rsidP="00F20B6E">
            <w:pPr>
              <w:spacing w:before="100" w:after="100"/>
              <w:ind w:left="60" w:right="60"/>
              <w:jc w:val="center"/>
              <w:rPr>
                <w:rFonts w:ascii="Verdana" w:hAnsi="Verdana"/>
                <w:sz w:val="16"/>
                <w:szCs w:val="16"/>
              </w:rPr>
            </w:pPr>
            <w:r w:rsidRPr="00D90AAC">
              <w:rPr>
                <w:sz w:val="16"/>
                <w:szCs w:val="16"/>
              </w:rPr>
              <w:t>1 16 02010 02 0000 140</w:t>
            </w:r>
          </w:p>
          <w:p w:rsidR="00D260F7" w:rsidRPr="00D90AAC" w:rsidRDefault="00D260F7"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D90AAC" w:rsidRDefault="00D260F7"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D260F7" w:rsidRPr="00803C39" w:rsidTr="00D260F7">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E525A" w:rsidRDefault="00D260F7" w:rsidP="00F20B6E">
            <w:pPr>
              <w:spacing w:before="100" w:after="100"/>
              <w:ind w:left="60" w:right="60"/>
              <w:jc w:val="center"/>
              <w:rPr>
                <w:rFonts w:ascii="Verdana" w:hAnsi="Verdana"/>
                <w:sz w:val="16"/>
                <w:szCs w:val="16"/>
              </w:rPr>
            </w:pPr>
            <w:r w:rsidRPr="00BE525A">
              <w:rPr>
                <w:sz w:val="16"/>
                <w:szCs w:val="16"/>
              </w:rPr>
              <w:t>1 16 10031 05 0000 140</w:t>
            </w:r>
          </w:p>
          <w:p w:rsidR="00D260F7" w:rsidRPr="00BE525A"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Default="00D260F7"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D260F7" w:rsidRDefault="00D260F7" w:rsidP="00F20B6E">
            <w:pPr>
              <w:jc w:val="center"/>
              <w:rPr>
                <w:rFonts w:ascii="Verdana" w:hAnsi="Verdana"/>
                <w:sz w:val="21"/>
                <w:szCs w:val="21"/>
              </w:rPr>
            </w:pPr>
            <w:r>
              <w:t>5</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60F7" w:rsidRDefault="00D260F7"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23846" w:rsidRDefault="00D260F7" w:rsidP="00F20B6E">
            <w:pPr>
              <w:spacing w:before="100" w:after="100"/>
              <w:ind w:left="60" w:right="60"/>
              <w:rPr>
                <w:rFonts w:ascii="Verdana" w:hAnsi="Verdana"/>
                <w:sz w:val="21"/>
                <w:szCs w:val="21"/>
              </w:rPr>
            </w:pPr>
            <w:r>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w:t>
            </w:r>
            <w:r>
              <w:lastRenderedPageBreak/>
              <w:t>исполнения (за исключением муниципального контракта, финансируемого за счет средств муниципального дорожного фонда)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Default="00D260F7"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Невыясненные поступления, зачисляемые в бюджеты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неналоговые доходы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иными организациями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Контрольно-счетная Палата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D260F7" w:rsidRPr="007A011F" w:rsidRDefault="00D260F7"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A011F" w:rsidRDefault="00D260F7" w:rsidP="00F20B6E">
            <w:pPr>
              <w:autoSpaceDE w:val="0"/>
            </w:pPr>
            <w:r w:rsidRPr="007A011F">
              <w:rPr>
                <w:color w:val="333333"/>
                <w:shd w:val="clear" w:color="auto" w:fill="FFFFFF"/>
              </w:rPr>
              <w:t>Административные штрафы, установленные </w:t>
            </w:r>
            <w:hyperlink r:id="rId15"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D260F7"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85033" w:rsidRDefault="00D260F7"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6"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D45148" w:rsidRDefault="00D260F7"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7"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комитет финансов Администрации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размещения временно свободных средств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Проценты, полученные от предоставления бюджетных </w:t>
            </w:r>
            <w:r w:rsidRPr="00B076F5">
              <w:lastRenderedPageBreak/>
              <w:t>кредитов внутри страны за счет средств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доходы от компенсации затрат бюджетов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E525A" w:rsidRDefault="00D260F7"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60F7" w:rsidRDefault="00D260F7"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Невыясненные поступления, зачисляемые в бюджеты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неналоговые доходы бюджетов муниципальных районов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 xml:space="preserve"> Дотация бюджетам муниципальных районов на выравнивание бюджетной обеспеченности</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C4E97" w:rsidRDefault="00D260F7"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C4E97" w:rsidRDefault="00D260F7"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D260F7"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Прочие субсидии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2 02 30021 05 0000 150</w:t>
            </w:r>
          </w:p>
          <w:p w:rsidR="00D260F7" w:rsidRPr="00763EFB"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r w:rsidRPr="00763EFB">
              <w:t xml:space="preserve">Субвенции бюджетам муниципальных районов на </w:t>
            </w:r>
            <w:r w:rsidRPr="00763EFB">
              <w:lastRenderedPageBreak/>
              <w:t xml:space="preserve">ежемесячное денежное вознаграждение за классное руководство </w:t>
            </w:r>
          </w:p>
        </w:tc>
      </w:tr>
      <w:tr w:rsidR="00D260F7" w:rsidRPr="00803C39" w:rsidTr="00D260F7">
        <w:trPr>
          <w:gridAfter w:val="1"/>
          <w:wAfter w:w="240" w:type="dxa"/>
        </w:trPr>
        <w:tc>
          <w:tcPr>
            <w:tcW w:w="851" w:type="dxa"/>
            <w:tcBorders>
              <w:left w:val="single" w:sz="4" w:space="0" w:color="000000"/>
              <w:bottom w:val="single" w:sz="4" w:space="0" w:color="000000"/>
            </w:tcBorders>
          </w:tcPr>
          <w:p w:rsidR="00D260F7" w:rsidRPr="00763EFB" w:rsidRDefault="00D260F7" w:rsidP="00F20B6E">
            <w:pPr>
              <w:jc w:val="center"/>
            </w:pPr>
            <w:r w:rsidRPr="00763EFB">
              <w:lastRenderedPageBreak/>
              <w:t>492</w:t>
            </w:r>
          </w:p>
        </w:tc>
        <w:tc>
          <w:tcPr>
            <w:tcW w:w="2693" w:type="dxa"/>
            <w:tcBorders>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D260F7"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763EFB" w:rsidRDefault="00D260F7"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D260F7"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763EFB" w:rsidRDefault="00D260F7"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D260F7" w:rsidRPr="00803C39" w:rsidTr="00D260F7">
        <w:trPr>
          <w:gridAfter w:val="1"/>
          <w:wAfter w:w="240" w:type="dxa"/>
          <w:trHeight w:val="257"/>
        </w:trPr>
        <w:tc>
          <w:tcPr>
            <w:tcW w:w="851" w:type="dxa"/>
            <w:tcBorders>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Субвенция бюджетам муниципальным районам на государственную регистрацию актов гражданского состояния</w:t>
            </w:r>
          </w:p>
        </w:tc>
      </w:tr>
      <w:tr w:rsidR="00D260F7" w:rsidRPr="00803C39" w:rsidTr="00D260F7">
        <w:trPr>
          <w:gridAfter w:val="1"/>
          <w:wAfter w:w="240" w:type="dxa"/>
          <w:trHeight w:val="257"/>
        </w:trPr>
        <w:tc>
          <w:tcPr>
            <w:tcW w:w="851" w:type="dxa"/>
            <w:tcBorders>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Прочие субвенции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E267F8" w:rsidRDefault="00D260F7"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260F7"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Прочие межбюджетные трансферты, передаваемые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260F7"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бюджетов муниципальных районов от возврата автономными учреждениями остатков субсидий прошлых </w:t>
            </w:r>
            <w:r w:rsidRPr="00B076F5">
              <w:lastRenderedPageBreak/>
              <w:t>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иными организациями остатков субсидий прошлых 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33F9F" w:rsidRDefault="00D260F7"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D260F7" w:rsidRPr="00B33F9F" w:rsidRDefault="00D260F7"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33F9F" w:rsidRDefault="00D260F7"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33F9F" w:rsidRDefault="00D260F7"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D260F7" w:rsidRPr="00B33F9F" w:rsidRDefault="00D260F7"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33F9F" w:rsidRDefault="00D260F7"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Министерство природных ресурсов, лесного хозяйства и экологии Новгородской области</w:t>
            </w:r>
          </w:p>
        </w:tc>
      </w:tr>
      <w:tr w:rsidR="00D260F7"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D260F7" w:rsidRPr="006265FE" w:rsidRDefault="00D260F7" w:rsidP="00F20B6E">
            <w:pPr>
              <w:spacing w:before="100" w:after="100"/>
              <w:ind w:left="60" w:right="60"/>
              <w:jc w:val="center"/>
              <w:rPr>
                <w:rFonts w:ascii="Verdana" w:hAnsi="Verdana"/>
                <w:sz w:val="16"/>
                <w:szCs w:val="16"/>
              </w:rPr>
            </w:pPr>
            <w:r w:rsidRPr="006265FE">
              <w:rPr>
                <w:sz w:val="16"/>
                <w:szCs w:val="16"/>
              </w:rPr>
              <w:t>1 16 11050 01 0000 140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2699C" w:rsidRDefault="00D260F7"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1F5C03" w:rsidRDefault="00D260F7"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D260F7" w:rsidRPr="00803C39" w:rsidTr="00D260F7">
        <w:trPr>
          <w:gridAfter w:val="1"/>
          <w:wAfter w:w="240" w:type="dxa"/>
          <w:trHeight w:val="318"/>
        </w:trPr>
        <w:tc>
          <w:tcPr>
            <w:tcW w:w="851" w:type="dxa"/>
            <w:tcBorders>
              <w:left w:val="single" w:sz="4" w:space="0" w:color="000000"/>
              <w:bottom w:val="single" w:sz="4" w:space="0" w:color="000000"/>
            </w:tcBorders>
          </w:tcPr>
          <w:p w:rsidR="00D260F7" w:rsidRPr="00B076F5" w:rsidRDefault="00D260F7" w:rsidP="00F20B6E">
            <w:pPr>
              <w:jc w:val="center"/>
            </w:pPr>
            <w:r>
              <w:t>878</w:t>
            </w:r>
          </w:p>
        </w:tc>
        <w:tc>
          <w:tcPr>
            <w:tcW w:w="2693" w:type="dxa"/>
            <w:tcBorders>
              <w:left w:val="single" w:sz="4" w:space="0" w:color="000000"/>
              <w:bottom w:val="single" w:sz="4" w:space="0" w:color="000000"/>
            </w:tcBorders>
            <w:shd w:val="clear" w:color="auto" w:fill="auto"/>
          </w:tcPr>
          <w:p w:rsidR="00D260F7" w:rsidRPr="008803B9" w:rsidRDefault="00D260F7"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260F7" w:rsidRPr="00803C39" w:rsidTr="00D260F7">
        <w:trPr>
          <w:gridAfter w:val="1"/>
          <w:wAfter w:w="240" w:type="dxa"/>
          <w:trHeight w:val="318"/>
        </w:trPr>
        <w:tc>
          <w:tcPr>
            <w:tcW w:w="851" w:type="dxa"/>
            <w:tcBorders>
              <w:left w:val="single" w:sz="4" w:space="0" w:color="000000"/>
              <w:bottom w:val="single" w:sz="4" w:space="0" w:color="000000"/>
            </w:tcBorders>
          </w:tcPr>
          <w:p w:rsidR="00D260F7" w:rsidRPr="00B076F5" w:rsidRDefault="00D260F7" w:rsidP="00F20B6E">
            <w:pPr>
              <w:jc w:val="center"/>
            </w:pPr>
            <w:r w:rsidRPr="00B076F5">
              <w:t>878</w:t>
            </w:r>
          </w:p>
        </w:tc>
        <w:tc>
          <w:tcPr>
            <w:tcW w:w="2693" w:type="dxa"/>
            <w:tcBorders>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19"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Гостехнадзора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7353A" w:rsidRDefault="00D260F7"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012AD6" w:rsidRDefault="00D260F7"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Pr>
                <w:b/>
              </w:rPr>
              <w:t>Администрация Губернатора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 xml:space="preserve">116 01203 01 0000 140 </w:t>
            </w:r>
          </w:p>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2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 xml:space="preserve">116 01063 01 0000 140 </w:t>
            </w:r>
          </w:p>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sidRPr="00933311">
              <w:rPr>
                <w:bCs/>
              </w:rPr>
              <w:lastRenderedPageBreak/>
              <w:t xml:space="preserve">Административные штрафы, установленные </w:t>
            </w:r>
            <w:hyperlink r:id="rId21" w:history="1">
              <w:r w:rsidRPr="00933311">
                <w:rPr>
                  <w:bCs/>
                  <w:color w:val="0000FF"/>
                </w:rPr>
                <w:t>главой 6</w:t>
              </w:r>
            </w:hyperlink>
            <w:r w:rsidRPr="00933311">
              <w:rPr>
                <w:bCs/>
              </w:rPr>
              <w:t xml:space="preserve"> </w:t>
            </w:r>
            <w:r w:rsidRPr="00933311">
              <w:rPr>
                <w:bCs/>
              </w:rPr>
              <w:lastRenderedPageBreak/>
              <w:t>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012AD6" w:rsidRDefault="00D260F7" w:rsidP="00F20B6E">
            <w:pPr>
              <w:snapToGrid w:val="0"/>
              <w:spacing w:before="80" w:line="240" w:lineRule="exact"/>
              <w:jc w:val="center"/>
              <w:rPr>
                <w:b/>
              </w:rPr>
            </w:pPr>
            <w:r w:rsidRPr="00012AD6">
              <w:rPr>
                <w:b/>
              </w:rPr>
              <w:lastRenderedPageBreak/>
              <w:t>917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D260F7"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rsidRPr="00933311">
              <w:t xml:space="preserve">Административные штрафы, установленные </w:t>
            </w:r>
            <w:hyperlink r:id="rId22"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3"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260F7"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6"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8"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w:t>
            </w:r>
            <w:r>
              <w:lastRenderedPageBreak/>
              <w:t>области связи и информации,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30"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rPr>
                <w:bCs/>
              </w:rPr>
            </w:pPr>
            <w:r w:rsidRPr="0050546D">
              <w:rPr>
                <w:bCs/>
              </w:rPr>
              <w:t xml:space="preserve">Административные штрафы, установленные </w:t>
            </w:r>
            <w:hyperlink r:id="rId31"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3"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rPr>
                <w:bCs/>
              </w:rPr>
            </w:pPr>
            <w:r w:rsidRPr="0050546D">
              <w:rPr>
                <w:bCs/>
              </w:rPr>
              <w:t xml:space="preserve">Административные штрафы, установленные </w:t>
            </w:r>
            <w:hyperlink r:id="rId35"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pacing w:before="80" w:line="240" w:lineRule="exact"/>
              <w:jc w:val="center"/>
            </w:pPr>
          </w:p>
          <w:p w:rsidR="00D260F7" w:rsidRDefault="00D260F7" w:rsidP="00F20B6E"/>
          <w:p w:rsidR="00D260F7" w:rsidRPr="0050546D" w:rsidRDefault="00D260F7" w:rsidP="00F20B6E"/>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B7353A" w:rsidRDefault="00D260F7" w:rsidP="00F20B6E">
            <w:pPr>
              <w:tabs>
                <w:tab w:val="left" w:pos="0"/>
              </w:tabs>
              <w:spacing w:before="80" w:line="240" w:lineRule="exact"/>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B076F5" w:rsidRDefault="00D260F7"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lastRenderedPageBreak/>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B73145" w:rsidRDefault="00B73145" w:rsidP="00BB6C95">
      <w:pPr>
        <w:pStyle w:val="ConsNormal"/>
        <w:ind w:firstLine="708"/>
        <w:jc w:val="both"/>
        <w:rPr>
          <w:rFonts w:ascii="Times New Roman" w:hAnsi="Times New Roman"/>
          <w:sz w:val="28"/>
          <w:szCs w:val="28"/>
        </w:rPr>
      </w:pPr>
    </w:p>
    <w:tbl>
      <w:tblPr>
        <w:tblW w:w="9500" w:type="dxa"/>
        <w:tblInd w:w="93" w:type="dxa"/>
        <w:tblLook w:val="04A0" w:firstRow="1" w:lastRow="0" w:firstColumn="1" w:lastColumn="0" w:noHBand="0" w:noVBand="1"/>
      </w:tblPr>
      <w:tblGrid>
        <w:gridCol w:w="2772"/>
        <w:gridCol w:w="500"/>
        <w:gridCol w:w="400"/>
        <w:gridCol w:w="388"/>
        <w:gridCol w:w="1200"/>
        <w:gridCol w:w="500"/>
        <w:gridCol w:w="1260"/>
        <w:gridCol w:w="1180"/>
        <w:gridCol w:w="1300"/>
      </w:tblGrid>
      <w:tr w:rsidR="003255EA" w:rsidRPr="003A4B89" w:rsidTr="00C90CFA">
        <w:trPr>
          <w:trHeight w:val="255"/>
        </w:trPr>
        <w:tc>
          <w:tcPr>
            <w:tcW w:w="2772" w:type="dxa"/>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p>
        </w:tc>
        <w:tc>
          <w:tcPr>
            <w:tcW w:w="5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40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c>
          <w:tcPr>
            <w:tcW w:w="12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5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126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118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13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Приложение 10</w:t>
            </w:r>
          </w:p>
        </w:tc>
      </w:tr>
      <w:tr w:rsidR="003255EA" w:rsidRPr="003A4B89" w:rsidTr="00C90CFA">
        <w:trPr>
          <w:trHeight w:val="690"/>
        </w:trPr>
        <w:tc>
          <w:tcPr>
            <w:tcW w:w="2772" w:type="dxa"/>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p>
        </w:tc>
        <w:tc>
          <w:tcPr>
            <w:tcW w:w="5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40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c>
          <w:tcPr>
            <w:tcW w:w="12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4240" w:type="dxa"/>
            <w:gridSpan w:val="4"/>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3255EA" w:rsidRPr="003A4B89" w:rsidTr="00C90CFA">
        <w:trPr>
          <w:trHeight w:val="210"/>
        </w:trPr>
        <w:tc>
          <w:tcPr>
            <w:tcW w:w="2772" w:type="dxa"/>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p>
        </w:tc>
        <w:tc>
          <w:tcPr>
            <w:tcW w:w="5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40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c>
          <w:tcPr>
            <w:tcW w:w="12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50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126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118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p>
        </w:tc>
        <w:tc>
          <w:tcPr>
            <w:tcW w:w="130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4"/>
                <w:szCs w:val="14"/>
              </w:rPr>
            </w:pPr>
          </w:p>
        </w:tc>
      </w:tr>
      <w:tr w:rsidR="003255EA" w:rsidRPr="003A4B89" w:rsidTr="00C90CFA">
        <w:trPr>
          <w:trHeight w:val="240"/>
        </w:trPr>
        <w:tc>
          <w:tcPr>
            <w:tcW w:w="9500" w:type="dxa"/>
            <w:gridSpan w:val="9"/>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3255EA" w:rsidRPr="003A4B89" w:rsidTr="00C90CFA">
        <w:trPr>
          <w:trHeight w:val="203"/>
        </w:trPr>
        <w:tc>
          <w:tcPr>
            <w:tcW w:w="2772"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50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40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388"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120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50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126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118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13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рублей</w:t>
            </w:r>
          </w:p>
        </w:tc>
      </w:tr>
      <w:tr w:rsidR="003255EA" w:rsidRPr="003A4B89" w:rsidTr="00C90CFA">
        <w:trPr>
          <w:trHeight w:val="372"/>
        </w:trPr>
        <w:tc>
          <w:tcPr>
            <w:tcW w:w="277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3255EA" w:rsidRPr="003A4B89" w:rsidRDefault="003255EA" w:rsidP="00C90CFA">
            <w:pPr>
              <w:jc w:val="center"/>
              <w:rPr>
                <w:color w:val="FF0000"/>
                <w:sz w:val="14"/>
                <w:szCs w:val="14"/>
              </w:rPr>
            </w:pPr>
            <w:r w:rsidRPr="003A4B89">
              <w:rPr>
                <w:color w:val="FF0000"/>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Пр</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2023</w:t>
            </w:r>
          </w:p>
        </w:tc>
      </w:tr>
      <w:tr w:rsidR="003255EA" w:rsidRPr="003A4B89" w:rsidTr="00C90CFA">
        <w:trPr>
          <w:trHeight w:val="3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45 796 230,85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35 332 980,00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34 651 270,00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23 552 950,00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19 455 950,00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18 835 050,00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64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21 427 950,00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16 990 950,00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21 427 950,00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16 990 950,00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16 511 750,00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15 941 250,00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15 765 450,00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15 194 950,00  </w:t>
            </w:r>
          </w:p>
        </w:tc>
      </w:tr>
      <w:tr w:rsidR="003255EA" w:rsidRPr="003A4B89" w:rsidTr="00C90CFA">
        <w:trPr>
          <w:trHeight w:val="43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4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1 048 200,00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r>
      <w:tr w:rsidR="003255EA" w:rsidRPr="003A4B89" w:rsidTr="00C90CFA">
        <w:trPr>
          <w:trHeight w:val="44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r>
      <w:tr w:rsidR="003255EA" w:rsidRPr="003A4B89" w:rsidTr="00C90CFA">
        <w:trPr>
          <w:trHeight w:val="81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6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color w:val="FF0000"/>
                <w:sz w:val="14"/>
                <w:szCs w:val="14"/>
              </w:rPr>
            </w:pPr>
            <w:r w:rsidRPr="003A4B89">
              <w:rPr>
                <w:color w:val="FF0000"/>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color w:val="FF0000"/>
                <w:sz w:val="14"/>
                <w:szCs w:val="14"/>
              </w:rPr>
            </w:pPr>
            <w:r w:rsidRPr="003A4B89">
              <w:rPr>
                <w:color w:val="FF0000"/>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562 700,00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573 300,00  </w:t>
            </w:r>
          </w:p>
        </w:tc>
      </w:tr>
      <w:tr w:rsidR="003255EA" w:rsidRPr="003A4B89" w:rsidTr="00C90CFA">
        <w:trPr>
          <w:trHeight w:val="43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9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54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67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63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28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Расходы на выплаты персоналу государственных (муниципальных) </w:t>
            </w:r>
            <w:r w:rsidRPr="003A4B89">
              <w:rPr>
                <w:color w:val="FF0000"/>
                <w:sz w:val="14"/>
                <w:szCs w:val="14"/>
              </w:rPr>
              <w:lastRenderedPageBreak/>
              <w:t>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216 700,00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94 100,00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21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25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r>
      <w:tr w:rsidR="003255EA" w:rsidRPr="003A4B89" w:rsidTr="00C90CFA">
        <w:trPr>
          <w:trHeight w:val="25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256 500,00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256 500,00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256 500,00  </w:t>
            </w:r>
          </w:p>
        </w:tc>
      </w:tr>
      <w:tr w:rsidR="003255EA" w:rsidRPr="003A4B89" w:rsidTr="00C90CFA">
        <w:trPr>
          <w:trHeight w:val="38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256 500,00  </w:t>
            </w:r>
          </w:p>
        </w:tc>
      </w:tr>
      <w:tr w:rsidR="003255EA" w:rsidRPr="003A4B89" w:rsidTr="00C90CFA">
        <w:trPr>
          <w:trHeight w:val="24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244 800,00  </w:t>
            </w:r>
          </w:p>
        </w:tc>
      </w:tr>
      <w:tr w:rsidR="003255EA" w:rsidRPr="003A4B89" w:rsidTr="00C90CFA">
        <w:trPr>
          <w:trHeight w:val="38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r>
      <w:tr w:rsidR="003255EA" w:rsidRPr="003A4B89" w:rsidTr="00C90CFA">
        <w:trPr>
          <w:trHeight w:val="27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38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7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1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1 844 700,00  </w:t>
            </w:r>
          </w:p>
        </w:tc>
      </w:tr>
      <w:tr w:rsidR="003255EA" w:rsidRPr="003A4B89" w:rsidTr="00C90CFA">
        <w:trPr>
          <w:trHeight w:val="21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9 887 590,00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9 498 950,00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r>
      <w:tr w:rsidR="003255EA" w:rsidRPr="003A4B89" w:rsidTr="00C90CFA">
        <w:trPr>
          <w:trHeight w:val="51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51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9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55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63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9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9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8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7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75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lastRenderedPageBreak/>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28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4 864 450,00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4 864 450,00  </w:t>
            </w:r>
          </w:p>
        </w:tc>
      </w:tr>
      <w:tr w:rsidR="003255EA" w:rsidRPr="003A4B89" w:rsidTr="00C90CFA">
        <w:trPr>
          <w:trHeight w:val="43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70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4 621 090,00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4 364 450,00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73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8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7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0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70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0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1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140 000,00  </w:t>
            </w:r>
          </w:p>
        </w:tc>
      </w:tr>
      <w:tr w:rsidR="003255EA" w:rsidRPr="003A4B89" w:rsidTr="00C90CFA">
        <w:trPr>
          <w:trHeight w:val="5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87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52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79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r>
      <w:tr w:rsidR="003255EA" w:rsidRPr="003A4B89" w:rsidTr="00C90CFA">
        <w:trPr>
          <w:trHeight w:val="11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r>
      <w:tr w:rsidR="003255EA" w:rsidRPr="003A4B89" w:rsidTr="00C90CFA">
        <w:trPr>
          <w:trHeight w:val="5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106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2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98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88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105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4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1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79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72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6 035 700,85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846 700,00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846 700,00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4 905 668,48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w:t>
            </w:r>
            <w:r w:rsidRPr="003A4B89">
              <w:rPr>
                <w:color w:val="FF0000"/>
                <w:sz w:val="14"/>
                <w:szCs w:val="14"/>
              </w:rPr>
              <w:lastRenderedPageBreak/>
              <w:t>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85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122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6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09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36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152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175 471,88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6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6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51 471,88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46 350,00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43 350,00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r>
      <w:tr w:rsidR="003255EA" w:rsidRPr="003A4B89" w:rsidTr="00C90CFA">
        <w:trPr>
          <w:trHeight w:val="62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«Развитие молодёжной политики в Поддорском </w:t>
            </w:r>
            <w:r w:rsidRPr="003A4B89">
              <w:rPr>
                <w:color w:val="FF0000"/>
                <w:sz w:val="14"/>
                <w:szCs w:val="14"/>
              </w:rPr>
              <w:lastRenderedPageBreak/>
              <w:t>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r>
      <w:tr w:rsidR="003255EA" w:rsidRPr="003A4B89" w:rsidTr="00C90CFA">
        <w:trPr>
          <w:trHeight w:val="79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r>
      <w:tr w:rsidR="003255EA" w:rsidRPr="003A4B89" w:rsidTr="00C90CFA">
        <w:trPr>
          <w:trHeight w:val="25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96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81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9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74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82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46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5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85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50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94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lastRenderedPageBreak/>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8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46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7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2 975 340,00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2 620 820,00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2 554 120,00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6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0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64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38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r>
      <w:tr w:rsidR="003255EA" w:rsidRPr="003A4B89" w:rsidTr="00C90CFA">
        <w:trPr>
          <w:trHeight w:val="40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r>
      <w:tr w:rsidR="003255EA" w:rsidRPr="003A4B89" w:rsidTr="00C90CFA">
        <w:trPr>
          <w:trHeight w:val="6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5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42 227 203,51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35 441 670,00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27 310 390,00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34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8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6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8 941 033,51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2 535 400,00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center"/>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8 938 033,51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46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8 938 033,51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70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00"/>
        </w:trPr>
        <w:tc>
          <w:tcPr>
            <w:tcW w:w="2772"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300" w:type="dxa"/>
            <w:tcBorders>
              <w:top w:val="nil"/>
              <w:left w:val="nil"/>
              <w:bottom w:val="nil"/>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0"/>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tcBorders>
              <w:top w:val="nil"/>
              <w:left w:val="nil"/>
              <w:bottom w:val="nil"/>
              <w:right w:val="single" w:sz="4" w:space="0" w:color="auto"/>
            </w:tcBorders>
            <w:shd w:val="clear" w:color="auto" w:fill="auto"/>
            <w:noWrap/>
            <w:hideMark/>
          </w:tcPr>
          <w:p w:rsidR="003255EA" w:rsidRPr="003A4B89" w:rsidRDefault="003255EA" w:rsidP="00C90CFA">
            <w:pPr>
              <w:rPr>
                <w:color w:val="FF0000"/>
                <w:sz w:val="14"/>
                <w:szCs w:val="14"/>
              </w:rPr>
            </w:pPr>
            <w:r w:rsidRPr="003A4B89">
              <w:rPr>
                <w:color w:val="FF0000"/>
                <w:sz w:val="14"/>
                <w:szCs w:val="14"/>
              </w:rPr>
              <w:t> </w:t>
            </w:r>
          </w:p>
        </w:tc>
      </w:tr>
      <w:tr w:rsidR="003255EA" w:rsidRPr="003A4B89" w:rsidTr="00C90CFA">
        <w:trPr>
          <w:trHeight w:val="180"/>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tcBorders>
              <w:top w:val="nil"/>
              <w:left w:val="nil"/>
              <w:bottom w:val="nil"/>
              <w:right w:val="single" w:sz="4" w:space="0" w:color="auto"/>
            </w:tcBorders>
            <w:shd w:val="clear" w:color="auto" w:fill="auto"/>
            <w:noWrap/>
            <w:hideMark/>
          </w:tcPr>
          <w:p w:rsidR="003255EA" w:rsidRPr="003A4B89" w:rsidRDefault="003255EA" w:rsidP="00C90CFA">
            <w:pPr>
              <w:rPr>
                <w:color w:val="FF0000"/>
                <w:sz w:val="14"/>
                <w:szCs w:val="14"/>
              </w:rPr>
            </w:pPr>
            <w:r w:rsidRPr="003A4B89">
              <w:rPr>
                <w:color w:val="FF0000"/>
                <w:sz w:val="14"/>
                <w:szCs w:val="14"/>
              </w:rPr>
              <w:t> </w:t>
            </w:r>
          </w:p>
        </w:tc>
      </w:tr>
      <w:tr w:rsidR="003255EA" w:rsidRPr="003A4B89" w:rsidTr="00C90CFA">
        <w:trPr>
          <w:trHeight w:val="91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3 414 900,00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75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3 414 900,00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3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31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7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37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5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31 370 970,00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31 193 870,00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23 213 790,00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25 768 470,00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26 494 870,00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18 684 790,00  </w:t>
            </w:r>
          </w:p>
        </w:tc>
      </w:tr>
      <w:tr w:rsidR="003255EA" w:rsidRPr="003A4B89" w:rsidTr="00C90CFA">
        <w:trPr>
          <w:trHeight w:val="49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25 763 470,00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26 489 870,00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18 684 790,00  </w:t>
            </w:r>
          </w:p>
        </w:tc>
      </w:tr>
      <w:tr w:rsidR="003255EA" w:rsidRPr="003A4B89" w:rsidTr="00C90CFA">
        <w:trPr>
          <w:trHeight w:val="6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1 508 770,00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8 303 490,00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1 088 760,00  </w:t>
            </w:r>
          </w:p>
        </w:tc>
      </w:tr>
      <w:tr w:rsidR="003255EA" w:rsidRPr="003A4B89" w:rsidTr="00C90CFA">
        <w:trPr>
          <w:trHeight w:val="6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8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6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Поддержка отрасли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9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1 369 470,00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949 460,00  </w:t>
            </w:r>
          </w:p>
        </w:tc>
      </w:tr>
      <w:tr w:rsidR="003255EA" w:rsidRPr="003A4B89" w:rsidTr="00C90CFA">
        <w:trPr>
          <w:trHeight w:val="3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37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37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7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94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278"/>
        </w:trPr>
        <w:tc>
          <w:tcPr>
            <w:tcW w:w="2772"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225"/>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10"/>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5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97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2772"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78"/>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2772"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78"/>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100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17 596 030,00  </w:t>
            </w:r>
          </w:p>
        </w:tc>
      </w:tr>
      <w:tr w:rsidR="003255EA" w:rsidRPr="003A4B89" w:rsidTr="00C90CFA">
        <w:trPr>
          <w:trHeight w:val="70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17 596 030,00  </w:t>
            </w:r>
          </w:p>
        </w:tc>
      </w:tr>
      <w:tr w:rsidR="003255EA" w:rsidRPr="003A4B89" w:rsidTr="00C90CFA">
        <w:trPr>
          <w:trHeight w:val="28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культуры и мероприятия в </w:t>
            </w:r>
            <w:r w:rsidRPr="003A4B89">
              <w:rPr>
                <w:color w:val="FF0000"/>
                <w:sz w:val="14"/>
                <w:szCs w:val="14"/>
              </w:rPr>
              <w:lastRenderedPageBreak/>
              <w:t>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5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52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67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34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3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3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31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108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82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8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49 216 500,00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36 996 500,00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45 116 600,00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36 775 000,00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r>
      <w:tr w:rsidR="003255EA" w:rsidRPr="003A4B89" w:rsidTr="00C90CFA">
        <w:trPr>
          <w:trHeight w:val="57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r>
      <w:tr w:rsidR="003255EA" w:rsidRPr="003A4B89" w:rsidTr="00C90CFA">
        <w:trPr>
          <w:trHeight w:val="87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158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r>
      <w:tr w:rsidR="003255EA" w:rsidRPr="003A4B89" w:rsidTr="00C90CFA">
        <w:trPr>
          <w:trHeight w:val="78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2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r>
      <w:tr w:rsidR="003255EA" w:rsidRPr="003A4B89" w:rsidTr="00C90CFA">
        <w:trPr>
          <w:trHeight w:val="912"/>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r>
      <w:tr w:rsidR="003255EA" w:rsidRPr="003A4B89" w:rsidTr="00C90CFA">
        <w:trPr>
          <w:trHeight w:val="44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05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lastRenderedPageBreak/>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6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r>
      <w:tr w:rsidR="003255EA" w:rsidRPr="003A4B89" w:rsidTr="00C90CFA">
        <w:trPr>
          <w:trHeight w:val="67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r>
      <w:tr w:rsidR="003255EA" w:rsidRPr="003A4B89" w:rsidTr="00C90CFA">
        <w:trPr>
          <w:trHeight w:val="79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16 773 900,00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16 786 700,00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16 476 800,00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16 489 600,00  </w:t>
            </w:r>
          </w:p>
        </w:tc>
      </w:tr>
      <w:tr w:rsidR="003255EA" w:rsidRPr="003A4B89" w:rsidTr="00C90CFA">
        <w:trPr>
          <w:trHeight w:val="555"/>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315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lastRenderedPageBreak/>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49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118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r>
      <w:tr w:rsidR="003255EA" w:rsidRPr="003A4B89" w:rsidTr="00C90CFA">
        <w:trPr>
          <w:trHeight w:val="49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r>
      <w:tr w:rsidR="003255EA" w:rsidRPr="003A4B89" w:rsidTr="00C90CFA">
        <w:trPr>
          <w:trHeight w:val="40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r>
      <w:tr w:rsidR="003255EA" w:rsidRPr="003A4B89" w:rsidTr="00C90CFA">
        <w:trPr>
          <w:trHeight w:val="11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2772" w:type="dxa"/>
            <w:vMerge w:val="restart"/>
            <w:tcBorders>
              <w:top w:val="nil"/>
              <w:left w:val="single" w:sz="4" w:space="0" w:color="auto"/>
              <w:bottom w:val="single" w:sz="4" w:space="0" w:color="000000"/>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55"/>
        </w:trPr>
        <w:tc>
          <w:tcPr>
            <w:tcW w:w="2772"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105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89"/>
        </w:trPr>
        <w:tc>
          <w:tcPr>
            <w:tcW w:w="2772" w:type="dxa"/>
            <w:tcBorders>
              <w:top w:val="nil"/>
              <w:left w:val="single" w:sz="4" w:space="0" w:color="auto"/>
              <w:bottom w:val="single" w:sz="4" w:space="0" w:color="auto"/>
              <w:right w:val="single" w:sz="4" w:space="0" w:color="auto"/>
            </w:tcBorders>
            <w:shd w:val="clear" w:color="auto" w:fill="auto"/>
            <w:vAlign w:val="center"/>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63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305 000,00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84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64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w:t>
            </w:r>
            <w:r w:rsidRPr="003A4B89">
              <w:rPr>
                <w:color w:val="FF0000"/>
                <w:sz w:val="14"/>
                <w:szCs w:val="14"/>
              </w:rPr>
              <w:lastRenderedPageBreak/>
              <w:t xml:space="preserve">годы"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8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44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6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10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5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r>
      <w:tr w:rsidR="003255EA" w:rsidRPr="003A4B89" w:rsidTr="00C90CFA">
        <w:trPr>
          <w:trHeight w:val="57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r>
      <w:tr w:rsidR="003255EA" w:rsidRPr="003A4B89" w:rsidTr="00C90CFA">
        <w:trPr>
          <w:trHeight w:val="106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r>
      <w:tr w:rsidR="003255EA" w:rsidRPr="003A4B89" w:rsidTr="00C90CFA">
        <w:trPr>
          <w:trHeight w:val="49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66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57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1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spacing w:after="240"/>
              <w:rPr>
                <w:color w:val="FF0000"/>
                <w:sz w:val="14"/>
                <w:szCs w:val="14"/>
              </w:rPr>
            </w:pPr>
            <w:r w:rsidRPr="003A4B89">
              <w:rPr>
                <w:color w:val="FF0000"/>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66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105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38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64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278"/>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432"/>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29"/>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0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8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203"/>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10 014 300,00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7 661 100,00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11 100,00  </w:t>
            </w:r>
          </w:p>
        </w:tc>
      </w:tr>
      <w:tr w:rsidR="003255EA" w:rsidRPr="003A4B89" w:rsidTr="00C90CFA">
        <w:trPr>
          <w:trHeight w:val="79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11 100,00  </w:t>
            </w:r>
          </w:p>
        </w:tc>
      </w:tr>
      <w:tr w:rsidR="003255EA" w:rsidRPr="003A4B89" w:rsidTr="00C90CFA">
        <w:trPr>
          <w:trHeight w:val="37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11 100,00  </w:t>
            </w:r>
          </w:p>
        </w:tc>
      </w:tr>
      <w:tr w:rsidR="003255EA" w:rsidRPr="003A4B89" w:rsidTr="00C90CFA">
        <w:trPr>
          <w:trHeight w:val="64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26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5 050,00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5 050,00  </w:t>
            </w:r>
          </w:p>
        </w:tc>
      </w:tr>
      <w:tr w:rsidR="003255EA" w:rsidRPr="003A4B89" w:rsidTr="00C90CFA">
        <w:trPr>
          <w:trHeight w:val="82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22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21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38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102 600,00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102 600,00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869"/>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4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63"/>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58"/>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42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300"/>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lastRenderedPageBreak/>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7 434 800,00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3 149 800,0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2 298 100,0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1 986 900,0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4 000 000,00  </w:t>
            </w:r>
          </w:p>
        </w:tc>
      </w:tr>
      <w:tr w:rsidR="003255EA" w:rsidRPr="003A4B89" w:rsidTr="00C90CFA">
        <w:trPr>
          <w:trHeight w:val="255"/>
        </w:trPr>
        <w:tc>
          <w:tcPr>
            <w:tcW w:w="2772"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b/>
                <w:bCs/>
                <w:color w:val="FF0000"/>
                <w:sz w:val="14"/>
                <w:szCs w:val="14"/>
              </w:rPr>
            </w:pPr>
            <w:r w:rsidRPr="003A4B89">
              <w:rPr>
                <w:b/>
                <w:bCs/>
                <w:color w:val="FF0000"/>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b/>
                <w:bCs/>
                <w:color w:val="FF0000"/>
                <w:sz w:val="14"/>
                <w:szCs w:val="14"/>
              </w:rPr>
            </w:pPr>
            <w:r w:rsidRPr="003A4B89">
              <w:rPr>
                <w:b/>
                <w:bCs/>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b/>
                <w:bCs/>
                <w:color w:val="FF0000"/>
                <w:sz w:val="14"/>
                <w:szCs w:val="14"/>
              </w:rPr>
            </w:pPr>
            <w:r w:rsidRPr="003A4B89">
              <w:rPr>
                <w:b/>
                <w:bCs/>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148 020 034,36</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118 039 050,00</w:t>
            </w:r>
          </w:p>
        </w:tc>
        <w:tc>
          <w:tcPr>
            <w:tcW w:w="13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111 002 160,00</w:t>
            </w:r>
          </w:p>
        </w:tc>
      </w:tr>
    </w:tbl>
    <w:p w:rsidR="003255EA" w:rsidRPr="003A4B89" w:rsidRDefault="003255EA" w:rsidP="003255EA">
      <w:pPr>
        <w:pStyle w:val="ConsPlusNormal"/>
        <w:widowControl/>
        <w:ind w:firstLine="0"/>
        <w:jc w:val="both"/>
        <w:rPr>
          <w:rFonts w:ascii="Times New Roman" w:hAnsi="Times New Roman" w:cs="Times New Roman"/>
          <w:color w:val="FF0000"/>
          <w:sz w:val="28"/>
          <w:szCs w:val="28"/>
        </w:rPr>
      </w:pPr>
    </w:p>
    <w:tbl>
      <w:tblPr>
        <w:tblW w:w="9746" w:type="dxa"/>
        <w:tblInd w:w="93" w:type="dxa"/>
        <w:tblLook w:val="04A0" w:firstRow="1" w:lastRow="0" w:firstColumn="1" w:lastColumn="0" w:noHBand="0" w:noVBand="1"/>
      </w:tblPr>
      <w:tblGrid>
        <w:gridCol w:w="3530"/>
        <w:gridCol w:w="470"/>
        <w:gridCol w:w="510"/>
        <w:gridCol w:w="1126"/>
        <w:gridCol w:w="510"/>
        <w:gridCol w:w="1200"/>
        <w:gridCol w:w="1180"/>
        <w:gridCol w:w="1220"/>
      </w:tblGrid>
      <w:tr w:rsidR="003255EA" w:rsidRPr="003A4B89" w:rsidTr="00C90CFA">
        <w:trPr>
          <w:trHeight w:val="255"/>
        </w:trPr>
        <w:tc>
          <w:tcPr>
            <w:tcW w:w="3670" w:type="dxa"/>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p>
        </w:tc>
        <w:tc>
          <w:tcPr>
            <w:tcW w:w="428"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1126"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118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Приложение 11</w:t>
            </w:r>
          </w:p>
        </w:tc>
      </w:tr>
      <w:tr w:rsidR="003255EA" w:rsidRPr="003A4B89" w:rsidTr="00C90CFA">
        <w:trPr>
          <w:trHeight w:val="795"/>
        </w:trPr>
        <w:tc>
          <w:tcPr>
            <w:tcW w:w="3670" w:type="dxa"/>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p>
        </w:tc>
        <w:tc>
          <w:tcPr>
            <w:tcW w:w="428"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1126"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p>
        </w:tc>
        <w:tc>
          <w:tcPr>
            <w:tcW w:w="4061" w:type="dxa"/>
            <w:gridSpan w:val="4"/>
            <w:tcBorders>
              <w:top w:val="nil"/>
              <w:left w:val="nil"/>
              <w:bottom w:val="nil"/>
              <w:right w:val="nil"/>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3255EA" w:rsidRPr="003A4B89" w:rsidTr="00C90CFA">
        <w:trPr>
          <w:trHeight w:val="645"/>
        </w:trPr>
        <w:tc>
          <w:tcPr>
            <w:tcW w:w="9746" w:type="dxa"/>
            <w:gridSpan w:val="8"/>
            <w:tcBorders>
              <w:top w:val="nil"/>
              <w:left w:val="nil"/>
              <w:bottom w:val="nil"/>
              <w:right w:val="nil"/>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3255EA" w:rsidRPr="003A4B89" w:rsidTr="00C90CFA">
        <w:trPr>
          <w:trHeight w:val="255"/>
        </w:trPr>
        <w:tc>
          <w:tcPr>
            <w:tcW w:w="367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14"/>
                <w:szCs w:val="14"/>
              </w:rPr>
            </w:pPr>
          </w:p>
        </w:tc>
        <w:tc>
          <w:tcPr>
            <w:tcW w:w="428" w:type="dxa"/>
            <w:tcBorders>
              <w:top w:val="nil"/>
              <w:left w:val="nil"/>
              <w:bottom w:val="nil"/>
              <w:right w:val="nil"/>
            </w:tcBorders>
            <w:shd w:val="clear" w:color="auto" w:fill="auto"/>
            <w:vAlign w:val="bottom"/>
            <w:hideMark/>
          </w:tcPr>
          <w:p w:rsidR="003255EA" w:rsidRPr="003A4B89" w:rsidRDefault="003255EA" w:rsidP="00C90CFA">
            <w:pPr>
              <w:jc w:val="right"/>
              <w:rPr>
                <w:color w:val="FF0000"/>
                <w:sz w:val="14"/>
                <w:szCs w:val="14"/>
              </w:rPr>
            </w:pPr>
          </w:p>
        </w:tc>
        <w:tc>
          <w:tcPr>
            <w:tcW w:w="461" w:type="dxa"/>
            <w:tcBorders>
              <w:top w:val="nil"/>
              <w:left w:val="nil"/>
              <w:bottom w:val="nil"/>
              <w:right w:val="nil"/>
            </w:tcBorders>
            <w:shd w:val="clear" w:color="auto" w:fill="auto"/>
            <w:vAlign w:val="bottom"/>
            <w:hideMark/>
          </w:tcPr>
          <w:p w:rsidR="003255EA" w:rsidRPr="003A4B89" w:rsidRDefault="003255EA" w:rsidP="00C90CFA">
            <w:pPr>
              <w:jc w:val="right"/>
              <w:rPr>
                <w:color w:val="FF0000"/>
                <w:sz w:val="14"/>
                <w:szCs w:val="14"/>
              </w:rPr>
            </w:pPr>
          </w:p>
        </w:tc>
        <w:tc>
          <w:tcPr>
            <w:tcW w:w="1126" w:type="dxa"/>
            <w:tcBorders>
              <w:top w:val="nil"/>
              <w:left w:val="nil"/>
              <w:bottom w:val="nil"/>
              <w:right w:val="nil"/>
            </w:tcBorders>
            <w:shd w:val="clear" w:color="auto" w:fill="auto"/>
            <w:vAlign w:val="bottom"/>
            <w:hideMark/>
          </w:tcPr>
          <w:p w:rsidR="003255EA" w:rsidRPr="003A4B89" w:rsidRDefault="003255EA" w:rsidP="00C90CFA">
            <w:pPr>
              <w:jc w:val="right"/>
              <w:rPr>
                <w:color w:val="FF0000"/>
                <w:sz w:val="14"/>
                <w:szCs w:val="14"/>
              </w:rPr>
            </w:pPr>
          </w:p>
        </w:tc>
        <w:tc>
          <w:tcPr>
            <w:tcW w:w="461" w:type="dxa"/>
            <w:tcBorders>
              <w:top w:val="nil"/>
              <w:left w:val="nil"/>
              <w:bottom w:val="nil"/>
              <w:right w:val="nil"/>
            </w:tcBorders>
            <w:shd w:val="clear" w:color="auto" w:fill="auto"/>
            <w:vAlign w:val="bottom"/>
            <w:hideMark/>
          </w:tcPr>
          <w:p w:rsidR="003255EA" w:rsidRPr="003A4B89" w:rsidRDefault="003255EA" w:rsidP="00C90CFA">
            <w:pPr>
              <w:jc w:val="right"/>
              <w:rPr>
                <w:color w:val="FF0000"/>
                <w:sz w:val="14"/>
                <w:szCs w:val="14"/>
              </w:rPr>
            </w:pPr>
          </w:p>
        </w:tc>
        <w:tc>
          <w:tcPr>
            <w:tcW w:w="1200" w:type="dxa"/>
            <w:tcBorders>
              <w:top w:val="nil"/>
              <w:left w:val="nil"/>
              <w:bottom w:val="nil"/>
              <w:right w:val="nil"/>
            </w:tcBorders>
            <w:shd w:val="clear" w:color="auto" w:fill="auto"/>
            <w:vAlign w:val="bottom"/>
            <w:hideMark/>
          </w:tcPr>
          <w:p w:rsidR="003255EA" w:rsidRPr="003A4B89" w:rsidRDefault="003255EA" w:rsidP="00C90CFA">
            <w:pPr>
              <w:jc w:val="right"/>
              <w:rPr>
                <w:color w:val="FF0000"/>
                <w:sz w:val="14"/>
                <w:szCs w:val="14"/>
              </w:rPr>
            </w:pPr>
          </w:p>
        </w:tc>
        <w:tc>
          <w:tcPr>
            <w:tcW w:w="1180" w:type="dxa"/>
            <w:tcBorders>
              <w:top w:val="nil"/>
              <w:left w:val="nil"/>
              <w:bottom w:val="nil"/>
              <w:right w:val="nil"/>
            </w:tcBorders>
            <w:shd w:val="clear" w:color="auto" w:fill="auto"/>
            <w:vAlign w:val="bottom"/>
            <w:hideMark/>
          </w:tcPr>
          <w:p w:rsidR="003255EA" w:rsidRPr="003A4B89" w:rsidRDefault="003255EA" w:rsidP="00C90CFA">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рублей</w:t>
            </w:r>
          </w:p>
        </w:tc>
      </w:tr>
      <w:tr w:rsidR="003255EA" w:rsidRPr="003A4B89" w:rsidTr="00C90CFA">
        <w:trPr>
          <w:trHeight w:val="458"/>
        </w:trPr>
        <w:tc>
          <w:tcPr>
            <w:tcW w:w="367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rPr>
            </w:pPr>
            <w:r w:rsidRPr="003A4B89">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rPr>
            </w:pPr>
            <w:r w:rsidRPr="003A4B89">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rPr>
            </w:pPr>
            <w:r w:rsidRPr="003A4B89">
              <w:rPr>
                <w:color w:val="FF0000"/>
              </w:rPr>
              <w:t>Пр</w:t>
            </w:r>
          </w:p>
        </w:tc>
        <w:tc>
          <w:tcPr>
            <w:tcW w:w="1126"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rPr>
            </w:pPr>
            <w:r w:rsidRPr="003A4B89">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color w:val="FF0000"/>
              </w:rPr>
            </w:pPr>
            <w:r w:rsidRPr="003A4B89">
              <w:rPr>
                <w:color w:val="FF0000"/>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rPr>
            </w:pPr>
            <w:r w:rsidRPr="003A4B89">
              <w:rPr>
                <w:color w:val="FF0000"/>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rPr>
            </w:pPr>
            <w:r w:rsidRPr="003A4B89">
              <w:rPr>
                <w:color w:val="FF0000"/>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rPr>
            </w:pPr>
            <w:r w:rsidRPr="003A4B89">
              <w:rPr>
                <w:color w:val="FF0000"/>
              </w:rPr>
              <w:t>2023</w:t>
            </w:r>
          </w:p>
        </w:tc>
      </w:tr>
      <w:tr w:rsidR="003255EA" w:rsidRPr="003A4B89" w:rsidTr="00C90CFA">
        <w:trPr>
          <w:trHeight w:val="26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24 330 850,00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19 849 950,00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19 229 050,00  </w:t>
            </w:r>
          </w:p>
        </w:tc>
      </w:tr>
      <w:tr w:rsidR="003255EA" w:rsidRPr="003A4B89" w:rsidTr="00C90CFA">
        <w:trPr>
          <w:trHeight w:val="48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26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349"/>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338"/>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21 440 050,00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17 002 050,00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21 440 050,00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17 002 050,00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16 511 750,00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15 941 250,00  </w:t>
            </w:r>
          </w:p>
        </w:tc>
      </w:tr>
      <w:tr w:rsidR="003255EA" w:rsidRPr="003A4B89" w:rsidTr="00C90CFA">
        <w:trPr>
          <w:trHeight w:val="21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15 765 450,00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15 194 950,00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r>
      <w:tr w:rsidR="003255EA" w:rsidRPr="003A4B89" w:rsidTr="00C90CFA">
        <w:trPr>
          <w:trHeight w:val="32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26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8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89"/>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30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72"/>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color w:val="FF0000"/>
                <w:sz w:val="14"/>
                <w:szCs w:val="14"/>
              </w:rPr>
            </w:pPr>
            <w:r w:rsidRPr="003A4B89">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color w:val="FF0000"/>
                <w:sz w:val="14"/>
                <w:szCs w:val="14"/>
              </w:rPr>
            </w:pPr>
            <w:r w:rsidRPr="003A4B89">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398"/>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562 700,00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573 300,00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732"/>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563"/>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50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5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9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7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216 700,00  </w:t>
            </w:r>
          </w:p>
        </w:tc>
      </w:tr>
      <w:tr w:rsidR="003255EA" w:rsidRPr="003A4B89" w:rsidTr="00C90CFA">
        <w:trPr>
          <w:trHeight w:val="458"/>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94 100,00  </w:t>
            </w:r>
          </w:p>
        </w:tc>
      </w:tr>
      <w:tr w:rsidR="003255EA" w:rsidRPr="003A4B89" w:rsidTr="00C90CFA">
        <w:trPr>
          <w:trHeight w:val="458"/>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r>
      <w:tr w:rsidR="003255EA" w:rsidRPr="003A4B89" w:rsidTr="00C90CFA">
        <w:trPr>
          <w:trHeight w:val="39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244 800,00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33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1 844 700,00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r>
      <w:tr w:rsidR="003255EA" w:rsidRPr="003A4B89" w:rsidTr="00C90CFA">
        <w:trPr>
          <w:trHeight w:val="40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9 999 890,00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9 508 950,00  </w:t>
            </w:r>
          </w:p>
        </w:tc>
      </w:tr>
      <w:tr w:rsidR="003255EA" w:rsidRPr="003A4B89" w:rsidTr="00C90CFA">
        <w:trPr>
          <w:trHeight w:val="37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r>
      <w:tr w:rsidR="003255EA" w:rsidRPr="003A4B89" w:rsidTr="00C90CFA">
        <w:trPr>
          <w:trHeight w:val="37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7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9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4 864 450,00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4 864 450,00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4 621 090,00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4 364 450,00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52"/>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r>
      <w:tr w:rsidR="003255EA" w:rsidRPr="003A4B89" w:rsidTr="00C90CFA">
        <w:trPr>
          <w:trHeight w:val="105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05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0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49"/>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31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49"/>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36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6 069 300,85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846 700,00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846 700,00  </w:t>
            </w:r>
          </w:p>
        </w:tc>
      </w:tr>
      <w:tr w:rsidR="003255EA" w:rsidRPr="003A4B89" w:rsidTr="00C90CFA">
        <w:trPr>
          <w:trHeight w:val="2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4 939 268,48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2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52"/>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18"/>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8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393 200,00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116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8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105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126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175 471,88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51 471,88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00</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54 103 983,51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39 353 750,00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11 135 900,00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10 831 900,00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27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304 000,00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20 934 500,00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16 773 900,00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16 786 700,00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16 476 800,00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16 489 600,00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61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27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66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90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2"/>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4 147 800,00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val="restart"/>
            <w:tcBorders>
              <w:top w:val="nil"/>
              <w:left w:val="single" w:sz="4" w:space="0" w:color="auto"/>
              <w:bottom w:val="single" w:sz="4" w:space="0" w:color="000000"/>
              <w:right w:val="single" w:sz="4" w:space="0" w:color="auto"/>
            </w:tcBorders>
            <w:shd w:val="clear" w:color="auto" w:fill="auto"/>
            <w:vAlign w:val="bottom"/>
            <w:hideMark/>
          </w:tcPr>
          <w:p w:rsidR="003255EA" w:rsidRPr="003A4B89" w:rsidRDefault="003255EA" w:rsidP="00C90CFA">
            <w:pPr>
              <w:jc w:val="center"/>
              <w:rPr>
                <w:color w:val="FF0000"/>
                <w:sz w:val="14"/>
                <w:szCs w:val="14"/>
              </w:rPr>
            </w:pPr>
            <w:r w:rsidRPr="003A4B89">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center"/>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9 707 033,51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3 301 400,00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8 938 033,51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220" w:type="dxa"/>
            <w:tcBorders>
              <w:top w:val="nil"/>
              <w:left w:val="nil"/>
              <w:bottom w:val="nil"/>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tcBorders>
              <w:top w:val="nil"/>
              <w:left w:val="nil"/>
              <w:bottom w:val="nil"/>
              <w:right w:val="single" w:sz="4" w:space="0" w:color="auto"/>
            </w:tcBorders>
            <w:shd w:val="clear" w:color="auto" w:fill="auto"/>
            <w:noWrap/>
            <w:hideMark/>
          </w:tcPr>
          <w:p w:rsidR="003255EA" w:rsidRPr="003A4B89" w:rsidRDefault="003255EA" w:rsidP="00C90CFA">
            <w:pPr>
              <w:rPr>
                <w:color w:val="FF0000"/>
                <w:sz w:val="14"/>
                <w:szCs w:val="14"/>
              </w:rPr>
            </w:pPr>
            <w:r w:rsidRPr="003A4B89">
              <w:rPr>
                <w:color w:val="FF0000"/>
                <w:sz w:val="14"/>
                <w:szCs w:val="14"/>
              </w:rPr>
              <w:t> </w:t>
            </w: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tcBorders>
              <w:top w:val="nil"/>
              <w:left w:val="nil"/>
              <w:bottom w:val="nil"/>
              <w:right w:val="single" w:sz="4" w:space="0" w:color="auto"/>
            </w:tcBorders>
            <w:shd w:val="clear" w:color="auto" w:fill="auto"/>
            <w:noWrap/>
            <w:hideMark/>
          </w:tcPr>
          <w:p w:rsidR="003255EA" w:rsidRPr="003A4B89" w:rsidRDefault="003255EA" w:rsidP="00C90CFA">
            <w:pPr>
              <w:rPr>
                <w:color w:val="FF0000"/>
                <w:sz w:val="14"/>
                <w:szCs w:val="14"/>
              </w:rPr>
            </w:pPr>
            <w:r w:rsidRPr="003A4B89">
              <w:rPr>
                <w:color w:val="FF0000"/>
                <w:sz w:val="14"/>
                <w:szCs w:val="14"/>
              </w:rPr>
              <w:t>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3 414 900,00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78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3 414 900,00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289"/>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334 350,00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334 350,00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43"/>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4 295 900,00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3 647 600,00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3 630 600,00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89"/>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spacing w:after="240"/>
              <w:rPr>
                <w:color w:val="FF0000"/>
                <w:sz w:val="14"/>
                <w:szCs w:val="14"/>
              </w:rPr>
            </w:pPr>
            <w:r w:rsidRPr="003A4B89">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09</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31 370 970,00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31 193 870,00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23 213 790,00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25 768 470,00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26 494 870,00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18 684 790,00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25 763 470,00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26 489 870,00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18 684 790,00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1 508 770,00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8 303 490,00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1 088 760,00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Поддержка отрасли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1 369 470,00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949 460,00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255"/>
        </w:trPr>
        <w:tc>
          <w:tcPr>
            <w:tcW w:w="3670"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55"/>
        </w:trPr>
        <w:tc>
          <w:tcPr>
            <w:tcW w:w="367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17 596 030,00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17 596 030,00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7 075 240,00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2 842 320,00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2 775 620,00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03</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4 870 240,00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997 120,00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997 120,00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221 500,00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84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63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420"/>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5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4 000 000,00  </w:t>
            </w:r>
          </w:p>
        </w:tc>
      </w:tr>
      <w:tr w:rsidR="003255EA" w:rsidRPr="003A4B89" w:rsidTr="00C90CFA">
        <w:trPr>
          <w:trHeight w:val="345"/>
        </w:trPr>
        <w:tc>
          <w:tcPr>
            <w:tcW w:w="367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11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148 020 034,36</w:t>
            </w:r>
          </w:p>
        </w:tc>
        <w:tc>
          <w:tcPr>
            <w:tcW w:w="118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118 039 050,00</w:t>
            </w:r>
          </w:p>
        </w:tc>
        <w:tc>
          <w:tcPr>
            <w:tcW w:w="122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111 002 160,00</w:t>
            </w:r>
          </w:p>
        </w:tc>
      </w:tr>
    </w:tbl>
    <w:p w:rsidR="003255EA" w:rsidRPr="003A4B89" w:rsidRDefault="003255EA" w:rsidP="003255EA">
      <w:pPr>
        <w:pStyle w:val="ConsPlusNormal"/>
        <w:widowControl/>
        <w:ind w:firstLine="0"/>
        <w:jc w:val="both"/>
        <w:rPr>
          <w:rFonts w:ascii="Times New Roman" w:hAnsi="Times New Roman" w:cs="Times New Roman"/>
          <w:color w:val="FF0000"/>
          <w:sz w:val="28"/>
          <w:szCs w:val="28"/>
        </w:rPr>
      </w:pPr>
    </w:p>
    <w:tbl>
      <w:tblPr>
        <w:tblW w:w="9571" w:type="dxa"/>
        <w:tblInd w:w="93" w:type="dxa"/>
        <w:tblLook w:val="04A0" w:firstRow="1" w:lastRow="0" w:firstColumn="1" w:lastColumn="0" w:noHBand="0" w:noVBand="1"/>
      </w:tblPr>
      <w:tblGrid>
        <w:gridCol w:w="3760"/>
        <w:gridCol w:w="1075"/>
        <w:gridCol w:w="400"/>
        <w:gridCol w:w="430"/>
        <w:gridCol w:w="426"/>
        <w:gridCol w:w="1140"/>
        <w:gridCol w:w="1200"/>
        <w:gridCol w:w="1140"/>
      </w:tblGrid>
      <w:tr w:rsidR="003255EA" w:rsidRPr="003A4B89" w:rsidTr="00C90CFA">
        <w:trPr>
          <w:trHeight w:val="270"/>
        </w:trPr>
        <w:tc>
          <w:tcPr>
            <w:tcW w:w="3760" w:type="dxa"/>
            <w:tcBorders>
              <w:top w:val="nil"/>
              <w:left w:val="nil"/>
              <w:bottom w:val="nil"/>
              <w:right w:val="nil"/>
            </w:tcBorders>
            <w:shd w:val="clear" w:color="auto" w:fill="auto"/>
            <w:noWrap/>
            <w:vAlign w:val="bottom"/>
            <w:hideMark/>
          </w:tcPr>
          <w:p w:rsidR="003255EA" w:rsidRPr="003A4B89" w:rsidRDefault="003255EA" w:rsidP="00C90CFA">
            <w:pPr>
              <w:rPr>
                <w:color w:val="FF0000"/>
              </w:rPr>
            </w:pPr>
          </w:p>
        </w:tc>
        <w:tc>
          <w:tcPr>
            <w:tcW w:w="1075"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rPr>
            </w:pPr>
          </w:p>
        </w:tc>
        <w:tc>
          <w:tcPr>
            <w:tcW w:w="4736" w:type="dxa"/>
            <w:gridSpan w:val="6"/>
            <w:tcBorders>
              <w:top w:val="nil"/>
              <w:left w:val="nil"/>
              <w:bottom w:val="nil"/>
              <w:right w:val="nil"/>
            </w:tcBorders>
            <w:shd w:val="clear" w:color="auto" w:fill="auto"/>
            <w:noWrap/>
            <w:vAlign w:val="bottom"/>
            <w:hideMark/>
          </w:tcPr>
          <w:p w:rsidR="003255EA" w:rsidRPr="003A4B89" w:rsidRDefault="003255EA" w:rsidP="00C90CFA">
            <w:pPr>
              <w:rPr>
                <w:color w:val="FF0000"/>
                <w:sz w:val="18"/>
                <w:szCs w:val="18"/>
              </w:rPr>
            </w:pPr>
            <w:r w:rsidRPr="003A4B89">
              <w:rPr>
                <w:color w:val="FF0000"/>
                <w:sz w:val="18"/>
                <w:szCs w:val="18"/>
              </w:rPr>
              <w:t>Приложение 12</w:t>
            </w:r>
          </w:p>
        </w:tc>
      </w:tr>
      <w:tr w:rsidR="003255EA" w:rsidRPr="003A4B89" w:rsidTr="00C90CFA">
        <w:trPr>
          <w:trHeight w:val="810"/>
        </w:trPr>
        <w:tc>
          <w:tcPr>
            <w:tcW w:w="3760" w:type="dxa"/>
            <w:tcBorders>
              <w:top w:val="nil"/>
              <w:left w:val="nil"/>
              <w:bottom w:val="nil"/>
              <w:right w:val="nil"/>
            </w:tcBorders>
            <w:shd w:val="clear" w:color="auto" w:fill="auto"/>
            <w:noWrap/>
            <w:vAlign w:val="bottom"/>
            <w:hideMark/>
          </w:tcPr>
          <w:p w:rsidR="003255EA" w:rsidRPr="003A4B89" w:rsidRDefault="003255EA" w:rsidP="00C90CFA">
            <w:pPr>
              <w:rPr>
                <w:color w:val="FF0000"/>
              </w:rPr>
            </w:pPr>
          </w:p>
        </w:tc>
        <w:tc>
          <w:tcPr>
            <w:tcW w:w="1075"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rPr>
            </w:pPr>
          </w:p>
        </w:tc>
        <w:tc>
          <w:tcPr>
            <w:tcW w:w="4736" w:type="dxa"/>
            <w:gridSpan w:val="6"/>
            <w:tcBorders>
              <w:top w:val="nil"/>
              <w:left w:val="nil"/>
              <w:bottom w:val="nil"/>
              <w:right w:val="nil"/>
            </w:tcBorders>
            <w:shd w:val="clear" w:color="auto" w:fill="auto"/>
            <w:vAlign w:val="bottom"/>
            <w:hideMark/>
          </w:tcPr>
          <w:p w:rsidR="003255EA" w:rsidRPr="003A4B89" w:rsidRDefault="003255EA" w:rsidP="00C90CFA">
            <w:pPr>
              <w:rPr>
                <w:color w:val="FF0000"/>
                <w:sz w:val="18"/>
                <w:szCs w:val="18"/>
              </w:rPr>
            </w:pPr>
            <w:r w:rsidRPr="003A4B89">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3255EA" w:rsidRPr="003A4B89" w:rsidTr="00C90CFA">
        <w:trPr>
          <w:trHeight w:val="165"/>
        </w:trPr>
        <w:tc>
          <w:tcPr>
            <w:tcW w:w="3760" w:type="dxa"/>
            <w:tcBorders>
              <w:top w:val="nil"/>
              <w:left w:val="nil"/>
              <w:bottom w:val="nil"/>
              <w:right w:val="nil"/>
            </w:tcBorders>
            <w:shd w:val="clear" w:color="auto" w:fill="auto"/>
            <w:noWrap/>
            <w:vAlign w:val="bottom"/>
            <w:hideMark/>
          </w:tcPr>
          <w:p w:rsidR="003255EA" w:rsidRPr="003A4B89" w:rsidRDefault="003255EA" w:rsidP="00C90CFA">
            <w:pPr>
              <w:rPr>
                <w:color w:val="FF0000"/>
              </w:rPr>
            </w:pPr>
          </w:p>
        </w:tc>
        <w:tc>
          <w:tcPr>
            <w:tcW w:w="1075"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rPr>
            </w:pPr>
          </w:p>
        </w:tc>
        <w:tc>
          <w:tcPr>
            <w:tcW w:w="40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8"/>
                <w:szCs w:val="18"/>
              </w:rPr>
            </w:pPr>
          </w:p>
        </w:tc>
        <w:tc>
          <w:tcPr>
            <w:tcW w:w="120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3255EA" w:rsidRPr="003A4B89" w:rsidRDefault="003255EA" w:rsidP="00C90CFA">
            <w:pPr>
              <w:jc w:val="center"/>
              <w:rPr>
                <w:color w:val="FF0000"/>
                <w:sz w:val="18"/>
                <w:szCs w:val="18"/>
              </w:rPr>
            </w:pPr>
          </w:p>
        </w:tc>
      </w:tr>
      <w:tr w:rsidR="003255EA" w:rsidRPr="003A4B89" w:rsidTr="00C90CFA">
        <w:trPr>
          <w:trHeight w:val="1200"/>
        </w:trPr>
        <w:tc>
          <w:tcPr>
            <w:tcW w:w="9571" w:type="dxa"/>
            <w:gridSpan w:val="8"/>
            <w:tcBorders>
              <w:top w:val="nil"/>
              <w:left w:val="nil"/>
              <w:bottom w:val="nil"/>
              <w:right w:val="nil"/>
            </w:tcBorders>
            <w:shd w:val="clear" w:color="auto" w:fill="auto"/>
            <w:vAlign w:val="bottom"/>
            <w:hideMark/>
          </w:tcPr>
          <w:p w:rsidR="003255EA" w:rsidRPr="003A4B89" w:rsidRDefault="003255EA" w:rsidP="00C90CFA">
            <w:pPr>
              <w:jc w:val="center"/>
              <w:rPr>
                <w:color w:val="FF0000"/>
              </w:rPr>
            </w:pPr>
            <w:r w:rsidRPr="003A4B89">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3255EA" w:rsidRPr="003A4B89" w:rsidTr="00C90CFA">
        <w:trPr>
          <w:trHeight w:val="285"/>
        </w:trPr>
        <w:tc>
          <w:tcPr>
            <w:tcW w:w="376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1075"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40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43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426"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114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120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p>
        </w:tc>
        <w:tc>
          <w:tcPr>
            <w:tcW w:w="1140" w:type="dxa"/>
            <w:tcBorders>
              <w:top w:val="nil"/>
              <w:left w:val="nil"/>
              <w:bottom w:val="nil"/>
              <w:right w:val="nil"/>
            </w:tcBorders>
            <w:shd w:val="clear" w:color="auto" w:fill="auto"/>
            <w:vAlign w:val="bottom"/>
            <w:hideMark/>
          </w:tcPr>
          <w:p w:rsidR="003255EA" w:rsidRPr="003A4B89" w:rsidRDefault="003255EA" w:rsidP="00C90CFA">
            <w:pPr>
              <w:jc w:val="center"/>
              <w:rPr>
                <w:color w:val="FF0000"/>
                <w:sz w:val="28"/>
                <w:szCs w:val="28"/>
              </w:rPr>
            </w:pPr>
            <w:r w:rsidRPr="003A4B89">
              <w:rPr>
                <w:color w:val="FF0000"/>
                <w:sz w:val="28"/>
                <w:szCs w:val="28"/>
              </w:rPr>
              <w:t>рублей</w:t>
            </w:r>
          </w:p>
        </w:tc>
      </w:tr>
      <w:tr w:rsidR="003255EA" w:rsidRPr="003A4B89" w:rsidTr="00C90CFA">
        <w:trPr>
          <w:trHeight w:val="300"/>
        </w:trPr>
        <w:tc>
          <w:tcPr>
            <w:tcW w:w="376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Наименование</w:t>
            </w:r>
          </w:p>
        </w:tc>
        <w:tc>
          <w:tcPr>
            <w:tcW w:w="1075"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3255EA" w:rsidRPr="003A4B89" w:rsidRDefault="003255EA" w:rsidP="00C90CFA">
            <w:pPr>
              <w:jc w:val="center"/>
              <w:rPr>
                <w:b/>
                <w:bCs/>
                <w:color w:val="FF0000"/>
                <w:sz w:val="16"/>
                <w:szCs w:val="16"/>
              </w:rPr>
            </w:pPr>
            <w:r w:rsidRPr="003A4B89">
              <w:rPr>
                <w:b/>
                <w:bCs/>
                <w:color w:val="FF0000"/>
                <w:sz w:val="16"/>
                <w:szCs w:val="16"/>
              </w:rPr>
              <w:t>2023</w:t>
            </w:r>
          </w:p>
        </w:tc>
      </w:tr>
      <w:tr w:rsidR="003255EA" w:rsidRPr="003A4B89" w:rsidTr="00C90CFA">
        <w:trPr>
          <w:trHeight w:val="5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48 961 500,00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36 741 500,00  </w:t>
            </w:r>
          </w:p>
        </w:tc>
      </w:tr>
      <w:tr w:rsidR="003255EA" w:rsidRPr="003A4B89" w:rsidTr="00C90CFA">
        <w:trPr>
          <w:trHeight w:val="63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27 605 800,00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27 618 600,00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получения качественного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27 308 700,00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27 321 500,00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3 958 000,00  </w:t>
            </w:r>
          </w:p>
        </w:tc>
      </w:tr>
      <w:tr w:rsidR="003255EA" w:rsidRPr="003A4B89" w:rsidTr="00C90CFA">
        <w:trPr>
          <w:trHeight w:val="3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2 285 600,00  </w:t>
            </w:r>
          </w:p>
        </w:tc>
      </w:tr>
      <w:tr w:rsidR="003255EA" w:rsidRPr="003A4B89" w:rsidTr="00C90CFA">
        <w:trPr>
          <w:trHeight w:val="87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1 484 300,00  </w:t>
            </w:r>
          </w:p>
        </w:tc>
      </w:tr>
      <w:tr w:rsidR="003255EA" w:rsidRPr="003A4B89" w:rsidTr="00C90CFA">
        <w:trPr>
          <w:trHeight w:val="189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2"/>
                <w:szCs w:val="12"/>
              </w:rPr>
            </w:pPr>
            <w:r w:rsidRPr="003A4B89">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19 232 400,00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19 232 400,00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6 873 900,00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12 358 500,00  </w:t>
            </w:r>
          </w:p>
        </w:tc>
      </w:tr>
      <w:tr w:rsidR="003255EA" w:rsidRPr="003A4B89" w:rsidTr="00C90CFA">
        <w:trPr>
          <w:trHeight w:val="72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117 700,00  </w:t>
            </w:r>
          </w:p>
        </w:tc>
      </w:tr>
      <w:tr w:rsidR="003255EA" w:rsidRPr="003A4B89" w:rsidTr="00C90CFA">
        <w:trPr>
          <w:trHeight w:val="855"/>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47 300,00  </w:t>
            </w:r>
          </w:p>
        </w:tc>
      </w:tr>
      <w:tr w:rsidR="003255EA" w:rsidRPr="003A4B89" w:rsidTr="00C90CFA">
        <w:trPr>
          <w:trHeight w:val="69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191 900,00  </w:t>
            </w:r>
          </w:p>
        </w:tc>
      </w:tr>
      <w:tr w:rsidR="003255EA" w:rsidRPr="003A4B89" w:rsidTr="00C90CFA">
        <w:trPr>
          <w:trHeight w:val="46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4 300,00  </w:t>
            </w:r>
          </w:p>
        </w:tc>
      </w:tr>
      <w:tr w:rsidR="003255EA" w:rsidRPr="003A4B89" w:rsidTr="00C90CFA">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«Современная школа»</w:t>
            </w:r>
          </w:p>
        </w:tc>
        <w:tc>
          <w:tcPr>
            <w:tcW w:w="1075"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80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075"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075"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hideMark/>
          </w:tcPr>
          <w:p w:rsidR="003255EA" w:rsidRPr="003A4B89" w:rsidRDefault="003255EA" w:rsidP="00C90CFA">
            <w:pPr>
              <w:jc w:val="center"/>
              <w:rPr>
                <w:color w:val="FF0000"/>
                <w:sz w:val="14"/>
                <w:szCs w:val="14"/>
              </w:rPr>
            </w:pPr>
            <w:r w:rsidRPr="003A4B89">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297 100,00  </w:t>
            </w:r>
          </w:p>
        </w:tc>
      </w:tr>
      <w:tr w:rsidR="003255EA" w:rsidRPr="003A4B89" w:rsidTr="00C90CFA">
        <w:trPr>
          <w:trHeight w:val="72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6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программ дополнительного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415 860,00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Мероприятия по обеспечению персонифицированного финансирования дополнительного образования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353 140,00  </w:t>
            </w:r>
          </w:p>
        </w:tc>
      </w:tr>
      <w:tr w:rsidR="003255EA" w:rsidRPr="003A4B89" w:rsidTr="00C90CFA">
        <w:trPr>
          <w:trHeight w:val="6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87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20 536 700,00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8 303 900,00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16 954 200,00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4 721 400,00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реализующих  программы дошкольного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Охрана семьи и детства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183 000,00  </w:t>
            </w:r>
          </w:p>
        </w:tc>
      </w:tr>
      <w:tr w:rsidR="003255EA" w:rsidRPr="003A4B89" w:rsidTr="00C90CFA">
        <w:trPr>
          <w:trHeight w:val="69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4 136 400,00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4 136 400,00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4 136 400,00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4 136 400,00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159 500,00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3 928 800,00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Социальные выплаты гражданам, кроме публичных нормативных социальных выплат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190 200,00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3 738 600,00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48 100,00  </w:t>
            </w:r>
          </w:p>
        </w:tc>
      </w:tr>
      <w:tr w:rsidR="003255EA" w:rsidRPr="003A4B89" w:rsidTr="00C90CFA">
        <w:trPr>
          <w:trHeight w:val="48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Охрана семьи и детства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Социальные выплаты гражданам, кроме публичных нормативных социальных выплат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1 674 000,00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Охрана семьи и детства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38 500,00  </w:t>
            </w:r>
          </w:p>
        </w:tc>
      </w:tr>
      <w:tr w:rsidR="003255EA" w:rsidRPr="003A4B89" w:rsidTr="00C90CFA">
        <w:trPr>
          <w:trHeight w:val="825"/>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363 500,00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363 500,00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144 500,00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219 000,00  </w:t>
            </w:r>
          </w:p>
        </w:tc>
      </w:tr>
      <w:tr w:rsidR="003255EA" w:rsidRPr="003A4B89" w:rsidTr="00C90CFA">
        <w:trPr>
          <w:trHeight w:val="46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8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vMerge w:val="restart"/>
            <w:tcBorders>
              <w:top w:val="nil"/>
              <w:left w:val="single" w:sz="4" w:space="0" w:color="auto"/>
              <w:bottom w:val="single" w:sz="4" w:space="0" w:color="000000"/>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278"/>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96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Дошкольное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Общее 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и управления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37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3 582 500,00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40 314 003,51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33 826 370,00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25 756 190,00  </w:t>
            </w:r>
          </w:p>
        </w:tc>
      </w:tr>
      <w:tr w:rsidR="003255EA" w:rsidRPr="003A4B89" w:rsidTr="00C90CFA">
        <w:trPr>
          <w:trHeight w:val="6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7 031 903,51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8 303 490,00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1 088 760,00  </w:t>
            </w:r>
          </w:p>
        </w:tc>
      </w:tr>
      <w:tr w:rsidR="003255EA" w:rsidRPr="003A4B89" w:rsidTr="00C90CFA">
        <w:trPr>
          <w:trHeight w:val="63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29 300,00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Поддержка отрасли культуры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100 000,00  </w:t>
            </w:r>
          </w:p>
        </w:tc>
      </w:tr>
      <w:tr w:rsidR="003255EA" w:rsidRPr="003A4B89" w:rsidTr="00C90CFA">
        <w:trPr>
          <w:trHeight w:val="6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1 369 470,00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949 460,00  </w:t>
            </w:r>
          </w:p>
        </w:tc>
      </w:tr>
      <w:tr w:rsidR="003255EA" w:rsidRPr="003A4B89" w:rsidTr="00C90CFA">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Библиотеки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40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40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37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r>
      <w:tr w:rsidR="003255EA" w:rsidRPr="003A4B89" w:rsidTr="00C90CFA">
        <w:trPr>
          <w:trHeight w:val="37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Приобретения библиотеками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7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7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7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Ремонты организаций учреждений культуры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945 460,00  </w:t>
            </w:r>
          </w:p>
        </w:tc>
      </w:tr>
      <w:tr w:rsidR="003255EA" w:rsidRPr="003A4B89" w:rsidTr="00C90CFA">
        <w:trPr>
          <w:trHeight w:val="315"/>
        </w:trPr>
        <w:tc>
          <w:tcPr>
            <w:tcW w:w="3760" w:type="dxa"/>
            <w:vMerge w:val="restart"/>
            <w:tcBorders>
              <w:top w:val="nil"/>
              <w:left w:val="single" w:sz="4" w:space="0" w:color="auto"/>
              <w:bottom w:val="single" w:sz="4" w:space="0" w:color="000000"/>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945 460,00  </w:t>
            </w: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«Культурная среда»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76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vMerge w:val="restart"/>
            <w:tcBorders>
              <w:top w:val="nil"/>
              <w:left w:val="single" w:sz="4" w:space="0" w:color="auto"/>
              <w:bottom w:val="single" w:sz="4" w:space="0" w:color="000000"/>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6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vMerge w:val="restart"/>
            <w:tcBorders>
              <w:top w:val="nil"/>
              <w:left w:val="single" w:sz="4" w:space="0" w:color="auto"/>
              <w:bottom w:val="single" w:sz="4" w:space="0" w:color="000000"/>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Моденизация детских школ искусств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vMerge w:val="restart"/>
            <w:tcBorders>
              <w:top w:val="nil"/>
              <w:left w:val="single" w:sz="4" w:space="0" w:color="auto"/>
              <w:bottom w:val="single" w:sz="4" w:space="0" w:color="000000"/>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3255EA" w:rsidRPr="003A4B89" w:rsidRDefault="003255EA" w:rsidP="00C90CFA">
            <w:pPr>
              <w:jc w:val="center"/>
              <w:rPr>
                <w:color w:val="FF0000"/>
                <w:sz w:val="14"/>
                <w:szCs w:val="14"/>
              </w:rPr>
            </w:pPr>
            <w:r w:rsidRPr="003A4B89">
              <w:rPr>
                <w:color w:val="FF0000"/>
                <w:sz w:val="14"/>
                <w:szCs w:val="14"/>
              </w:rPr>
              <w:t xml:space="preserve">0,00  </w:t>
            </w: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315"/>
        </w:trPr>
        <w:tc>
          <w:tcPr>
            <w:tcW w:w="376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075"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3255EA" w:rsidRPr="003A4B89" w:rsidRDefault="003255EA" w:rsidP="00C90CFA">
            <w:pPr>
              <w:rPr>
                <w:color w:val="FF0000"/>
                <w:sz w:val="14"/>
                <w:szCs w:val="14"/>
              </w:rPr>
            </w:pPr>
          </w:p>
        </w:tc>
      </w:tr>
      <w:tr w:rsidR="003255EA" w:rsidRPr="003A4B89" w:rsidTr="00C90CFA">
        <w:trPr>
          <w:trHeight w:val="97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Информационное обеспечение продвижения районного туристского продукта на рынке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9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33 272 100,00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24 657 430,00  </w:t>
            </w:r>
          </w:p>
        </w:tc>
      </w:tr>
      <w:tr w:rsidR="003255EA" w:rsidRPr="003A4B89" w:rsidTr="00C90CFA">
        <w:trPr>
          <w:trHeight w:val="58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33 272 100,00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24 657 430,00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дополнительного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3 167 700,00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2 532 400,00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культуры,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4 529 000,00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13 131 430,00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Библиотеки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4 464 600,00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2 141 300,00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171 400,00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2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535 300,00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Дополнительное образование детей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5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Создание условий для оздоровления, отдыха и личностного развития учащихся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42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250 000,00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1 551 200,00  </w:t>
            </w:r>
          </w:p>
        </w:tc>
      </w:tr>
      <w:tr w:rsidR="003255EA" w:rsidRPr="003A4B89" w:rsidTr="00C90CFA">
        <w:trPr>
          <w:trHeight w:val="7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58 000,00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физической культуры и массового спорта на территории района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54 500,00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Физическая культура и спорт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 xml:space="preserve">Физическая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3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Физическая культура и спорт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32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 xml:space="preserve">Физическая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3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40 000,00  </w:t>
            </w:r>
          </w:p>
        </w:tc>
      </w:tr>
      <w:tr w:rsidR="003255EA" w:rsidRPr="003A4B89" w:rsidTr="00C90CFA">
        <w:trPr>
          <w:trHeight w:val="3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Приобретения учреждениями физической культуры и спорта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3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Физическая культура и спорт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3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 xml:space="preserve">Физическая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3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14 500,00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Развитие инфраструктуры отрасли физической культуры и спорта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Физическая культура и спорт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40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 xml:space="preserve">Физическая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38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3 500,00  </w:t>
            </w:r>
          </w:p>
        </w:tc>
      </w:tr>
      <w:tr w:rsidR="003255EA" w:rsidRPr="003A4B89" w:rsidTr="00C90CFA">
        <w:trPr>
          <w:trHeight w:val="85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Учреждения физической культуры и спорта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Физическая культура и спорт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 xml:space="preserve">Физическая культура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1 493 200,00  </w:t>
            </w:r>
          </w:p>
        </w:tc>
      </w:tr>
      <w:tr w:rsidR="003255EA" w:rsidRPr="003A4B89" w:rsidTr="00C90CFA">
        <w:trPr>
          <w:trHeight w:val="9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49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Совершенствование системы мер по сокращению предложения и спроса на наркотики и другие ПАВ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r>
      <w:tr w:rsidR="003255EA" w:rsidRPr="003A4B89" w:rsidTr="00C90CFA">
        <w:trPr>
          <w:trHeight w:val="63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81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42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8 000,00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«Профилактика правонарушений в Поддорском муниципальном районе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Вовлечение общественности в предупреждение правонарушений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30 000,00  </w:t>
            </w:r>
          </w:p>
        </w:tc>
      </w:tr>
      <w:tr w:rsidR="003255EA" w:rsidRPr="003A4B89" w:rsidTr="00C90CFA">
        <w:trPr>
          <w:trHeight w:val="492"/>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17 000,00  </w:t>
            </w:r>
          </w:p>
        </w:tc>
      </w:tr>
      <w:tr w:rsidR="003255EA" w:rsidRPr="003A4B89" w:rsidTr="00C90CFA">
        <w:trPr>
          <w:trHeight w:val="345"/>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организационных и информационных условий развития муниципальной службы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43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Содействие повышению квалификации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52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16 000,00  </w:t>
            </w:r>
          </w:p>
        </w:tc>
      </w:tr>
      <w:tr w:rsidR="003255EA" w:rsidRPr="003A4B89" w:rsidTr="00C90CFA">
        <w:trPr>
          <w:trHeight w:val="70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0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2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Связь и информатика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2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4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6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52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74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1 329 032,37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567 100,00  </w:t>
            </w:r>
          </w:p>
        </w:tc>
      </w:tr>
      <w:tr w:rsidR="003255EA" w:rsidRPr="003A4B89" w:rsidTr="00C90CFA">
        <w:trPr>
          <w:trHeight w:val="123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80 000,00  </w:t>
            </w:r>
          </w:p>
        </w:tc>
      </w:tr>
      <w:tr w:rsidR="003255EA" w:rsidRPr="003A4B89" w:rsidTr="00C90CFA">
        <w:trPr>
          <w:trHeight w:val="3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Эффективное владение, пользование и распоряжение муниципальным имуществом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104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72"/>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муниципальной собственности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10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93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84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60 000,00  </w:t>
            </w:r>
          </w:p>
        </w:tc>
      </w:tr>
      <w:tr w:rsidR="003255EA" w:rsidRPr="003A4B89" w:rsidTr="00C90CFA">
        <w:trPr>
          <w:trHeight w:val="102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38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безопасных и комфортных условий для функционирования муниципального имущества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1 130 032,37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123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8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8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8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410</w:t>
            </w:r>
          </w:p>
        </w:tc>
        <w:tc>
          <w:tcPr>
            <w:tcW w:w="114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377 460,49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00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577 100,00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487 100,00  </w:t>
            </w:r>
          </w:p>
        </w:tc>
      </w:tr>
      <w:tr w:rsidR="003255EA" w:rsidRPr="003A4B89" w:rsidTr="00C90CFA">
        <w:trPr>
          <w:trHeight w:val="14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4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1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410</w:t>
            </w:r>
          </w:p>
        </w:tc>
        <w:tc>
          <w:tcPr>
            <w:tcW w:w="1140" w:type="dxa"/>
            <w:tcBorders>
              <w:top w:val="nil"/>
              <w:left w:val="nil"/>
              <w:bottom w:val="nil"/>
              <w:right w:val="nil"/>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51 471,88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3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5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5 121 090,00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4 864 450,00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Содержание автомобильных дорог общего пользования местного значения и искусственных сооружений на них</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Дорожное хозяйство (дорожные фонды)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500 000,00  </w:t>
            </w:r>
          </w:p>
        </w:tc>
      </w:tr>
      <w:tr w:rsidR="003255EA" w:rsidRPr="003A4B89" w:rsidTr="00C90CFA">
        <w:trPr>
          <w:trHeight w:val="48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Ремонт автомобильных дорог общего пользования местного значения и искусственных сооружений на них</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4 621 090,00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4 364 450,00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Дорожное хозяйство (дорожные фонды)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50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979 000,00  </w:t>
            </w:r>
          </w:p>
        </w:tc>
      </w:tr>
      <w:tr w:rsidR="003255EA" w:rsidRPr="003A4B89" w:rsidTr="00C90CFA">
        <w:trPr>
          <w:trHeight w:val="6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Дорожное хозяйство (дорожные фонды)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3 385 450,00  </w:t>
            </w:r>
          </w:p>
        </w:tc>
      </w:tr>
      <w:tr w:rsidR="003255EA" w:rsidRPr="003A4B89" w:rsidTr="00C90CFA">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Дорожное хозяйство (дорожные фонды)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76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5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9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30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8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5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4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0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Другие вопросы в области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9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Повышение энергетической эффективности в бюджетной сфере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культуры и мероприятия в сфере культуры и кинематографии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 кинематография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Культура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автономным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63"/>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Повышение кадрового потенциала и уровня информационно-консультативного обслуживания в АПК</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«Развитие агропромышленного комплекса Поддорского района»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Сельское хозяйство и рыболовство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5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92"/>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Социальное обеспечение населения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7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26 350,00  </w:t>
            </w:r>
          </w:p>
        </w:tc>
      </w:tr>
      <w:tr w:rsidR="003255EA" w:rsidRPr="003A4B89" w:rsidTr="00C90CFA">
        <w:trPr>
          <w:trHeight w:val="885"/>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Поддержка молодой семьи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93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2 000,00  </w:t>
            </w:r>
          </w:p>
        </w:tc>
      </w:tr>
      <w:tr w:rsidR="003255EA" w:rsidRPr="003A4B89" w:rsidTr="00C90CFA">
        <w:trPr>
          <w:trHeight w:val="37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Содействие в организации летнего отдыха, здорового образа жизни, молодёжного туризма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66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54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87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12 000,00  </w:t>
            </w:r>
          </w:p>
        </w:tc>
      </w:tr>
      <w:tr w:rsidR="003255EA" w:rsidRPr="003A4B89" w:rsidTr="00C90CFA">
        <w:trPr>
          <w:trHeight w:val="705"/>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работы с молодежью и молодыми родителями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88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r>
      <w:tr w:rsidR="003255EA" w:rsidRPr="003A4B89" w:rsidTr="00C90CFA">
        <w:trPr>
          <w:trHeight w:val="49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91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3 750,00  </w:t>
            </w:r>
          </w:p>
        </w:tc>
      </w:tr>
      <w:tr w:rsidR="003255EA" w:rsidRPr="003A4B89" w:rsidTr="00C90CFA">
        <w:trPr>
          <w:trHeight w:val="765"/>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63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79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7 100,00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52"/>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2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Учреждения по финансово-экономическому и информационно- методическому сопровождению</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Образование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Молодежная политика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Субсидии бюджетным учреждениям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Создание условий для обеспечения доступным и комфортным жильем сельское население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Сельское хозяйство и рыболовство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b/>
                <w:bCs/>
                <w:color w:val="FF0000"/>
                <w:sz w:val="14"/>
                <w:szCs w:val="14"/>
              </w:rPr>
            </w:pPr>
            <w:r w:rsidRPr="003A4B89">
              <w:rPr>
                <w:b/>
                <w:bCs/>
                <w:color w:val="FF0000"/>
                <w:sz w:val="14"/>
                <w:szCs w:val="14"/>
              </w:rPr>
              <w:t>Глава муниципального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1 219 100,00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52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высшего должностного лица субъекта Российской Федерации и муниципального образования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37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1 219 100,00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b/>
                <w:bCs/>
                <w:color w:val="FF0000"/>
                <w:sz w:val="14"/>
                <w:szCs w:val="14"/>
              </w:rPr>
            </w:pPr>
            <w:r w:rsidRPr="003A4B89">
              <w:rPr>
                <w:b/>
                <w:bCs/>
                <w:color w:val="FF0000"/>
                <w:sz w:val="14"/>
                <w:szCs w:val="14"/>
              </w:rPr>
              <w:t>Обеспечение деятельности Контрольно-счетной палаты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382 900,00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Председатель контрольно-счетной палаты и его заместитель</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42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r>
      <w:tr w:rsidR="003255EA" w:rsidRPr="003A4B89" w:rsidTr="00C90CFA">
        <w:trPr>
          <w:trHeight w:val="39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5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b/>
                <w:bCs/>
                <w:color w:val="FF0000"/>
                <w:sz w:val="14"/>
                <w:szCs w:val="14"/>
              </w:rPr>
            </w:pPr>
            <w:r w:rsidRPr="003A4B89">
              <w:rPr>
                <w:b/>
                <w:bCs/>
                <w:color w:val="FF0000"/>
                <w:sz w:val="14"/>
                <w:szCs w:val="14"/>
              </w:rPr>
              <w:t>Руководство и управление в сфере установленных функций органов  местного самоуправления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21 760 250,00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17 896 750,00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17 312 850,00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функций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15 941 250,00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15 941 250,00  </w:t>
            </w:r>
          </w:p>
        </w:tc>
      </w:tr>
      <w:tr w:rsidR="003255EA" w:rsidRPr="003A4B89" w:rsidTr="00C90CFA">
        <w:trPr>
          <w:trHeight w:val="70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15 941 250,00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15 765 450,00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15 194 950,00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678 900,00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Уплата налогов, сборов и иных платежей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67 400,00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310 800,00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216 700,00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94 100,00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Формирование архивных фондов поселений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4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7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1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23"/>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8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Содержание штатных единиц, осуществляющих переданные отдельные государственные полномочия области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r>
      <w:tr w:rsidR="003255EA" w:rsidRPr="003A4B89" w:rsidTr="00C90CFA">
        <w:trPr>
          <w:trHeight w:val="64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1 058 300,00  </w:t>
            </w:r>
          </w:p>
        </w:tc>
      </w:tr>
      <w:tr w:rsidR="003255EA" w:rsidRPr="003A4B89" w:rsidTr="00C90CFA">
        <w:trPr>
          <w:trHeight w:val="21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971 400,00  </w:t>
            </w:r>
          </w:p>
        </w:tc>
      </w:tr>
      <w:tr w:rsidR="003255EA" w:rsidRPr="003A4B89" w:rsidTr="00C90CFA">
        <w:trPr>
          <w:trHeight w:val="39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76 800,00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10 100,00  </w:t>
            </w:r>
          </w:p>
        </w:tc>
      </w:tr>
      <w:tr w:rsidR="003255EA" w:rsidRPr="003A4B89" w:rsidTr="00C90CFA">
        <w:trPr>
          <w:trHeight w:val="67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r>
      <w:tr w:rsidR="003255EA" w:rsidRPr="003A4B89" w:rsidTr="00C90CFA">
        <w:trPr>
          <w:trHeight w:val="45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Субвенция</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1 000,00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муниципальных казенных, бюджетных и автономных учреждений по приобретению коммунальных услуг</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3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69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5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b/>
                <w:bCs/>
                <w:color w:val="FF0000"/>
                <w:sz w:val="14"/>
                <w:szCs w:val="14"/>
              </w:rPr>
            </w:pPr>
            <w:r w:rsidRPr="003A4B89">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1 700,00  </w:t>
            </w:r>
          </w:p>
        </w:tc>
      </w:tr>
      <w:tr w:rsidR="003255EA" w:rsidRPr="003A4B89" w:rsidTr="00C90CFA">
        <w:trPr>
          <w:trHeight w:val="55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color w:val="FF0000"/>
                <w:sz w:val="14"/>
                <w:szCs w:val="14"/>
              </w:rPr>
            </w:pPr>
            <w:r w:rsidRPr="003A4B89">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Судебная система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52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b/>
                <w:bCs/>
                <w:color w:val="FF0000"/>
                <w:sz w:val="14"/>
                <w:szCs w:val="14"/>
              </w:rPr>
            </w:pPr>
            <w:r w:rsidRPr="003A4B89">
              <w:rPr>
                <w:b/>
                <w:bCs/>
                <w:color w:val="FF0000"/>
                <w:sz w:val="14"/>
                <w:szCs w:val="14"/>
              </w:rPr>
              <w:t>Резервные фонды местных  администраций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jc w:val="both"/>
              <w:rPr>
                <w:color w:val="FF0000"/>
                <w:sz w:val="14"/>
                <w:szCs w:val="14"/>
              </w:rPr>
            </w:pPr>
            <w:r w:rsidRPr="003A4B89">
              <w:rPr>
                <w:color w:val="FF0000"/>
                <w:sz w:val="14"/>
                <w:szCs w:val="14"/>
              </w:rPr>
              <w:t>Иные целевые направления расходов резервных фондов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Резервные фонды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Резервные средства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50 000,00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b/>
                <w:bCs/>
                <w:color w:val="FF0000"/>
                <w:sz w:val="14"/>
                <w:szCs w:val="14"/>
              </w:rPr>
            </w:pPr>
            <w:r w:rsidRPr="003A4B89">
              <w:rPr>
                <w:b/>
                <w:bCs/>
                <w:color w:val="FF0000"/>
                <w:sz w:val="14"/>
                <w:szCs w:val="14"/>
              </w:rPr>
              <w:t>Другие 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9 213 968,48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4 667 900,00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государственных функций, связанных с общегосударственным управлением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9 213 968,48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4 667 900,00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Реализация прочих мероприятий непрограммных расходов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4 667 900,00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4 667 900,00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Другие общегосударственные вопросы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219 500,00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132 000,00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 Уплата налогов, сборов и иных платежей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87 500,00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Транспорт</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46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4 448 400,00  </w:t>
            </w:r>
          </w:p>
        </w:tc>
      </w:tr>
      <w:tr w:rsidR="003255EA" w:rsidRPr="003A4B89" w:rsidTr="00C90CFA">
        <w:trPr>
          <w:trHeight w:val="612"/>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Федеральный проект «Обеспечение устойчивого сокращения непригодного для проживания жилищного фонда»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4 546 068,48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709"/>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4 409 686,42</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51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136 382,06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b/>
                <w:bCs/>
                <w:color w:val="FF0000"/>
                <w:sz w:val="14"/>
                <w:szCs w:val="14"/>
              </w:rPr>
            </w:pPr>
            <w:r w:rsidRPr="003A4B89">
              <w:rPr>
                <w:b/>
                <w:bCs/>
                <w:color w:val="FF0000"/>
                <w:sz w:val="14"/>
                <w:szCs w:val="14"/>
              </w:rPr>
              <w:t xml:space="preserve">Прочие непрограммные расходы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b/>
                <w:bCs/>
                <w:color w:val="FF0000"/>
                <w:sz w:val="14"/>
                <w:szCs w:val="14"/>
              </w:rPr>
            </w:pPr>
            <w:r w:rsidRPr="003A4B89">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16 666 540,00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13 623 220,00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 xml:space="preserve">13 472 920,00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целевые направления расходов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безопасность и правоохранительная деятельность</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2 616 600,00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1 844 700,00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771 900,00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 (пенсии)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Пенсионное обеспечение</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Публичные нормативные социальные выплаты гражданам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1 778 500,00  </w:t>
            </w:r>
          </w:p>
        </w:tc>
      </w:tr>
      <w:tr w:rsidR="003255EA" w:rsidRPr="003A4B89" w:rsidTr="00C90CFA">
        <w:trPr>
          <w:trHeight w:val="45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Национальная оборона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Мобилизационная и вневойсковая подготовка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461 700,00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Расходы на выплаты персоналу государственных (муниципальных) органов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244 800,00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11 700,00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Субвенции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205 200,00  </w:t>
            </w:r>
          </w:p>
        </w:tc>
      </w:tr>
      <w:tr w:rsidR="003255EA" w:rsidRPr="003A4B89" w:rsidTr="00C90CFA">
        <w:trPr>
          <w:trHeight w:val="93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166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Иные межбюджетные трансферты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Дотации на выравнивание бюджетной обеспеченности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Межбюджетные трансферты общего характера бюджетам бюджетной системы Российской Федерации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Дотации бюджетам поселений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 xml:space="preserve">Дотации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7 434 800,00  </w:t>
            </w:r>
          </w:p>
        </w:tc>
      </w:tr>
      <w:tr w:rsidR="003255EA" w:rsidRPr="003A4B89" w:rsidTr="00C90CFA">
        <w:trPr>
          <w:trHeight w:val="540"/>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Сельское хозяйство и рыболовство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26 100,00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Реализация прочих мероприятий непрограммных расходов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379 600,00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379 600,00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Национальная экономика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Другие вопросы в области национальной экономики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510"/>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Субсидии некоммерческим организациям (за исключением государственных (муниципальных) учреждений)</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Жилищно-коммунальное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Жилищное хозяйство</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Иные закупки товаров, работ и услуг для обеспечения государственных (муниципальных) нужд</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359 600,00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Обслуживание государственного и муниципального долга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Обслуживание государственного внутреннего и муниципального долга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 xml:space="preserve">Обслуживание муниципального долга </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10 000,00  </w:t>
            </w:r>
          </w:p>
        </w:tc>
      </w:tr>
      <w:tr w:rsidR="003255EA" w:rsidRPr="003A4B89" w:rsidTr="00C90CFA">
        <w:trPr>
          <w:trHeight w:val="64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Социальная политика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Охрана семьи и детства</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hideMark/>
          </w:tcPr>
          <w:p w:rsidR="003255EA" w:rsidRPr="003A4B89" w:rsidRDefault="003255EA" w:rsidP="00C90CFA">
            <w:pPr>
              <w:rPr>
                <w:color w:val="FF0000"/>
                <w:sz w:val="14"/>
                <w:szCs w:val="14"/>
              </w:rPr>
            </w:pPr>
            <w:r w:rsidRPr="003A4B89">
              <w:rPr>
                <w:color w:val="FF0000"/>
                <w:sz w:val="14"/>
                <w:szCs w:val="14"/>
              </w:rPr>
              <w:t>Бюджетные инвестиции</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775 620,00  </w:t>
            </w:r>
          </w:p>
        </w:tc>
      </w:tr>
      <w:tr w:rsidR="003255EA" w:rsidRPr="003A4B89" w:rsidTr="00C90CFA">
        <w:trPr>
          <w:trHeight w:val="278"/>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4"/>
                <w:szCs w:val="14"/>
              </w:rPr>
            </w:pPr>
            <w:r w:rsidRPr="003A4B89">
              <w:rPr>
                <w:color w:val="FF0000"/>
                <w:sz w:val="14"/>
                <w:szCs w:val="14"/>
              </w:rPr>
              <w:t>Условно утвержденные расходы</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center"/>
              <w:rPr>
                <w:color w:val="FF0000"/>
                <w:sz w:val="14"/>
                <w:szCs w:val="14"/>
              </w:rPr>
            </w:pPr>
            <w:r w:rsidRPr="003A4B89">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color w:val="FF0000"/>
                <w:sz w:val="14"/>
                <w:szCs w:val="14"/>
              </w:rPr>
            </w:pPr>
            <w:r w:rsidRPr="003A4B89">
              <w:rPr>
                <w:color w:val="FF0000"/>
                <w:sz w:val="14"/>
                <w:szCs w:val="14"/>
              </w:rPr>
              <w:t xml:space="preserve">4 000 000,00  </w:t>
            </w:r>
          </w:p>
        </w:tc>
      </w:tr>
      <w:tr w:rsidR="003255EA" w:rsidRPr="003A4B89" w:rsidTr="00C90CFA">
        <w:trPr>
          <w:trHeight w:val="225"/>
        </w:trPr>
        <w:tc>
          <w:tcPr>
            <w:tcW w:w="3760" w:type="dxa"/>
            <w:tcBorders>
              <w:top w:val="nil"/>
              <w:left w:val="single" w:sz="4" w:space="0" w:color="auto"/>
              <w:bottom w:val="single" w:sz="4" w:space="0" w:color="auto"/>
              <w:right w:val="single" w:sz="4" w:space="0" w:color="auto"/>
            </w:tcBorders>
            <w:shd w:val="clear" w:color="auto" w:fill="auto"/>
            <w:vAlign w:val="bottom"/>
            <w:hideMark/>
          </w:tcPr>
          <w:p w:rsidR="003255EA" w:rsidRPr="003A4B89" w:rsidRDefault="003255EA" w:rsidP="00C90CFA">
            <w:pPr>
              <w:rPr>
                <w:color w:val="FF0000"/>
                <w:sz w:val="16"/>
                <w:szCs w:val="16"/>
              </w:rPr>
            </w:pPr>
            <w:r w:rsidRPr="003A4B89">
              <w:rPr>
                <w:color w:val="FF0000"/>
                <w:sz w:val="16"/>
                <w:szCs w:val="16"/>
              </w:rPr>
              <w:t>Всего расходов</w:t>
            </w:r>
          </w:p>
        </w:tc>
        <w:tc>
          <w:tcPr>
            <w:tcW w:w="1075"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rPr>
                <w:color w:val="FF0000"/>
                <w:sz w:val="14"/>
                <w:szCs w:val="14"/>
              </w:rPr>
            </w:pPr>
            <w:r w:rsidRPr="003A4B89">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148 020 034,36</w:t>
            </w:r>
          </w:p>
        </w:tc>
        <w:tc>
          <w:tcPr>
            <w:tcW w:w="120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118 039 050,00</w:t>
            </w:r>
          </w:p>
        </w:tc>
        <w:tc>
          <w:tcPr>
            <w:tcW w:w="1140" w:type="dxa"/>
            <w:tcBorders>
              <w:top w:val="nil"/>
              <w:left w:val="nil"/>
              <w:bottom w:val="single" w:sz="4" w:space="0" w:color="auto"/>
              <w:right w:val="single" w:sz="4" w:space="0" w:color="auto"/>
            </w:tcBorders>
            <w:shd w:val="clear" w:color="auto" w:fill="auto"/>
            <w:noWrap/>
            <w:vAlign w:val="bottom"/>
            <w:hideMark/>
          </w:tcPr>
          <w:p w:rsidR="003255EA" w:rsidRPr="003A4B89" w:rsidRDefault="003255EA" w:rsidP="00C90CFA">
            <w:pPr>
              <w:jc w:val="right"/>
              <w:rPr>
                <w:b/>
                <w:bCs/>
                <w:color w:val="FF0000"/>
                <w:sz w:val="14"/>
                <w:szCs w:val="14"/>
              </w:rPr>
            </w:pPr>
            <w:r w:rsidRPr="003A4B89">
              <w:rPr>
                <w:b/>
                <w:bCs/>
                <w:color w:val="FF0000"/>
                <w:sz w:val="14"/>
                <w:szCs w:val="14"/>
              </w:rPr>
              <w:t>111 002 160,00</w:t>
            </w:r>
          </w:p>
        </w:tc>
      </w:tr>
    </w:tbl>
    <w:p w:rsidR="003255EA" w:rsidRPr="003A4B89" w:rsidRDefault="003255EA" w:rsidP="003255EA">
      <w:pPr>
        <w:pStyle w:val="ConsPlusNormal"/>
        <w:widowControl/>
        <w:ind w:firstLine="0"/>
        <w:jc w:val="both"/>
        <w:rPr>
          <w:rFonts w:ascii="Times New Roman" w:hAnsi="Times New Roman" w:cs="Times New Roman"/>
          <w:color w:val="FF0000"/>
          <w:sz w:val="28"/>
          <w:szCs w:val="28"/>
        </w:rPr>
      </w:pPr>
    </w:p>
    <w:p w:rsidR="003255EA" w:rsidRPr="003A4B89" w:rsidRDefault="003255EA" w:rsidP="003255EA">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9380" w:type="dxa"/>
        <w:tblInd w:w="96" w:type="dxa"/>
        <w:tblLook w:val="04A0" w:firstRow="1" w:lastRow="0" w:firstColumn="1" w:lastColumn="0" w:noHBand="0" w:noVBand="1"/>
      </w:tblPr>
      <w:tblGrid>
        <w:gridCol w:w="2951"/>
        <w:gridCol w:w="540"/>
        <w:gridCol w:w="428"/>
        <w:gridCol w:w="461"/>
        <w:gridCol w:w="1040"/>
        <w:gridCol w:w="500"/>
        <w:gridCol w:w="1160"/>
        <w:gridCol w:w="1120"/>
        <w:gridCol w:w="1180"/>
      </w:tblGrid>
      <w:tr w:rsidR="00F20B6E" w:rsidTr="00F20B6E">
        <w:trPr>
          <w:trHeight w:val="264"/>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r>
              <w:rPr>
                <w:sz w:val="14"/>
                <w:szCs w:val="14"/>
              </w:rPr>
              <w:t>Приложение 13</w:t>
            </w:r>
          </w:p>
        </w:tc>
      </w:tr>
      <w:tr w:rsidR="00F20B6E" w:rsidTr="00F20B6E">
        <w:trPr>
          <w:trHeight w:val="768"/>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3960" w:type="dxa"/>
            <w:gridSpan w:val="4"/>
            <w:tcBorders>
              <w:top w:val="nil"/>
              <w:left w:val="nil"/>
              <w:bottom w:val="nil"/>
              <w:right w:val="nil"/>
            </w:tcBorders>
            <w:shd w:val="clear" w:color="auto" w:fill="auto"/>
            <w:vAlign w:val="bottom"/>
            <w:hideMark/>
          </w:tcPr>
          <w:p w:rsidR="00F20B6E" w:rsidRDefault="00F20B6E">
            <w:pPr>
              <w:rPr>
                <w:sz w:val="14"/>
                <w:szCs w:val="14"/>
              </w:rPr>
            </w:pPr>
            <w:r>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64"/>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jc w:val="center"/>
              <w:rPr>
                <w:sz w:val="14"/>
                <w:szCs w:val="14"/>
              </w:rPr>
            </w:pPr>
          </w:p>
        </w:tc>
      </w:tr>
      <w:tr w:rsidR="00F20B6E" w:rsidTr="00F20B6E">
        <w:trPr>
          <w:trHeight w:val="585"/>
        </w:trPr>
        <w:tc>
          <w:tcPr>
            <w:tcW w:w="9380" w:type="dxa"/>
            <w:gridSpan w:val="9"/>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F20B6E" w:rsidTr="00F20B6E">
        <w:trPr>
          <w:trHeight w:val="420"/>
        </w:trPr>
        <w:tc>
          <w:tcPr>
            <w:tcW w:w="31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4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2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jc w:val="right"/>
              <w:rPr>
                <w:sz w:val="14"/>
                <w:szCs w:val="14"/>
              </w:rPr>
            </w:pPr>
            <w:r>
              <w:rPr>
                <w:sz w:val="14"/>
                <w:szCs w:val="14"/>
              </w:rPr>
              <w:t>рублей</w:t>
            </w:r>
          </w:p>
        </w:tc>
      </w:tr>
      <w:tr w:rsidR="00F20B6E" w:rsidTr="00F20B6E">
        <w:trPr>
          <w:trHeight w:val="372"/>
        </w:trPr>
        <w:tc>
          <w:tcPr>
            <w:tcW w:w="31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sz w:val="20"/>
                <w:szCs w:val="20"/>
              </w:rPr>
            </w:pPr>
            <w:r>
              <w:rPr>
                <w:sz w:val="20"/>
                <w:szCs w:val="20"/>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РЗ</w:t>
            </w:r>
          </w:p>
        </w:tc>
        <w:tc>
          <w:tcPr>
            <w:tcW w:w="38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sz w:val="20"/>
                <w:szCs w:val="20"/>
              </w:rPr>
            </w:pPr>
            <w:r>
              <w:rPr>
                <w:sz w:val="20"/>
                <w:szCs w:val="20"/>
              </w:rPr>
              <w:t>ВР</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2023</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5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410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39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96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57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3 878 400,00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2 204 400,00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320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1 674 000,00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57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b/>
                <w:bCs/>
                <w:sz w:val="14"/>
                <w:szCs w:val="14"/>
              </w:rPr>
            </w:pPr>
            <w:r>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4 870 240,00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997 120,00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997 120,00  </w:t>
            </w:r>
          </w:p>
        </w:tc>
      </w:tr>
    </w:tbl>
    <w:p w:rsidR="00B73145" w:rsidRDefault="00B73145" w:rsidP="00BB6C95">
      <w:pPr>
        <w:pStyle w:val="ConsNormal"/>
        <w:ind w:firstLine="708"/>
        <w:jc w:val="both"/>
        <w:rPr>
          <w:rFonts w:ascii="Times New Roman" w:hAnsi="Times New Roman"/>
          <w:sz w:val="28"/>
          <w:szCs w:val="28"/>
        </w:rPr>
      </w:pPr>
    </w:p>
    <w:tbl>
      <w:tblPr>
        <w:tblW w:w="9380" w:type="dxa"/>
        <w:tblInd w:w="96" w:type="dxa"/>
        <w:tblLook w:val="04A0" w:firstRow="1" w:lastRow="0" w:firstColumn="1" w:lastColumn="0" w:noHBand="0" w:noVBand="1"/>
      </w:tblPr>
      <w:tblGrid>
        <w:gridCol w:w="3340"/>
        <w:gridCol w:w="1180"/>
        <w:gridCol w:w="560"/>
        <w:gridCol w:w="620"/>
        <w:gridCol w:w="1400"/>
        <w:gridCol w:w="1160"/>
        <w:gridCol w:w="1120"/>
      </w:tblGrid>
      <w:tr w:rsidR="00F20B6E" w:rsidTr="00F20B6E">
        <w:trPr>
          <w:trHeight w:val="264"/>
        </w:trPr>
        <w:tc>
          <w:tcPr>
            <w:tcW w:w="3340" w:type="dxa"/>
            <w:tcBorders>
              <w:top w:val="nil"/>
              <w:left w:val="nil"/>
              <w:bottom w:val="nil"/>
              <w:right w:val="nil"/>
            </w:tcBorders>
            <w:shd w:val="clear" w:color="auto" w:fill="auto"/>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p>
        </w:tc>
        <w:tc>
          <w:tcPr>
            <w:tcW w:w="56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4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r>
              <w:rPr>
                <w:sz w:val="14"/>
                <w:szCs w:val="14"/>
              </w:rPr>
              <w:t>Приложение 14</w:t>
            </w:r>
          </w:p>
        </w:tc>
      </w:tr>
      <w:tr w:rsidR="00F20B6E" w:rsidTr="00F20B6E">
        <w:trPr>
          <w:trHeight w:val="768"/>
        </w:trPr>
        <w:tc>
          <w:tcPr>
            <w:tcW w:w="3340" w:type="dxa"/>
            <w:tcBorders>
              <w:top w:val="nil"/>
              <w:left w:val="nil"/>
              <w:bottom w:val="nil"/>
              <w:right w:val="nil"/>
            </w:tcBorders>
            <w:shd w:val="clear" w:color="auto" w:fill="auto"/>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p>
        </w:tc>
        <w:tc>
          <w:tcPr>
            <w:tcW w:w="56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680" w:type="dxa"/>
            <w:gridSpan w:val="3"/>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64"/>
        </w:trPr>
        <w:tc>
          <w:tcPr>
            <w:tcW w:w="3340" w:type="dxa"/>
            <w:tcBorders>
              <w:top w:val="nil"/>
              <w:left w:val="nil"/>
              <w:bottom w:val="nil"/>
              <w:right w:val="nil"/>
            </w:tcBorders>
            <w:shd w:val="clear" w:color="auto" w:fill="auto"/>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p>
        </w:tc>
        <w:tc>
          <w:tcPr>
            <w:tcW w:w="56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4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r>
      <w:tr w:rsidR="00F20B6E" w:rsidTr="00F20B6E">
        <w:trPr>
          <w:trHeight w:val="240"/>
        </w:trPr>
        <w:tc>
          <w:tcPr>
            <w:tcW w:w="9380" w:type="dxa"/>
            <w:gridSpan w:val="7"/>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Объем межбюджетных трансфертов, предоставляемых бюджетам поселений на 2021 год и на плановый период 2022 и 2023 годов</w:t>
            </w:r>
          </w:p>
        </w:tc>
      </w:tr>
      <w:tr w:rsidR="00F20B6E" w:rsidTr="00F20B6E">
        <w:trPr>
          <w:trHeight w:val="204"/>
        </w:trPr>
        <w:tc>
          <w:tcPr>
            <w:tcW w:w="334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8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4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jc w:val="right"/>
              <w:rPr>
                <w:sz w:val="14"/>
                <w:szCs w:val="14"/>
              </w:rPr>
            </w:pPr>
            <w:r>
              <w:rPr>
                <w:sz w:val="14"/>
                <w:szCs w:val="14"/>
              </w:rPr>
              <w:t>рублей</w:t>
            </w:r>
          </w:p>
        </w:tc>
      </w:tr>
      <w:tr w:rsidR="00F20B6E" w:rsidTr="00F20B6E">
        <w:trPr>
          <w:trHeight w:val="264"/>
        </w:trPr>
        <w:tc>
          <w:tcPr>
            <w:tcW w:w="3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2021</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2023</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38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206 700,00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208 700,00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216 300,00  </w:t>
            </w:r>
          </w:p>
        </w:tc>
      </w:tr>
      <w:tr w:rsidR="00F20B6E" w:rsidTr="00F20B6E">
        <w:trPr>
          <w:trHeight w:val="39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205 200,00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205 200,00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205 200,00  </w:t>
            </w:r>
          </w:p>
        </w:tc>
      </w:tr>
      <w:tr w:rsidR="00F20B6E" w:rsidTr="00F20B6E">
        <w:trPr>
          <w:trHeight w:val="39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r>
      <w:tr w:rsidR="00F20B6E" w:rsidTr="00F20B6E">
        <w:trPr>
          <w:trHeight w:val="57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r>
      <w:tr w:rsidR="00F20B6E" w:rsidTr="00F20B6E">
        <w:trPr>
          <w:trHeight w:val="7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r>
      <w:tr w:rsidR="00F20B6E" w:rsidTr="00F20B6E">
        <w:trPr>
          <w:trHeight w:val="62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136 900,00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58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62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135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62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135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Владение, пользование и распоряжение имуществом, находящимся в муниципальной собственности сельского поселения;</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10 004 300,00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7 675 000,00</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7 651 100,00</w:t>
            </w:r>
          </w:p>
        </w:tc>
      </w:tr>
    </w:tbl>
    <w:p w:rsidR="00B73145" w:rsidRDefault="00B73145" w:rsidP="00BB6C95">
      <w:pPr>
        <w:pStyle w:val="ConsNormal"/>
        <w:ind w:firstLine="708"/>
        <w:jc w:val="both"/>
        <w:rPr>
          <w:rFonts w:ascii="Times New Roman" w:hAnsi="Times New Roman"/>
          <w:sz w:val="28"/>
          <w:szCs w:val="28"/>
        </w:rPr>
      </w:pPr>
    </w:p>
    <w:p w:rsidR="00F20B6E" w:rsidRDefault="00F20B6E"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15</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плановый период 2022 и 2023 годов"</w:t>
      </w:r>
    </w:p>
    <w:p w:rsidR="00F20B6E" w:rsidRDefault="00F20B6E" w:rsidP="00F20B6E">
      <w:pPr>
        <w:pStyle w:val="ConsPlusNormal"/>
        <w:jc w:val="right"/>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957"/>
      </w:tblGrid>
      <w:tr w:rsidR="00F20B6E" w:rsidTr="00F20B6E">
        <w:trPr>
          <w:trHeight w:val="448"/>
        </w:trPr>
        <w:tc>
          <w:tcPr>
            <w:tcW w:w="9957" w:type="dxa"/>
            <w:tcMar>
              <w:top w:w="0" w:type="dxa"/>
              <w:left w:w="0" w:type="dxa"/>
              <w:bottom w:w="0" w:type="dxa"/>
              <w:right w:w="0" w:type="dxa"/>
            </w:tcMar>
            <w:vAlign w:val="center"/>
            <w:hideMark/>
          </w:tcPr>
          <w:p w:rsidR="00F20B6E" w:rsidRPr="00D42D6B" w:rsidRDefault="00F20B6E" w:rsidP="00F20B6E">
            <w:pPr>
              <w:widowControl w:val="0"/>
              <w:autoSpaceDE w:val="0"/>
              <w:autoSpaceDN w:val="0"/>
              <w:adjustRightInd w:val="0"/>
              <w:ind w:left="176" w:right="-141"/>
              <w:jc w:val="center"/>
              <w:rPr>
                <w:b/>
                <w:sz w:val="28"/>
                <w:szCs w:val="28"/>
              </w:rPr>
            </w:pPr>
            <w:r w:rsidRPr="00D42D6B">
              <w:rPr>
                <w:b/>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F20B6E" w:rsidRPr="00D42D6B" w:rsidRDefault="00F20B6E" w:rsidP="00F20B6E">
            <w:pPr>
              <w:widowControl w:val="0"/>
              <w:autoSpaceDE w:val="0"/>
              <w:autoSpaceDN w:val="0"/>
              <w:adjustRightInd w:val="0"/>
              <w:ind w:left="176"/>
              <w:jc w:val="center"/>
              <w:rPr>
                <w:b/>
                <w:bCs/>
                <w:color w:val="000000"/>
                <w:sz w:val="28"/>
                <w:szCs w:val="28"/>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942"/>
              <w:gridCol w:w="555"/>
            </w:tblGrid>
            <w:tr w:rsidR="00F20B6E" w:rsidRPr="00140DE2" w:rsidTr="00F20B6E">
              <w:trPr>
                <w:jc w:val="center"/>
              </w:trPr>
              <w:tc>
                <w:tcPr>
                  <w:tcW w:w="704" w:type="dxa"/>
                  <w:tcBorders>
                    <w:right w:val="single" w:sz="4" w:space="0" w:color="auto"/>
                  </w:tcBorders>
                </w:tcPr>
                <w:p w:rsidR="00F20B6E" w:rsidRPr="00140DE2" w:rsidRDefault="00F20B6E" w:rsidP="00F20B6E">
                  <w:pPr>
                    <w:widowControl w:val="0"/>
                    <w:autoSpaceDE w:val="0"/>
                    <w:autoSpaceDN w:val="0"/>
                    <w:adjustRightInd w:val="0"/>
                    <w:ind w:left="176"/>
                    <w:jc w:val="center"/>
                    <w:rPr>
                      <w:sz w:val="20"/>
                      <w:szCs w:val="20"/>
                    </w:rPr>
                  </w:pPr>
                  <w:r w:rsidRPr="00140DE2">
                    <w:rPr>
                      <w:color w:val="000000"/>
                      <w:sz w:val="20"/>
                      <w:szCs w:val="20"/>
                    </w:rPr>
                    <w:t>№ п/п</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140DE2" w:rsidRDefault="00F20B6E" w:rsidP="00F20B6E">
                  <w:pPr>
                    <w:widowControl w:val="0"/>
                    <w:autoSpaceDE w:val="0"/>
                    <w:autoSpaceDN w:val="0"/>
                    <w:adjustRightInd w:val="0"/>
                    <w:ind w:left="176" w:right="34"/>
                    <w:jc w:val="center"/>
                    <w:rPr>
                      <w:sz w:val="20"/>
                      <w:szCs w:val="20"/>
                    </w:rPr>
                  </w:pPr>
                  <w:r w:rsidRPr="00140DE2">
                    <w:rPr>
                      <w:sz w:val="20"/>
                      <w:szCs w:val="20"/>
                    </w:rPr>
                    <w:t>Наименование</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1.</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Иных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2.</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3.</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tabs>
                      <w:tab w:val="left" w:pos="9281"/>
                    </w:tabs>
                    <w:autoSpaceDE w:val="0"/>
                    <w:autoSpaceDN w:val="0"/>
                    <w:adjustRightInd w:val="0"/>
                    <w:ind w:left="176" w:right="-142"/>
                    <w:jc w:val="both"/>
                    <w:rPr>
                      <w:sz w:val="28"/>
                      <w:szCs w:val="28"/>
                    </w:rPr>
                  </w:pPr>
                  <w:r w:rsidRPr="00D42D6B">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4.</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ind w:left="176" w:right="-142"/>
                    <w:jc w:val="both"/>
                    <w:rPr>
                      <w:sz w:val="28"/>
                      <w:szCs w:val="28"/>
                    </w:rPr>
                  </w:pPr>
                  <w:r w:rsidRPr="00D42D6B">
                    <w:rPr>
                      <w:sz w:val="28"/>
                      <w:szCs w:val="28"/>
                    </w:rPr>
                    <w:t>Иные межбюджетные трансферты на у</w:t>
                  </w:r>
                  <w:r w:rsidRPr="00D42D6B">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7" w:history="1">
                    <w:r w:rsidRPr="00D42D6B">
                      <w:rPr>
                        <w:rStyle w:val="af5"/>
                        <w:bCs/>
                        <w:sz w:val="28"/>
                        <w:szCs w:val="28"/>
                      </w:rPr>
                      <w:t>кодексом</w:t>
                    </w:r>
                  </w:hyperlink>
                  <w:r w:rsidRPr="00D42D6B">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 w:history="1">
                    <w:r w:rsidRPr="00D42D6B">
                      <w:rPr>
                        <w:rStyle w:val="af5"/>
                        <w:bCs/>
                        <w:sz w:val="28"/>
                        <w:szCs w:val="28"/>
                      </w:rPr>
                      <w:t>кодексом</w:t>
                    </w:r>
                  </w:hyperlink>
                  <w:r w:rsidRPr="00D42D6B">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42D6B">
                    <w:rPr>
                      <w:sz w:val="28"/>
                      <w:szCs w:val="28"/>
                    </w:rPr>
                    <w:t xml:space="preserve"> на основании решения Думы Поддорского муниципального района от 25.11.2020 №13 «О  Порядке   предоставления   и мет</w:t>
                  </w:r>
                  <w:r w:rsidRPr="00D42D6B">
                    <w:rPr>
                      <w:sz w:val="28"/>
                      <w:szCs w:val="28"/>
                    </w:rPr>
                    <w:t>о</w:t>
                  </w:r>
                  <w:r w:rsidRPr="00D42D6B">
                    <w:rPr>
                      <w:sz w:val="28"/>
                      <w:szCs w:val="28"/>
                    </w:rPr>
                    <w:t>дике  распределения иных межбюджетных трансфертов бюджетам поселений   из   бю</w:t>
                  </w:r>
                  <w:r w:rsidRPr="00D42D6B">
                    <w:rPr>
                      <w:sz w:val="28"/>
                      <w:szCs w:val="28"/>
                    </w:rPr>
                    <w:t>д</w:t>
                  </w:r>
                  <w:r w:rsidRPr="00D42D6B">
                    <w:rPr>
                      <w:sz w:val="28"/>
                      <w:szCs w:val="28"/>
                    </w:rPr>
                    <w:t>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w:t>
                  </w:r>
                  <w:r w:rsidRPr="00D42D6B">
                    <w:rPr>
                      <w:sz w:val="28"/>
                      <w:szCs w:val="28"/>
                    </w:rPr>
                    <w:t>н</w:t>
                  </w:r>
                  <w:r w:rsidRPr="00D42D6B">
                    <w:rPr>
                      <w:sz w:val="28"/>
                      <w:szCs w:val="28"/>
                    </w:rPr>
                    <w:t>ный кадастр недвижимости»</w:t>
                  </w:r>
                </w:p>
              </w:tc>
            </w:tr>
          </w:tbl>
          <w:p w:rsidR="00F20B6E" w:rsidRDefault="00F20B6E" w:rsidP="00F20B6E">
            <w:pPr>
              <w:widowControl w:val="0"/>
              <w:autoSpaceDE w:val="0"/>
              <w:autoSpaceDN w:val="0"/>
              <w:adjustRightInd w:val="0"/>
              <w:ind w:left="176"/>
              <w:jc w:val="center"/>
              <w:rPr>
                <w:rFonts w:ascii="Arial" w:hAnsi="Arial" w:cs="Arial"/>
              </w:rPr>
            </w:pP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074" w:type="dxa"/>
        <w:tblInd w:w="96" w:type="dxa"/>
        <w:tblLook w:val="04A0" w:firstRow="1" w:lastRow="0" w:firstColumn="1" w:lastColumn="0" w:noHBand="0" w:noVBand="1"/>
      </w:tblPr>
      <w:tblGrid>
        <w:gridCol w:w="4240"/>
        <w:gridCol w:w="1200"/>
        <w:gridCol w:w="864"/>
        <w:gridCol w:w="1770"/>
      </w:tblGrid>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634"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834"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F20B6E">
        <w:trPr>
          <w:trHeight w:val="336"/>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F20B6E">
        <w:trPr>
          <w:trHeight w:val="975"/>
        </w:trPr>
        <w:tc>
          <w:tcPr>
            <w:tcW w:w="8074"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F20B6E">
        <w:trPr>
          <w:trHeight w:val="360"/>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864"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0"/>
        </w:trPr>
        <w:tc>
          <w:tcPr>
            <w:tcW w:w="8074"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39"/>
          <w:headerReference w:type="default" r:id="rId40"/>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182622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Default="00E60D70" w:rsidP="00E60D70"/>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1"/>
          <w:headerReference w:type="default" r:id="rId42"/>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3"/>
          <w:headerReference w:type="default" r:id="rId44"/>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5"/>
          <w:headerReference w:type="default" r:id="rId46"/>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644" w:type="dxa"/>
        <w:tblInd w:w="96" w:type="dxa"/>
        <w:tblLayout w:type="fixed"/>
        <w:tblLook w:val="04A0" w:firstRow="1" w:lastRow="0" w:firstColumn="1" w:lastColumn="0" w:noHBand="0" w:noVBand="1"/>
      </w:tblPr>
      <w:tblGrid>
        <w:gridCol w:w="2564"/>
        <w:gridCol w:w="1560"/>
        <w:gridCol w:w="1133"/>
        <w:gridCol w:w="1564"/>
        <w:gridCol w:w="1129"/>
        <w:gridCol w:w="1687"/>
        <w:gridCol w:w="1007"/>
      </w:tblGrid>
      <w:tr w:rsidR="00E737A3" w:rsidTr="00E737A3">
        <w:trPr>
          <w:trHeight w:val="1230"/>
        </w:trPr>
        <w:tc>
          <w:tcPr>
            <w:tcW w:w="2564"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1560"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1133"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5387" w:type="dxa"/>
            <w:gridSpan w:val="4"/>
            <w:tcBorders>
              <w:top w:val="nil"/>
              <w:left w:val="nil"/>
              <w:bottom w:val="nil"/>
              <w:right w:val="nil"/>
            </w:tcBorders>
            <w:shd w:val="clear" w:color="auto" w:fill="auto"/>
            <w:vAlign w:val="bottom"/>
            <w:hideMark/>
          </w:tcPr>
          <w:p w:rsidR="00E737A3" w:rsidRDefault="00E737A3">
            <w:pPr>
              <w:jc w:val="right"/>
              <w:rPr>
                <w:sz w:val="20"/>
                <w:szCs w:val="20"/>
              </w:rPr>
            </w:pPr>
            <w:r>
              <w:rPr>
                <w:sz w:val="20"/>
                <w:szCs w:val="20"/>
              </w:rPr>
              <w:t>Приложение 25</w:t>
            </w:r>
            <w:r>
              <w:rPr>
                <w:sz w:val="20"/>
                <w:szCs w:val="20"/>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E737A3" w:rsidTr="00E737A3">
        <w:trPr>
          <w:trHeight w:val="405"/>
        </w:trPr>
        <w:tc>
          <w:tcPr>
            <w:tcW w:w="10644" w:type="dxa"/>
            <w:gridSpan w:val="7"/>
            <w:tcBorders>
              <w:top w:val="nil"/>
              <w:left w:val="nil"/>
              <w:bottom w:val="nil"/>
              <w:right w:val="nil"/>
            </w:tcBorders>
            <w:shd w:val="clear" w:color="auto" w:fill="auto"/>
            <w:vAlign w:val="bottom"/>
            <w:hideMark/>
          </w:tcPr>
          <w:p w:rsidR="00E737A3" w:rsidRPr="00E737A3" w:rsidRDefault="00E737A3">
            <w:pPr>
              <w:jc w:val="center"/>
              <w:rPr>
                <w:b/>
                <w:bCs/>
                <w:sz w:val="20"/>
                <w:szCs w:val="20"/>
              </w:rPr>
            </w:pPr>
            <w:r w:rsidRPr="00E737A3">
              <w:rPr>
                <w:b/>
                <w:bCs/>
                <w:sz w:val="20"/>
                <w:szCs w:val="20"/>
              </w:rPr>
              <w:t>Программа муниципальных внутренних заимствований Поддорского  муниципального района на 2021-2023 года</w:t>
            </w:r>
          </w:p>
        </w:tc>
      </w:tr>
      <w:tr w:rsidR="00E737A3" w:rsidTr="00E737A3">
        <w:trPr>
          <w:trHeight w:val="348"/>
        </w:trPr>
        <w:tc>
          <w:tcPr>
            <w:tcW w:w="2564"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560"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133"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564"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129"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687"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007" w:type="dxa"/>
            <w:tcBorders>
              <w:top w:val="nil"/>
              <w:left w:val="nil"/>
              <w:bottom w:val="nil"/>
              <w:right w:val="nil"/>
            </w:tcBorders>
            <w:shd w:val="clear" w:color="auto" w:fill="auto"/>
            <w:vAlign w:val="bottom"/>
            <w:hideMark/>
          </w:tcPr>
          <w:p w:rsidR="00E737A3" w:rsidRPr="00E737A3" w:rsidRDefault="00E737A3">
            <w:pPr>
              <w:jc w:val="center"/>
              <w:rPr>
                <w:sz w:val="20"/>
                <w:szCs w:val="20"/>
              </w:rPr>
            </w:pPr>
            <w:r w:rsidRPr="00E737A3">
              <w:rPr>
                <w:sz w:val="20"/>
                <w:szCs w:val="20"/>
              </w:rPr>
              <w:t>рублей</w:t>
            </w:r>
          </w:p>
        </w:tc>
      </w:tr>
      <w:tr w:rsidR="00E737A3" w:rsidTr="00E737A3">
        <w:trPr>
          <w:trHeight w:val="222"/>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737A3" w:rsidRPr="00E737A3" w:rsidRDefault="00E737A3">
            <w:pPr>
              <w:jc w:val="center"/>
            </w:pPr>
            <w:r w:rsidRPr="00E737A3">
              <w:t>Внутренние заимствования (привлечение/погашение)</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2021</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2022</w:t>
            </w:r>
          </w:p>
        </w:tc>
        <w:tc>
          <w:tcPr>
            <w:tcW w:w="269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2023</w:t>
            </w:r>
          </w:p>
        </w:tc>
      </w:tr>
      <w:tr w:rsidR="00E737A3" w:rsidTr="00E737A3">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E737A3" w:rsidRPr="00E737A3" w:rsidRDefault="00E737A3"/>
        </w:tc>
        <w:tc>
          <w:tcPr>
            <w:tcW w:w="1560"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133"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c>
          <w:tcPr>
            <w:tcW w:w="1564"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129"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c>
          <w:tcPr>
            <w:tcW w:w="1687"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007"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r>
      <w:tr w:rsidR="00E737A3" w:rsidTr="004F483E">
        <w:trPr>
          <w:trHeight w:val="201"/>
        </w:trPr>
        <w:tc>
          <w:tcPr>
            <w:tcW w:w="2564" w:type="dxa"/>
            <w:tcBorders>
              <w:top w:val="nil"/>
              <w:left w:val="single" w:sz="4" w:space="0" w:color="auto"/>
              <w:bottom w:val="single" w:sz="4" w:space="0" w:color="auto"/>
              <w:right w:val="nil"/>
            </w:tcBorders>
            <w:shd w:val="clear" w:color="auto" w:fill="auto"/>
            <w:vAlign w:val="bottom"/>
            <w:hideMark/>
          </w:tcPr>
          <w:p w:rsidR="00E737A3" w:rsidRPr="004F483E" w:rsidRDefault="00E737A3">
            <w:pPr>
              <w:jc w:val="center"/>
              <w:rPr>
                <w:sz w:val="10"/>
                <w:szCs w:val="10"/>
              </w:rPr>
            </w:pPr>
            <w:r w:rsidRPr="004F483E">
              <w:rPr>
                <w:sz w:val="10"/>
                <w:szCs w:val="10"/>
              </w:rPr>
              <w:t>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2</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3</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4</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5</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6</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7</w:t>
            </w:r>
          </w:p>
        </w:tc>
      </w:tr>
      <w:tr w:rsidR="00E737A3" w:rsidTr="00E737A3">
        <w:trPr>
          <w:trHeight w:val="348"/>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Всего заимствования</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r>
      <w:tr w:rsidR="00E737A3" w:rsidTr="00E737A3">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bCs/>
                <w:sz w:val="20"/>
                <w:szCs w:val="20"/>
              </w:rPr>
            </w:pPr>
            <w:r w:rsidRPr="00E737A3">
              <w:rPr>
                <w:bCs/>
                <w:sz w:val="20"/>
                <w:szCs w:val="20"/>
              </w:rPr>
              <w:t>Государственные ценные бумаги субъекта Российской Федерации</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погашение</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105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Бюджетные  кредиты от других бюджетов  бюджетной системы Российской Федерации</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rPr>
                <w:b/>
                <w:bCs/>
              </w:rPr>
            </w:pPr>
            <w:r>
              <w:rPr>
                <w:b/>
                <w:bCs/>
              </w:rPr>
              <w:t>-2 239 700,00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-1 157 000,00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в том числе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15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 бюджетных кредитов, полученных из областного бюджета  для частичного покрытия дефицита бюджета муниципального района</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из них по соглашениям</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3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Соглашение от 29.05.2018 № 02-32/18-24</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-1 468 300,00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Соглашение от 17.10.2019 № 02-32/19-25</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-771 400,00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102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Кредиты, полученные субъектом Российской Федерации от кредитных организаций</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r>
      <w:tr w:rsidR="00E737A3" w:rsidTr="00E737A3">
        <w:trPr>
          <w:trHeight w:val="576"/>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2 986 700,00</w:t>
            </w:r>
          </w:p>
        </w:tc>
        <w:tc>
          <w:tcPr>
            <w:tcW w:w="1133"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31.12.2024</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3 227 000,00</w:t>
            </w:r>
          </w:p>
        </w:tc>
        <w:tc>
          <w:tcPr>
            <w:tcW w:w="1129"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31.12.2024</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31.12.2025</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 всего</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pPr>
            <w:r>
              <w:t>-747 000,00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-2 070 000,00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rFonts w:ascii="Calibri" w:hAnsi="Calibri" w:cs="Calibri"/>
                <w:color w:val="000000"/>
                <w:sz w:val="22"/>
                <w:szCs w:val="22"/>
              </w:rPr>
            </w:pPr>
            <w:r>
              <w:rPr>
                <w:rFonts w:ascii="Calibri" w:hAnsi="Calibri" w:cs="Calibri"/>
                <w:color w:val="000000"/>
                <w:sz w:val="22"/>
                <w:szCs w:val="22"/>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r w:rsidR="00E737A3" w:rsidTr="004F483E">
        <w:trPr>
          <w:trHeight w:val="339"/>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в том числе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564"/>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Публичное акционерное общество "Сбербанк России"</w:t>
            </w:r>
          </w:p>
        </w:tc>
        <w:tc>
          <w:tcPr>
            <w:tcW w:w="1560"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-747 000,00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-2 070 000,00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rFonts w:ascii="Calibri" w:hAnsi="Calibri" w:cs="Calibri"/>
                <w:color w:val="000000"/>
                <w:sz w:val="22"/>
                <w:szCs w:val="22"/>
              </w:rPr>
            </w:pPr>
            <w:r>
              <w:rPr>
                <w:rFonts w:ascii="Calibri" w:hAnsi="Calibri" w:cs="Calibri"/>
                <w:color w:val="000000"/>
                <w:sz w:val="22"/>
                <w:szCs w:val="22"/>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bl>
    <w:p w:rsidR="00E737A3" w:rsidRDefault="00E737A3" w:rsidP="00B73145">
      <w:pPr>
        <w:pStyle w:val="ConsNormal"/>
        <w:ind w:firstLine="708"/>
        <w:rPr>
          <w:rFonts w:ascii="Times New Roman" w:hAnsi="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E737A3">
      <w:pgSz w:w="11906" w:h="16838" w:code="9"/>
      <w:pgMar w:top="567" w:right="289" w:bottom="567" w:left="851" w:header="124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D54" w:rsidRDefault="00CF1D54" w:rsidP="00225827">
      <w:r>
        <w:separator/>
      </w:r>
    </w:p>
  </w:endnote>
  <w:endnote w:type="continuationSeparator" w:id="0">
    <w:p w:rsidR="00CF1D54" w:rsidRDefault="00CF1D54"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D54" w:rsidRDefault="00CF1D54" w:rsidP="00225827">
      <w:r>
        <w:separator/>
      </w:r>
    </w:p>
  </w:footnote>
  <w:footnote w:type="continuationSeparator" w:id="0">
    <w:p w:rsidR="00CF1D54" w:rsidRDefault="00CF1D54"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9F6418">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90AAC">
      <w:rPr>
        <w:rStyle w:val="ae"/>
        <w:noProof/>
      </w:rPr>
      <w:t>130</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90AAC">
      <w:rPr>
        <w:rStyle w:val="ae"/>
        <w:noProof/>
      </w:rPr>
      <w:t>161</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90AAC">
      <w:rPr>
        <w:rStyle w:val="ae"/>
        <w:noProof/>
      </w:rPr>
      <w:t>193</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2E1F"/>
    <w:rsid w:val="000374AE"/>
    <w:rsid w:val="00046EB7"/>
    <w:rsid w:val="00047ACB"/>
    <w:rsid w:val="000510B0"/>
    <w:rsid w:val="00054A8D"/>
    <w:rsid w:val="00056796"/>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5754"/>
    <w:rsid w:val="00262CD3"/>
    <w:rsid w:val="002756D1"/>
    <w:rsid w:val="002811F9"/>
    <w:rsid w:val="002813D2"/>
    <w:rsid w:val="002B4F44"/>
    <w:rsid w:val="002C30D6"/>
    <w:rsid w:val="002C7355"/>
    <w:rsid w:val="002D73D7"/>
    <w:rsid w:val="002D7BF7"/>
    <w:rsid w:val="002E39F3"/>
    <w:rsid w:val="002E4418"/>
    <w:rsid w:val="002E6BEF"/>
    <w:rsid w:val="002F0701"/>
    <w:rsid w:val="002F3828"/>
    <w:rsid w:val="0030229D"/>
    <w:rsid w:val="0031234F"/>
    <w:rsid w:val="003134C7"/>
    <w:rsid w:val="0031752D"/>
    <w:rsid w:val="00322510"/>
    <w:rsid w:val="003255EA"/>
    <w:rsid w:val="00336969"/>
    <w:rsid w:val="00347FF1"/>
    <w:rsid w:val="00351B2A"/>
    <w:rsid w:val="00354ACB"/>
    <w:rsid w:val="003617EC"/>
    <w:rsid w:val="00366E46"/>
    <w:rsid w:val="0038064B"/>
    <w:rsid w:val="00394161"/>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6A5"/>
    <w:rsid w:val="00565E37"/>
    <w:rsid w:val="00571412"/>
    <w:rsid w:val="005732DE"/>
    <w:rsid w:val="00582137"/>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77746"/>
    <w:rsid w:val="006816BB"/>
    <w:rsid w:val="006837E3"/>
    <w:rsid w:val="006923C7"/>
    <w:rsid w:val="00693C6F"/>
    <w:rsid w:val="006950E7"/>
    <w:rsid w:val="006A74C7"/>
    <w:rsid w:val="006B699C"/>
    <w:rsid w:val="006B7FDE"/>
    <w:rsid w:val="006C4156"/>
    <w:rsid w:val="006E2CAD"/>
    <w:rsid w:val="006E5538"/>
    <w:rsid w:val="006E687A"/>
    <w:rsid w:val="006F1024"/>
    <w:rsid w:val="006F46A1"/>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2B34"/>
    <w:rsid w:val="007F135C"/>
    <w:rsid w:val="007F435B"/>
    <w:rsid w:val="008022D1"/>
    <w:rsid w:val="00813F8F"/>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718D"/>
    <w:rsid w:val="008C017D"/>
    <w:rsid w:val="008C0CEF"/>
    <w:rsid w:val="008C0D53"/>
    <w:rsid w:val="008C3217"/>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418"/>
    <w:rsid w:val="009F6D3F"/>
    <w:rsid w:val="00A0033D"/>
    <w:rsid w:val="00A01FB1"/>
    <w:rsid w:val="00A04733"/>
    <w:rsid w:val="00A106A1"/>
    <w:rsid w:val="00A161AE"/>
    <w:rsid w:val="00A3091A"/>
    <w:rsid w:val="00A327B5"/>
    <w:rsid w:val="00A4337B"/>
    <w:rsid w:val="00A5509B"/>
    <w:rsid w:val="00A615CE"/>
    <w:rsid w:val="00A64BC4"/>
    <w:rsid w:val="00A73F88"/>
    <w:rsid w:val="00A74174"/>
    <w:rsid w:val="00A74D37"/>
    <w:rsid w:val="00A7729C"/>
    <w:rsid w:val="00A92F3C"/>
    <w:rsid w:val="00A97AF9"/>
    <w:rsid w:val="00AC61B1"/>
    <w:rsid w:val="00AC7438"/>
    <w:rsid w:val="00AE07F7"/>
    <w:rsid w:val="00AE209E"/>
    <w:rsid w:val="00AE4737"/>
    <w:rsid w:val="00AF1C2A"/>
    <w:rsid w:val="00B0011E"/>
    <w:rsid w:val="00B016D7"/>
    <w:rsid w:val="00B06116"/>
    <w:rsid w:val="00B1297C"/>
    <w:rsid w:val="00B14138"/>
    <w:rsid w:val="00B208D5"/>
    <w:rsid w:val="00B22747"/>
    <w:rsid w:val="00B315DE"/>
    <w:rsid w:val="00B4020F"/>
    <w:rsid w:val="00B42136"/>
    <w:rsid w:val="00B461C9"/>
    <w:rsid w:val="00B50D31"/>
    <w:rsid w:val="00B520AC"/>
    <w:rsid w:val="00B664F0"/>
    <w:rsid w:val="00B712E4"/>
    <w:rsid w:val="00B71CE8"/>
    <w:rsid w:val="00B73145"/>
    <w:rsid w:val="00B75809"/>
    <w:rsid w:val="00B76B04"/>
    <w:rsid w:val="00B91A30"/>
    <w:rsid w:val="00B9397B"/>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0AF5"/>
    <w:rsid w:val="00C75F50"/>
    <w:rsid w:val="00C83733"/>
    <w:rsid w:val="00C8448E"/>
    <w:rsid w:val="00C85587"/>
    <w:rsid w:val="00C859A3"/>
    <w:rsid w:val="00C90CFA"/>
    <w:rsid w:val="00C90F50"/>
    <w:rsid w:val="00C91EE1"/>
    <w:rsid w:val="00CA1025"/>
    <w:rsid w:val="00CA1839"/>
    <w:rsid w:val="00CB3AF7"/>
    <w:rsid w:val="00CC5A7E"/>
    <w:rsid w:val="00CD3865"/>
    <w:rsid w:val="00CE2D46"/>
    <w:rsid w:val="00CE7937"/>
    <w:rsid w:val="00CF1D54"/>
    <w:rsid w:val="00CF4A9B"/>
    <w:rsid w:val="00D05C63"/>
    <w:rsid w:val="00D05C9F"/>
    <w:rsid w:val="00D06C60"/>
    <w:rsid w:val="00D14D2B"/>
    <w:rsid w:val="00D22FFF"/>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45C8"/>
    <w:rsid w:val="00D84CDE"/>
    <w:rsid w:val="00D87131"/>
    <w:rsid w:val="00D8727D"/>
    <w:rsid w:val="00D90AAC"/>
    <w:rsid w:val="00D91BB5"/>
    <w:rsid w:val="00DA4213"/>
    <w:rsid w:val="00DA687B"/>
    <w:rsid w:val="00DB1323"/>
    <w:rsid w:val="00DB176A"/>
    <w:rsid w:val="00DB2ED4"/>
    <w:rsid w:val="00DB6589"/>
    <w:rsid w:val="00DC4CEF"/>
    <w:rsid w:val="00DC5362"/>
    <w:rsid w:val="00DD3C68"/>
    <w:rsid w:val="00DD4FB9"/>
    <w:rsid w:val="00DD65EB"/>
    <w:rsid w:val="00DE1264"/>
    <w:rsid w:val="00DF7504"/>
    <w:rsid w:val="00E1112C"/>
    <w:rsid w:val="00E112F1"/>
    <w:rsid w:val="00E1132A"/>
    <w:rsid w:val="00E23AFF"/>
    <w:rsid w:val="00E25F15"/>
    <w:rsid w:val="00E27F40"/>
    <w:rsid w:val="00E32E2D"/>
    <w:rsid w:val="00E50473"/>
    <w:rsid w:val="00E52522"/>
    <w:rsid w:val="00E54D77"/>
    <w:rsid w:val="00E60D70"/>
    <w:rsid w:val="00E668C4"/>
    <w:rsid w:val="00E71FB0"/>
    <w:rsid w:val="00E72153"/>
    <w:rsid w:val="00E737A3"/>
    <w:rsid w:val="00E750B8"/>
    <w:rsid w:val="00E835D7"/>
    <w:rsid w:val="00E85638"/>
    <w:rsid w:val="00E86A6C"/>
    <w:rsid w:val="00E932DA"/>
    <w:rsid w:val="00E9577D"/>
    <w:rsid w:val="00E9649E"/>
    <w:rsid w:val="00EA1599"/>
    <w:rsid w:val="00EA7175"/>
    <w:rsid w:val="00EB6204"/>
    <w:rsid w:val="00EC5817"/>
    <w:rsid w:val="00ED0E45"/>
    <w:rsid w:val="00ED4FDB"/>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ABC"/>
    <w:rsid w:val="00F64E85"/>
    <w:rsid w:val="00F70F24"/>
    <w:rsid w:val="00F74E27"/>
    <w:rsid w:val="00F878EF"/>
    <w:rsid w:val="00F974E2"/>
    <w:rsid w:val="00FA2708"/>
    <w:rsid w:val="00FB1BF4"/>
    <w:rsid w:val="00FB4E7D"/>
    <w:rsid w:val="00FC104D"/>
    <w:rsid w:val="00FC1C01"/>
    <w:rsid w:val="00FC1C22"/>
    <w:rsid w:val="00FC47F9"/>
    <w:rsid w:val="00FC68A7"/>
    <w:rsid w:val="00FF0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E2897D-E043-4292-85EB-62F82FB74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BC7143246AE235D4F63DA60E0ED8F77372EE7C21BDD23C470D8F865FE5DC24A27247B00026BFCD63DF1A6E3D405A556ED40569DB8623B56NBe6I" TargetMode="External"/><Relationship Id="rId39" Type="http://schemas.openxmlformats.org/officeDocument/2006/relationships/header" Target="header1.xml"/><Relationship Id="rId21" Type="http://schemas.openxmlformats.org/officeDocument/2006/relationships/hyperlink" Target="consultantplus://offline/ref=355E97069D98A087F470534B7C47DED2E5B84FFA9AF808E1CABA370465818AF4527AA015F107829528281312F2AA366232AE6FBD4AA21CADIBc2I" TargetMode="External"/><Relationship Id="rId34" Type="http://schemas.openxmlformats.org/officeDocument/2006/relationships/hyperlink" Target="consultantplus://offline/ref=E96CF281AE8974773A695A84583A08B7D672E8B73AD4F5F68D4C9FC375C31232180592BE8ED77712DC0A85F1CBDA9AD1367F0F764804C96BICjDI" TargetMode="Externa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 TargetMode="External"/><Relationship Id="rId29" Type="http://schemas.openxmlformats.org/officeDocument/2006/relationships/hyperlink" Target="consultantplus://offline/ref=467FD8ED43008FD02AC70BCF5C6E8421E1481C5F4B9F28ADEF48B043430EA2396578A6D55F9EC732668DBCC0A259DA1D7EE09B289EA311C0g0g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BCCE80B563F2498C810FA68BD354FB0573C8AC7BCA45866A282D22BB15FC2900E659C0DA87B0D535A1C753AF54E30036D9DEB24646224587D4dBI" TargetMode="External"/><Relationship Id="rId32" Type="http://schemas.openxmlformats.org/officeDocument/2006/relationships/hyperlink" Target="consultantplus://offline/ref=6046AD371FB8C42372CD481FBCA450509FD16135B781C793D69876037943548B120E1C794A30B489AA07979CCD0FF828DB10247BAA29t7h7I" TargetMode="External"/><Relationship Id="rId37" Type="http://schemas.openxmlformats.org/officeDocument/2006/relationships/hyperlink" Target="consultantplus://offline/ref=FE22C5CB24B82B139CAECFEB1AB947F5E88513AF791B4B4593182B60AA4C01DCB16610E07C31qFM"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consultant.ru/document/cons_doc_LAW_330512/a7dfd8d953b5a064991e6261f05a95a54f4a1b85/" TargetMode="External"/><Relationship Id="rId23" Type="http://schemas.openxmlformats.org/officeDocument/2006/relationships/hyperlink" Target="consultantplus://offline/ref=355E97069D98A087F470534B7C47DED2E5B84FFA9AF808E1CABA370465818AF4527AA015F107829528281312F2AA366232AE6FBD4AA21CADIBc2I" TargetMode="External"/><Relationship Id="rId28" Type="http://schemas.openxmlformats.org/officeDocument/2006/relationships/hyperlink" Target="consultantplus://offline/ref=02F272B204E7C070C64C6462BABE61CD410B73152C52E559E6DEA66C36D9326063293001FCC43324193AC6FE92A9BF0AA15B619955E142AAgAfEI" TargetMode="External"/><Relationship Id="rId36" Type="http://schemas.openxmlformats.org/officeDocument/2006/relationships/hyperlink" Target="consultantplus://offline/ref=DE77E7F6F43F546075BD26E318BE055B7EED2EDB27ED35205E84DD912A7C0652CF453BBCD558AC3BDAD0DA37F2F59361002C6582F2E80220k8k1I" TargetMode="Externa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104cd372a5d217157d075f6d07106f9aaaa00696/" TargetMode="External"/><Relationship Id="rId31" Type="http://schemas.openxmlformats.org/officeDocument/2006/relationships/hyperlink" Target="consultantplus://offline/ref=6046AD371FB8C42372CD481FBCA450509FD16135B689C793D69876037943548B120E1C7C4937BD89AA07979CCD0FF828DB10247BAA29t7h7I"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1534514E91F7885962981DF46FEAF7CCAC16905DC7A71AB5114EDF2A79AA15D4855D1BDBA227AD523F6A82BE2512EFA64E7F28753A8092E4K1Y4I" TargetMode="External"/><Relationship Id="rId27" Type="http://schemas.openxmlformats.org/officeDocument/2006/relationships/hyperlink" Target="consultantplus://offline/ref=CFB61964D307C528B6E2FA5C9E15FAACA47E02A24F7D4D7254E0BEA5EFD408606A95E4F4F78C2A641845181E3FD8ACD3A47C46C4439DA24925e2I" TargetMode="External"/><Relationship Id="rId30" Type="http://schemas.openxmlformats.org/officeDocument/2006/relationships/hyperlink" Target="consultantplus://offline/ref=4E0DBCB0C50046DEB3F7B60C01B1578AB8B49A8F81C617F33020FE0E4EB991D43FA0C9B75F0A72A9705C55DD257B2DF0CE8E9CE01F97G9hFI" TargetMode="External"/><Relationship Id="rId35" Type="http://schemas.openxmlformats.org/officeDocument/2006/relationships/hyperlink" Target="consultantplus://offline/ref=014EEEA9E0C80B46609D135CA005750F7ECD4ED079B9EF4A8DE54398E03F760F99F3D4BCDA20537AAAA942AB12C0604BBAE332EB26BE6E26uCjDI" TargetMode="Externa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a964ea800eaa74c96cf8a9c7731a071da06f4a8a/" TargetMode="External"/><Relationship Id="rId25" Type="http://schemas.openxmlformats.org/officeDocument/2006/relationships/hyperlink" Target="consultantplus://offline/ref=98CB44C8099EA3058ED1A90F5881748178AA3908B29A25BBB1940B19CBE5D06502633CD707343B6DFEBA9A033E03569815E4272FC6B74B13nDd4I" TargetMode="External"/><Relationship Id="rId33" Type="http://schemas.openxmlformats.org/officeDocument/2006/relationships/hyperlink" Target="consultantplus://offline/ref=A7ECF549FBC9CA634532567ECCBE8CD08BEFCA1765D3A2F8197C4CECD3B5DC15EE9C51EA8AED18386BCE18A05FE5A09CF74D57E19F91n0iAI" TargetMode="External"/><Relationship Id="rId38" Type="http://schemas.openxmlformats.org/officeDocument/2006/relationships/hyperlink" Target="consultantplus://offline/ref=FE22C5CB24B82B139CAECFEB1AB947F5E88513AF791B4B4593182B60AA34qCM" TargetMode="External"/><Relationship Id="rId46" Type="http://schemas.openxmlformats.org/officeDocument/2006/relationships/header" Target="header8.xml"/><Relationship Id="rId20" Type="http://schemas.openxmlformats.org/officeDocument/2006/relationships/hyperlink" Target="consultantplus://offline/ref=DE77E7F6F43F546075BD26E318BE055B7EED2EDB27ED35205E84DD912A7C0652CF453BBCD558AC3BDAD0DA37F2F59361002C6582F2E80220k8k1I" TargetMode="External"/><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BF48C-ABE6-40AF-8DC6-6746FECFF5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71217</Words>
  <Characters>405943</Characters>
  <Application>Microsoft Office Word</Application>
  <DocSecurity>0</DocSecurity>
  <Lines>3382</Lines>
  <Paragraphs>952</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476208</CharactersWithSpaces>
  <SharedDoc>false</SharedDoc>
  <HLinks>
    <vt:vector size="186" baseType="variant">
      <vt:variant>
        <vt:i4>5570655</vt:i4>
      </vt:variant>
      <vt:variant>
        <vt:i4>90</vt:i4>
      </vt:variant>
      <vt:variant>
        <vt:i4>0</vt:i4>
      </vt:variant>
      <vt:variant>
        <vt:i4>5</vt:i4>
      </vt:variant>
      <vt:variant>
        <vt:lpwstr>consultantplus://offline/ref=FE22C5CB24B82B139CAECFEB1AB947F5E88513AF791B4B4593182B60AA34qCM</vt:lpwstr>
      </vt:variant>
      <vt:variant>
        <vt:lpwstr/>
      </vt:variant>
      <vt:variant>
        <vt:i4>131082</vt:i4>
      </vt:variant>
      <vt:variant>
        <vt:i4>87</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84</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81</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78</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75</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72</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69</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66</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63</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60</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57</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54</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51</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48</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45</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42</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39</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36</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33</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27</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24</vt:i4>
      </vt:variant>
      <vt:variant>
        <vt:i4>0</vt:i4>
      </vt:variant>
      <vt:variant>
        <vt:i4>5</vt:i4>
      </vt:variant>
      <vt:variant>
        <vt:lpwstr>http://www.consultant.ru/document/cons_doc_LAW_330512/</vt:lpwstr>
      </vt:variant>
      <vt:variant>
        <vt:lpwstr>dst0</vt:lpwstr>
      </vt:variant>
      <vt:variant>
        <vt:i4>6029344</vt:i4>
      </vt:variant>
      <vt:variant>
        <vt:i4>21</vt:i4>
      </vt:variant>
      <vt:variant>
        <vt:i4>0</vt:i4>
      </vt:variant>
      <vt:variant>
        <vt:i4>5</vt:i4>
      </vt:variant>
      <vt:variant>
        <vt:lpwstr>http://www.consultant.ru/document/cons_doc_LAW_330512/a7dfd8d953b5a064991e6261f05a95a54f4a1b85/</vt:lpwstr>
      </vt:variant>
      <vt:variant>
        <vt:lpwstr>dst1461</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2023-04-10T18:28:00Z</dcterms:created>
  <dcterms:modified xsi:type="dcterms:W3CDTF">2023-04-10T18:28:00Z</dcterms:modified>
</cp:coreProperties>
</file>