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7F135C" w:rsidRPr="0013254F" w:rsidRDefault="0064430E">
      <w:pPr>
        <w:spacing w:line="240" w:lineRule="exact"/>
        <w:jc w:val="both"/>
        <w:rPr>
          <w:sz w:val="28"/>
        </w:rPr>
      </w:pPr>
      <w:r w:rsidRPr="0013254F">
        <w:rPr>
          <w:sz w:val="28"/>
        </w:rPr>
        <w:t>О</w:t>
      </w:r>
      <w:r w:rsidR="00D77F2C" w:rsidRPr="0013254F">
        <w:rPr>
          <w:sz w:val="28"/>
        </w:rPr>
        <w:t>т</w:t>
      </w:r>
      <w:r w:rsidRPr="0013254F">
        <w:rPr>
          <w:sz w:val="28"/>
        </w:rPr>
        <w:t xml:space="preserve"> </w:t>
      </w:r>
      <w:r w:rsidR="00474C68">
        <w:rPr>
          <w:sz w:val="28"/>
        </w:rPr>
        <w:t>16.12.2020</w:t>
      </w:r>
      <w:r w:rsidR="00142181" w:rsidRPr="0013254F">
        <w:rPr>
          <w:sz w:val="28"/>
        </w:rPr>
        <w:t xml:space="preserve"> </w:t>
      </w:r>
      <w:r w:rsidRPr="0013254F">
        <w:rPr>
          <w:sz w:val="28"/>
        </w:rPr>
        <w:t xml:space="preserve"> </w:t>
      </w:r>
      <w:r w:rsidR="007F135C" w:rsidRPr="0013254F">
        <w:rPr>
          <w:sz w:val="28"/>
        </w:rPr>
        <w:t>№</w:t>
      </w:r>
      <w:r w:rsidR="00A01FB1" w:rsidRPr="0013254F">
        <w:rPr>
          <w:sz w:val="28"/>
        </w:rPr>
        <w:t xml:space="preserve"> </w:t>
      </w:r>
      <w:r w:rsidR="00474C68">
        <w:rPr>
          <w:sz w:val="28"/>
        </w:rPr>
        <w:t>17</w:t>
      </w:r>
    </w:p>
    <w:p w:rsidR="007F135C" w:rsidRPr="0013254F" w:rsidRDefault="007F135C">
      <w:pPr>
        <w:spacing w:line="240" w:lineRule="exact"/>
        <w:jc w:val="both"/>
        <w:rPr>
          <w:sz w:val="28"/>
        </w:rPr>
      </w:pPr>
      <w:r w:rsidRPr="0013254F">
        <w:rPr>
          <w:sz w:val="28"/>
        </w:rPr>
        <w:t>с.Поддорье</w:t>
      </w:r>
    </w:p>
    <w:p w:rsidR="007F135C" w:rsidRPr="0013254F" w:rsidRDefault="007F135C">
      <w:pPr>
        <w:spacing w:line="240" w:lineRule="exact"/>
        <w:jc w:val="both"/>
        <w:rPr>
          <w:sz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60"/>
      </w:tblGrid>
      <w:tr w:rsidR="007F135C" w:rsidRPr="0013254F">
        <w:tblPrEx>
          <w:tblCellMar>
            <w:top w:w="0" w:type="dxa"/>
            <w:bottom w:w="0" w:type="dxa"/>
          </w:tblCellMar>
        </w:tblPrEx>
        <w:trPr>
          <w:cantSplit/>
        </w:trPr>
        <w:tc>
          <w:tcPr>
            <w:tcW w:w="4462" w:type="dxa"/>
            <w:tcBorders>
              <w:top w:val="nil"/>
              <w:left w:val="nil"/>
              <w:bottom w:val="nil"/>
              <w:right w:val="nil"/>
            </w:tcBorders>
          </w:tcPr>
          <w:p w:rsidR="00206C0E" w:rsidRPr="0013254F" w:rsidRDefault="008633C3" w:rsidP="00990A0C">
            <w:pPr>
              <w:spacing w:line="240" w:lineRule="exact"/>
              <w:jc w:val="both"/>
              <w:rPr>
                <w:b/>
                <w:sz w:val="28"/>
              </w:rPr>
            </w:pPr>
            <w:r w:rsidRPr="0013254F">
              <w:rPr>
                <w:b/>
                <w:sz w:val="28"/>
              </w:rPr>
              <w:t>О</w:t>
            </w:r>
            <w:r w:rsidR="00054A8D" w:rsidRPr="0013254F">
              <w:rPr>
                <w:b/>
                <w:sz w:val="28"/>
              </w:rPr>
              <w:t xml:space="preserve"> бюджете</w:t>
            </w:r>
            <w:r w:rsidR="007121EB" w:rsidRPr="0013254F">
              <w:rPr>
                <w:b/>
                <w:sz w:val="28"/>
              </w:rPr>
              <w:t xml:space="preserve"> Поддорского</w:t>
            </w:r>
            <w:r w:rsidR="00054A8D" w:rsidRPr="0013254F">
              <w:rPr>
                <w:b/>
                <w:sz w:val="28"/>
              </w:rPr>
              <w:t xml:space="preserve"> муниципального района на 20</w:t>
            </w:r>
            <w:r w:rsidR="00B016D7">
              <w:rPr>
                <w:b/>
                <w:sz w:val="28"/>
              </w:rPr>
              <w:t>2</w:t>
            </w:r>
            <w:r w:rsidR="00990A0C">
              <w:rPr>
                <w:b/>
                <w:sz w:val="28"/>
              </w:rPr>
              <w:t>1</w:t>
            </w:r>
            <w:r w:rsidR="00054A8D" w:rsidRPr="0013254F">
              <w:rPr>
                <w:b/>
                <w:sz w:val="28"/>
              </w:rPr>
              <w:t xml:space="preserve"> год </w:t>
            </w:r>
            <w:r w:rsidR="000004ED" w:rsidRPr="0013254F">
              <w:rPr>
                <w:b/>
                <w:sz w:val="28"/>
              </w:rPr>
              <w:t>и на план</w:t>
            </w:r>
            <w:r w:rsidR="000004ED" w:rsidRPr="0013254F">
              <w:rPr>
                <w:b/>
                <w:sz w:val="28"/>
              </w:rPr>
              <w:t>о</w:t>
            </w:r>
            <w:r w:rsidR="000004ED" w:rsidRPr="0013254F">
              <w:rPr>
                <w:b/>
                <w:sz w:val="28"/>
              </w:rPr>
              <w:t>вый период 20</w:t>
            </w:r>
            <w:r w:rsidR="0013254F">
              <w:rPr>
                <w:b/>
                <w:sz w:val="28"/>
              </w:rPr>
              <w:t>2</w:t>
            </w:r>
            <w:r w:rsidR="00990A0C">
              <w:rPr>
                <w:b/>
                <w:sz w:val="28"/>
              </w:rPr>
              <w:t>2</w:t>
            </w:r>
            <w:r w:rsidR="000004ED" w:rsidRPr="0013254F">
              <w:rPr>
                <w:b/>
                <w:sz w:val="28"/>
              </w:rPr>
              <w:t xml:space="preserve"> и 20</w:t>
            </w:r>
            <w:r w:rsidR="007121EB" w:rsidRPr="0013254F">
              <w:rPr>
                <w:b/>
                <w:sz w:val="28"/>
              </w:rPr>
              <w:t>2</w:t>
            </w:r>
            <w:r w:rsidR="00990A0C">
              <w:rPr>
                <w:b/>
                <w:sz w:val="28"/>
              </w:rPr>
              <w:t>3</w:t>
            </w:r>
            <w:r w:rsidR="000004ED" w:rsidRPr="0013254F">
              <w:rPr>
                <w:b/>
                <w:sz w:val="28"/>
              </w:rPr>
              <w:t xml:space="preserve"> годов</w:t>
            </w:r>
          </w:p>
        </w:tc>
        <w:tc>
          <w:tcPr>
            <w:tcW w:w="4860" w:type="dxa"/>
            <w:tcBorders>
              <w:top w:val="nil"/>
              <w:left w:val="nil"/>
              <w:bottom w:val="nil"/>
              <w:right w:val="nil"/>
            </w:tcBorders>
          </w:tcPr>
          <w:p w:rsidR="007F135C" w:rsidRPr="0013254F" w:rsidRDefault="007F135C">
            <w:pPr>
              <w:spacing w:line="240" w:lineRule="exact"/>
              <w:jc w:val="both"/>
              <w:rPr>
                <w:b/>
                <w:bCs/>
                <w:sz w:val="28"/>
              </w:rPr>
            </w:pPr>
          </w:p>
        </w:tc>
      </w:tr>
    </w:tbl>
    <w:p w:rsidR="007F135C" w:rsidRPr="0013254F" w:rsidRDefault="007F135C">
      <w:pPr>
        <w:jc w:val="both"/>
      </w:pPr>
      <w:r w:rsidRPr="0013254F">
        <w:tab/>
      </w:r>
    </w:p>
    <w:p w:rsidR="000C43FF" w:rsidRPr="005F6C1B" w:rsidRDefault="005F6C1B" w:rsidP="00D56901">
      <w:pPr>
        <w:jc w:val="both"/>
        <w:rPr>
          <w:sz w:val="20"/>
          <w:szCs w:val="20"/>
        </w:rPr>
      </w:pPr>
      <w:r w:rsidRPr="005F6C1B">
        <w:rPr>
          <w:sz w:val="20"/>
          <w:szCs w:val="20"/>
        </w:rPr>
        <w:t>Список изменяющих документов (в редакции решений от 26.01.2021 №24; 24.02.2021 №31; 24.03.2021 №38; 27.04.2021 №44; 25.05.2021 №46; 23.06.2021 №47; 27.07.2021 №52; 24.08.2021 №61)</w:t>
      </w:r>
    </w:p>
    <w:p w:rsidR="005F6C1B" w:rsidRPr="0013254F" w:rsidRDefault="005F6C1B" w:rsidP="00D56901">
      <w:pPr>
        <w:jc w:val="both"/>
        <w:rPr>
          <w:sz w:val="28"/>
        </w:rPr>
      </w:pPr>
    </w:p>
    <w:p w:rsidR="00D56901" w:rsidRPr="00DE0604" w:rsidRDefault="00D56901" w:rsidP="00D56901">
      <w:pPr>
        <w:jc w:val="both"/>
        <w:rPr>
          <w:sz w:val="28"/>
        </w:rPr>
      </w:pPr>
      <w:r w:rsidRPr="0013254F">
        <w:rPr>
          <w:sz w:val="28"/>
        </w:rPr>
        <w:tab/>
      </w:r>
      <w:r w:rsidRPr="00DE0604">
        <w:rPr>
          <w:sz w:val="28"/>
        </w:rPr>
        <w:t>Дума Поддорского муниципального района</w:t>
      </w:r>
    </w:p>
    <w:p w:rsidR="00D56901" w:rsidRDefault="00D56901" w:rsidP="00D56901">
      <w:pPr>
        <w:jc w:val="both"/>
        <w:rPr>
          <w:b/>
          <w:bCs/>
          <w:sz w:val="28"/>
        </w:rPr>
      </w:pPr>
      <w:r w:rsidRPr="00DE0604">
        <w:rPr>
          <w:b/>
          <w:bCs/>
          <w:sz w:val="28"/>
        </w:rPr>
        <w:t>РЕШИЛА:</w:t>
      </w:r>
    </w:p>
    <w:p w:rsidR="00DE0604" w:rsidRPr="00DE0604" w:rsidRDefault="00DE0604" w:rsidP="00D56901">
      <w:pPr>
        <w:jc w:val="both"/>
        <w:rPr>
          <w:b/>
          <w:bCs/>
          <w:sz w:val="28"/>
        </w:rPr>
      </w:pPr>
    </w:p>
    <w:p w:rsidR="00DE0604" w:rsidRPr="009F705C" w:rsidRDefault="007F435B" w:rsidP="00DE0604">
      <w:pPr>
        <w:pStyle w:val="a7"/>
        <w:spacing w:after="0"/>
        <w:ind w:left="0"/>
        <w:jc w:val="both"/>
        <w:rPr>
          <w:color w:val="FF0000"/>
          <w:sz w:val="28"/>
          <w:szCs w:val="28"/>
        </w:rPr>
      </w:pPr>
      <w:r w:rsidRPr="00DE0604">
        <w:rPr>
          <w:sz w:val="28"/>
          <w:szCs w:val="28"/>
        </w:rPr>
        <w:t xml:space="preserve">      </w:t>
      </w:r>
      <w:r w:rsidR="00DE0604" w:rsidRPr="009F705C">
        <w:rPr>
          <w:color w:val="FF0000"/>
          <w:sz w:val="28"/>
          <w:szCs w:val="28"/>
        </w:rPr>
        <w:t>1. Утвердить основные характеристики бюджета Поддорского</w:t>
      </w:r>
      <w:r w:rsidR="00DE0604" w:rsidRPr="009F705C">
        <w:rPr>
          <w:bCs/>
          <w:color w:val="FF0000"/>
          <w:spacing w:val="-1"/>
          <w:sz w:val="28"/>
          <w:szCs w:val="28"/>
        </w:rPr>
        <w:t xml:space="preserve"> муниципального района</w:t>
      </w:r>
      <w:r w:rsidR="00DE0604" w:rsidRPr="009F705C">
        <w:rPr>
          <w:color w:val="FF0000"/>
          <w:sz w:val="28"/>
          <w:szCs w:val="28"/>
        </w:rPr>
        <w:t xml:space="preserve"> (далее бюджет муниципального ра</w:t>
      </w:r>
      <w:r w:rsidR="00DE0604" w:rsidRPr="009F705C">
        <w:rPr>
          <w:color w:val="FF0000"/>
          <w:sz w:val="28"/>
          <w:szCs w:val="28"/>
        </w:rPr>
        <w:t>й</w:t>
      </w:r>
      <w:r w:rsidR="00DE0604" w:rsidRPr="009F705C">
        <w:rPr>
          <w:color w:val="FF0000"/>
          <w:sz w:val="28"/>
          <w:szCs w:val="28"/>
        </w:rPr>
        <w:t>она) на 2021 год:</w:t>
      </w:r>
    </w:p>
    <w:p w:rsidR="00DE0604" w:rsidRPr="009F705C" w:rsidRDefault="00DE0604" w:rsidP="00DE0604">
      <w:pPr>
        <w:pStyle w:val="ConsPlusNormal"/>
        <w:ind w:firstLine="0"/>
        <w:jc w:val="both"/>
        <w:rPr>
          <w:rFonts w:ascii="Times New Roman" w:hAnsi="Times New Roman" w:cs="Times New Roman"/>
          <w:color w:val="FF0000"/>
          <w:sz w:val="28"/>
          <w:szCs w:val="28"/>
        </w:rPr>
      </w:pPr>
      <w:r w:rsidRPr="009F705C">
        <w:rPr>
          <w:rFonts w:ascii="Times New Roman" w:hAnsi="Times New Roman" w:cs="Times New Roman"/>
          <w:color w:val="FF0000"/>
          <w:sz w:val="28"/>
          <w:szCs w:val="28"/>
        </w:rPr>
        <w:t>1) прогнозируемый общий объем доходов  бюджета</w:t>
      </w:r>
      <w:r w:rsidRPr="009F705C">
        <w:rPr>
          <w:rFonts w:ascii="Times New Roman" w:hAnsi="Times New Roman" w:cs="Times New Roman"/>
          <w:bCs/>
          <w:color w:val="FF0000"/>
          <w:spacing w:val="-1"/>
          <w:sz w:val="28"/>
          <w:szCs w:val="28"/>
        </w:rPr>
        <w:t xml:space="preserve"> муниципального района</w:t>
      </w:r>
      <w:r w:rsidRPr="009F705C">
        <w:rPr>
          <w:rFonts w:ascii="Times New Roman" w:hAnsi="Times New Roman" w:cs="Times New Roman"/>
          <w:color w:val="FF0000"/>
          <w:sz w:val="28"/>
          <w:szCs w:val="28"/>
        </w:rPr>
        <w:t xml:space="preserve"> в сумме    158 235 259,61 рублей;</w:t>
      </w:r>
    </w:p>
    <w:p w:rsidR="00DE0604" w:rsidRPr="009F705C" w:rsidRDefault="00DE0604" w:rsidP="00DE0604">
      <w:pPr>
        <w:pStyle w:val="ConsPlusNormal"/>
        <w:ind w:firstLine="0"/>
        <w:jc w:val="both"/>
        <w:rPr>
          <w:rFonts w:ascii="Times New Roman" w:hAnsi="Times New Roman" w:cs="Times New Roman"/>
          <w:color w:val="FF0000"/>
          <w:sz w:val="28"/>
          <w:szCs w:val="28"/>
        </w:rPr>
      </w:pPr>
      <w:r w:rsidRPr="009F705C">
        <w:rPr>
          <w:rFonts w:ascii="Times New Roman" w:hAnsi="Times New Roman" w:cs="Times New Roman"/>
          <w:color w:val="FF0000"/>
          <w:sz w:val="28"/>
          <w:szCs w:val="28"/>
        </w:rPr>
        <w:t>2) общий объем расходов бюджета муниципального района в сумме 166 964 837,35 рублей;</w:t>
      </w:r>
    </w:p>
    <w:p w:rsidR="00DE0604" w:rsidRPr="009F705C" w:rsidRDefault="00DE0604" w:rsidP="00DE0604">
      <w:pPr>
        <w:pStyle w:val="ConsPlusNormal"/>
        <w:ind w:firstLine="0"/>
        <w:jc w:val="both"/>
        <w:rPr>
          <w:rFonts w:ascii="Times New Roman" w:hAnsi="Times New Roman" w:cs="Times New Roman"/>
          <w:color w:val="FF0000"/>
          <w:spacing w:val="-2"/>
          <w:sz w:val="28"/>
          <w:szCs w:val="28"/>
        </w:rPr>
      </w:pPr>
      <w:r w:rsidRPr="009F705C">
        <w:rPr>
          <w:rFonts w:ascii="Times New Roman" w:hAnsi="Times New Roman" w:cs="Times New Roman"/>
          <w:color w:val="FF0000"/>
          <w:spacing w:val="-2"/>
          <w:sz w:val="28"/>
          <w:szCs w:val="28"/>
        </w:rPr>
        <w:t xml:space="preserve"> 3) прогнозируемый дефицит бюджета муниципального района  8 729 577,74 ру</w:t>
      </w:r>
      <w:r w:rsidRPr="009F705C">
        <w:rPr>
          <w:rFonts w:ascii="Times New Roman" w:hAnsi="Times New Roman" w:cs="Times New Roman"/>
          <w:color w:val="FF0000"/>
          <w:spacing w:val="-2"/>
          <w:sz w:val="28"/>
          <w:szCs w:val="28"/>
        </w:rPr>
        <w:t>б</w:t>
      </w:r>
      <w:r w:rsidRPr="009F705C">
        <w:rPr>
          <w:rFonts w:ascii="Times New Roman" w:hAnsi="Times New Roman" w:cs="Times New Roman"/>
          <w:color w:val="FF0000"/>
          <w:spacing w:val="-2"/>
          <w:sz w:val="28"/>
          <w:szCs w:val="28"/>
        </w:rPr>
        <w:t>лей».</w:t>
      </w:r>
    </w:p>
    <w:p w:rsidR="008B629B" w:rsidRPr="00DE0604" w:rsidRDefault="008B629B" w:rsidP="008B629B">
      <w:pPr>
        <w:pStyle w:val="ConsPlusNormal"/>
        <w:ind w:firstLine="0"/>
        <w:jc w:val="both"/>
        <w:rPr>
          <w:rFonts w:ascii="Times New Roman" w:hAnsi="Times New Roman" w:cs="Times New Roman"/>
          <w:sz w:val="28"/>
          <w:szCs w:val="28"/>
        </w:rPr>
      </w:pPr>
      <w:r w:rsidRPr="00DE0604">
        <w:rPr>
          <w:rFonts w:ascii="Times New Roman" w:hAnsi="Times New Roman" w:cs="Times New Roman"/>
          <w:spacing w:val="-2"/>
          <w:sz w:val="28"/>
          <w:szCs w:val="28"/>
        </w:rPr>
        <w:t xml:space="preserve">        1.2.</w:t>
      </w:r>
      <w:r w:rsidRPr="00DE0604">
        <w:rPr>
          <w:rFonts w:ascii="Times New Roman" w:hAnsi="Times New Roman" w:cs="Times New Roman"/>
          <w:sz w:val="28"/>
          <w:szCs w:val="28"/>
        </w:rPr>
        <w:t xml:space="preserve"> </w:t>
      </w:r>
      <w:r w:rsidRPr="00DE0604">
        <w:rPr>
          <w:rFonts w:ascii="Times New Roman" w:hAnsi="Times New Roman" w:cs="Times New Roman"/>
          <w:spacing w:val="-2"/>
          <w:sz w:val="28"/>
          <w:szCs w:val="28"/>
        </w:rPr>
        <w:t>Пункт 2 изложить в следующей редакции «</w:t>
      </w:r>
      <w:r w:rsidRPr="00DE0604">
        <w:rPr>
          <w:rFonts w:ascii="Times New Roman" w:hAnsi="Times New Roman" w:cs="Times New Roman"/>
          <w:sz w:val="28"/>
          <w:szCs w:val="28"/>
        </w:rPr>
        <w:t>2. Утвердить основные характеристики бюджета муниципального района на 2022 год и на 2023 год:</w:t>
      </w:r>
    </w:p>
    <w:p w:rsidR="008B629B" w:rsidRPr="00DE0604" w:rsidRDefault="008B629B" w:rsidP="008B629B">
      <w:pPr>
        <w:pStyle w:val="ConsPlusNormal"/>
        <w:ind w:firstLine="708"/>
        <w:jc w:val="both"/>
        <w:rPr>
          <w:rFonts w:ascii="Times New Roman" w:hAnsi="Times New Roman" w:cs="Times New Roman"/>
          <w:sz w:val="28"/>
          <w:szCs w:val="28"/>
          <w:highlight w:val="magenta"/>
        </w:rPr>
      </w:pPr>
      <w:r w:rsidRPr="00DE0604">
        <w:rPr>
          <w:rFonts w:ascii="Times New Roman" w:hAnsi="Times New Roman" w:cs="Times New Roman"/>
          <w:sz w:val="28"/>
          <w:szCs w:val="28"/>
        </w:rPr>
        <w:t>1) прогнозируемый общий объем доходов бюджета муниципального ра</w:t>
      </w:r>
      <w:r w:rsidRPr="00DE0604">
        <w:rPr>
          <w:rFonts w:ascii="Times New Roman" w:hAnsi="Times New Roman" w:cs="Times New Roman"/>
          <w:sz w:val="28"/>
          <w:szCs w:val="28"/>
        </w:rPr>
        <w:t>й</w:t>
      </w:r>
      <w:r w:rsidRPr="00DE0604">
        <w:rPr>
          <w:rFonts w:ascii="Times New Roman" w:hAnsi="Times New Roman" w:cs="Times New Roman"/>
          <w:sz w:val="28"/>
          <w:szCs w:val="28"/>
        </w:rPr>
        <w:t>она  на 2022 год в сумме  136 355 565,68 рублей и на 2023 год в сумме  110 229 632,78 рублей;</w:t>
      </w:r>
    </w:p>
    <w:p w:rsidR="008B629B" w:rsidRPr="00DE0604" w:rsidRDefault="008B629B" w:rsidP="008B629B">
      <w:pPr>
        <w:pStyle w:val="ConsPlusNormal"/>
        <w:ind w:firstLine="708"/>
        <w:jc w:val="both"/>
        <w:rPr>
          <w:rFonts w:ascii="Times New Roman" w:hAnsi="Times New Roman" w:cs="Times New Roman"/>
          <w:sz w:val="28"/>
          <w:szCs w:val="28"/>
        </w:rPr>
      </w:pPr>
      <w:r w:rsidRPr="00DE0604">
        <w:rPr>
          <w:rFonts w:ascii="Times New Roman" w:hAnsi="Times New Roman" w:cs="Times New Roman"/>
          <w:sz w:val="28"/>
          <w:szCs w:val="28"/>
        </w:rPr>
        <w:t>2) общий объем расходов  бюджета муниципального района на 2022 год в 136 355 565,68 рублей, в том числе условно утвержденные расходы в сумме 2 600 000,00 рублей и на 2023 год в сумме  110 229 632,78  рублей, в том числе условно утвержденные расходы в сумме 4 000 000,00 рублей;</w:t>
      </w:r>
    </w:p>
    <w:p w:rsidR="00AA1C6F" w:rsidRPr="00DE0604" w:rsidRDefault="008B629B" w:rsidP="008B629B">
      <w:pPr>
        <w:pStyle w:val="a7"/>
        <w:spacing w:after="0"/>
        <w:ind w:left="0"/>
        <w:jc w:val="both"/>
        <w:rPr>
          <w:sz w:val="28"/>
          <w:szCs w:val="28"/>
        </w:rPr>
      </w:pPr>
      <w:r w:rsidRPr="00DE0604">
        <w:rPr>
          <w:sz w:val="28"/>
          <w:szCs w:val="28"/>
        </w:rPr>
        <w:t>3) прогнозируемый дефицит бюджета муниципального района на 2022 год в сумме 0,00 рублей и на 2023 год в сумме 0,00 рублей</w:t>
      </w:r>
    </w:p>
    <w:p w:rsidR="007C153E" w:rsidRPr="00DE0604" w:rsidRDefault="000004ED" w:rsidP="00BB6C95">
      <w:pPr>
        <w:ind w:firstLine="708"/>
        <w:jc w:val="both"/>
        <w:rPr>
          <w:sz w:val="28"/>
          <w:szCs w:val="28"/>
        </w:rPr>
      </w:pPr>
      <w:r w:rsidRPr="00DE0604">
        <w:rPr>
          <w:sz w:val="28"/>
          <w:szCs w:val="28"/>
        </w:rPr>
        <w:t>3</w:t>
      </w:r>
      <w:r w:rsidR="00BB6C95" w:rsidRPr="00DE0604">
        <w:rPr>
          <w:sz w:val="28"/>
          <w:szCs w:val="28"/>
        </w:rPr>
        <w:t>.</w:t>
      </w:r>
      <w:r w:rsidR="007C153E" w:rsidRPr="00DE0604">
        <w:rPr>
          <w:sz w:val="28"/>
          <w:szCs w:val="28"/>
        </w:rPr>
        <w:t xml:space="preserve"> У</w:t>
      </w:r>
      <w:r w:rsidR="008E6533" w:rsidRPr="00DE0604">
        <w:rPr>
          <w:sz w:val="28"/>
          <w:szCs w:val="28"/>
        </w:rPr>
        <w:t xml:space="preserve">твердить </w:t>
      </w:r>
      <w:r w:rsidR="007C153E" w:rsidRPr="00DE0604">
        <w:rPr>
          <w:sz w:val="28"/>
          <w:szCs w:val="28"/>
        </w:rPr>
        <w:t>прогнозируем</w:t>
      </w:r>
      <w:r w:rsidR="008E6533" w:rsidRPr="00DE0604">
        <w:rPr>
          <w:sz w:val="28"/>
          <w:szCs w:val="28"/>
        </w:rPr>
        <w:t>ые поступления</w:t>
      </w:r>
      <w:r w:rsidR="007C153E" w:rsidRPr="00DE0604">
        <w:rPr>
          <w:sz w:val="28"/>
          <w:szCs w:val="28"/>
        </w:rPr>
        <w:t xml:space="preserve"> до</w:t>
      </w:r>
      <w:r w:rsidR="00BF3C5F" w:rsidRPr="00DE0604">
        <w:rPr>
          <w:sz w:val="28"/>
          <w:szCs w:val="28"/>
        </w:rPr>
        <w:t>ходов</w:t>
      </w:r>
      <w:r w:rsidR="007C153E" w:rsidRPr="00DE0604">
        <w:rPr>
          <w:sz w:val="28"/>
          <w:szCs w:val="28"/>
        </w:rPr>
        <w:t xml:space="preserve"> </w:t>
      </w:r>
      <w:r w:rsidR="008E6533" w:rsidRPr="00DE0604">
        <w:rPr>
          <w:sz w:val="28"/>
          <w:szCs w:val="28"/>
        </w:rPr>
        <w:t xml:space="preserve">в </w:t>
      </w:r>
      <w:r w:rsidR="007C153E" w:rsidRPr="00DE0604">
        <w:rPr>
          <w:sz w:val="28"/>
          <w:szCs w:val="28"/>
        </w:rPr>
        <w:t>бюджет</w:t>
      </w:r>
      <w:r w:rsidR="006011EE" w:rsidRPr="00DE0604">
        <w:rPr>
          <w:sz w:val="28"/>
          <w:szCs w:val="28"/>
        </w:rPr>
        <w:t xml:space="preserve"> муниципального района</w:t>
      </w:r>
      <w:r w:rsidR="007C153E" w:rsidRPr="00DE0604">
        <w:rPr>
          <w:sz w:val="28"/>
          <w:szCs w:val="28"/>
        </w:rPr>
        <w:t xml:space="preserve">  </w:t>
      </w:r>
      <w:r w:rsidR="007235F1" w:rsidRPr="00DE0604">
        <w:rPr>
          <w:sz w:val="28"/>
          <w:szCs w:val="28"/>
        </w:rPr>
        <w:t>на 202</w:t>
      </w:r>
      <w:r w:rsidR="004569CA" w:rsidRPr="00DE0604">
        <w:rPr>
          <w:sz w:val="28"/>
          <w:szCs w:val="28"/>
        </w:rPr>
        <w:t>1</w:t>
      </w:r>
      <w:r w:rsidR="00BF3C5F" w:rsidRPr="00DE0604">
        <w:rPr>
          <w:sz w:val="28"/>
          <w:szCs w:val="28"/>
        </w:rPr>
        <w:t xml:space="preserve"> год</w:t>
      </w:r>
      <w:r w:rsidRPr="00DE0604">
        <w:rPr>
          <w:sz w:val="28"/>
          <w:szCs w:val="28"/>
        </w:rPr>
        <w:t xml:space="preserve"> и на плановый период 20</w:t>
      </w:r>
      <w:r w:rsidR="007235F1" w:rsidRPr="00DE0604">
        <w:rPr>
          <w:sz w:val="28"/>
          <w:szCs w:val="28"/>
        </w:rPr>
        <w:t>2</w:t>
      </w:r>
      <w:r w:rsidR="004569CA" w:rsidRPr="00DE0604">
        <w:rPr>
          <w:sz w:val="28"/>
          <w:szCs w:val="28"/>
        </w:rPr>
        <w:t>2</w:t>
      </w:r>
      <w:r w:rsidRPr="00DE0604">
        <w:rPr>
          <w:sz w:val="28"/>
          <w:szCs w:val="28"/>
        </w:rPr>
        <w:t xml:space="preserve"> и 20</w:t>
      </w:r>
      <w:r w:rsidR="007121EB" w:rsidRPr="00DE0604">
        <w:rPr>
          <w:sz w:val="28"/>
          <w:szCs w:val="28"/>
        </w:rPr>
        <w:t>2</w:t>
      </w:r>
      <w:r w:rsidR="004569CA" w:rsidRPr="00DE0604">
        <w:rPr>
          <w:sz w:val="28"/>
          <w:szCs w:val="28"/>
        </w:rPr>
        <w:t>3</w:t>
      </w:r>
      <w:r w:rsidRPr="00DE0604">
        <w:rPr>
          <w:sz w:val="28"/>
          <w:szCs w:val="28"/>
        </w:rPr>
        <w:t xml:space="preserve"> годов</w:t>
      </w:r>
      <w:r w:rsidR="00BF3C5F" w:rsidRPr="00DE0604">
        <w:rPr>
          <w:sz w:val="28"/>
          <w:szCs w:val="28"/>
        </w:rPr>
        <w:t>, согласно приложению 1</w:t>
      </w:r>
      <w:r w:rsidR="007C153E" w:rsidRPr="00DE0604">
        <w:rPr>
          <w:sz w:val="28"/>
          <w:szCs w:val="28"/>
        </w:rPr>
        <w:t xml:space="preserve">  к настоящему  решению</w:t>
      </w:r>
      <w:r w:rsidR="00BF3C5F" w:rsidRPr="00DE0604">
        <w:rPr>
          <w:sz w:val="28"/>
          <w:szCs w:val="28"/>
        </w:rPr>
        <w:t>.</w:t>
      </w:r>
    </w:p>
    <w:p w:rsidR="00BB6C95" w:rsidRPr="00B71CE8" w:rsidRDefault="0008268B" w:rsidP="00BB6C95">
      <w:pPr>
        <w:ind w:firstLine="708"/>
        <w:jc w:val="both"/>
        <w:rPr>
          <w:sz w:val="28"/>
          <w:szCs w:val="28"/>
        </w:rPr>
      </w:pPr>
      <w:r w:rsidRPr="00DE0604">
        <w:rPr>
          <w:sz w:val="28"/>
          <w:szCs w:val="28"/>
        </w:rPr>
        <w:t>4</w:t>
      </w:r>
      <w:r w:rsidR="007C153E" w:rsidRPr="00DE0604">
        <w:rPr>
          <w:sz w:val="28"/>
          <w:szCs w:val="28"/>
        </w:rPr>
        <w:t>.</w:t>
      </w:r>
      <w:r w:rsidR="000A32FE" w:rsidRPr="00DE0604">
        <w:rPr>
          <w:sz w:val="28"/>
          <w:szCs w:val="28"/>
        </w:rPr>
        <w:t xml:space="preserve">Утвердить </w:t>
      </w:r>
      <w:r w:rsidR="00F2596D" w:rsidRPr="00DE0604">
        <w:rPr>
          <w:sz w:val="28"/>
          <w:szCs w:val="28"/>
        </w:rPr>
        <w:t>источники</w:t>
      </w:r>
      <w:r w:rsidR="00BB6C95" w:rsidRPr="00DE0604">
        <w:rPr>
          <w:sz w:val="28"/>
          <w:szCs w:val="28"/>
        </w:rPr>
        <w:t xml:space="preserve"> внутреннего финанс</w:t>
      </w:r>
      <w:r w:rsidR="00BB6C95" w:rsidRPr="00DE0604">
        <w:rPr>
          <w:sz w:val="28"/>
          <w:szCs w:val="28"/>
        </w:rPr>
        <w:t>и</w:t>
      </w:r>
      <w:r w:rsidR="00BB6C95" w:rsidRPr="00DE0604">
        <w:rPr>
          <w:sz w:val="28"/>
          <w:szCs w:val="28"/>
        </w:rPr>
        <w:t xml:space="preserve">рования дефицита бюджета </w:t>
      </w:r>
      <w:r w:rsidR="00C91EE1" w:rsidRPr="00DE0604">
        <w:rPr>
          <w:sz w:val="28"/>
          <w:szCs w:val="28"/>
        </w:rPr>
        <w:t xml:space="preserve">Поддорского </w:t>
      </w:r>
      <w:r w:rsidR="00BB6C95" w:rsidRPr="00DE0604">
        <w:rPr>
          <w:sz w:val="28"/>
          <w:szCs w:val="28"/>
        </w:rPr>
        <w:t xml:space="preserve">муниципального района  на </w:t>
      </w:r>
      <w:r w:rsidR="000004ED" w:rsidRPr="00DE0604">
        <w:rPr>
          <w:sz w:val="28"/>
          <w:szCs w:val="28"/>
        </w:rPr>
        <w:t>20</w:t>
      </w:r>
      <w:r w:rsidR="00B71CE8" w:rsidRPr="00DE0604">
        <w:rPr>
          <w:sz w:val="28"/>
          <w:szCs w:val="28"/>
        </w:rPr>
        <w:t>2</w:t>
      </w:r>
      <w:r w:rsidR="004569CA" w:rsidRPr="00DE0604">
        <w:rPr>
          <w:sz w:val="28"/>
          <w:szCs w:val="28"/>
        </w:rPr>
        <w:t>1</w:t>
      </w:r>
      <w:r w:rsidR="000004ED" w:rsidRPr="00DE0604">
        <w:rPr>
          <w:sz w:val="28"/>
          <w:szCs w:val="28"/>
        </w:rPr>
        <w:t xml:space="preserve"> год и на плановый период 20</w:t>
      </w:r>
      <w:r w:rsidR="0013254F" w:rsidRPr="00DE0604">
        <w:rPr>
          <w:sz w:val="28"/>
          <w:szCs w:val="28"/>
        </w:rPr>
        <w:t>2</w:t>
      </w:r>
      <w:r w:rsidR="004569CA" w:rsidRPr="00DE0604">
        <w:rPr>
          <w:sz w:val="28"/>
          <w:szCs w:val="28"/>
        </w:rPr>
        <w:t>2</w:t>
      </w:r>
      <w:r w:rsidR="007121EB" w:rsidRPr="00DE0604">
        <w:rPr>
          <w:sz w:val="28"/>
          <w:szCs w:val="28"/>
        </w:rPr>
        <w:t xml:space="preserve"> и 202</w:t>
      </w:r>
      <w:r w:rsidR="004569CA" w:rsidRPr="00DE0604">
        <w:rPr>
          <w:sz w:val="28"/>
          <w:szCs w:val="28"/>
        </w:rPr>
        <w:t>3</w:t>
      </w:r>
      <w:r w:rsidR="000004ED" w:rsidRPr="00DE0604">
        <w:rPr>
          <w:sz w:val="28"/>
          <w:szCs w:val="28"/>
        </w:rPr>
        <w:t xml:space="preserve"> годов</w:t>
      </w:r>
      <w:r w:rsidR="00BB6C95" w:rsidRPr="00B71CE8">
        <w:rPr>
          <w:sz w:val="28"/>
          <w:szCs w:val="28"/>
        </w:rPr>
        <w:t>, с</w:t>
      </w:r>
      <w:r w:rsidR="00BB6C95" w:rsidRPr="00B71CE8">
        <w:rPr>
          <w:sz w:val="28"/>
          <w:szCs w:val="28"/>
        </w:rPr>
        <w:t>о</w:t>
      </w:r>
      <w:r w:rsidR="00BB6C95" w:rsidRPr="00B71CE8">
        <w:rPr>
          <w:sz w:val="28"/>
          <w:szCs w:val="28"/>
        </w:rPr>
        <w:t xml:space="preserve">гласно приложению </w:t>
      </w:r>
      <w:r w:rsidR="00F2596D" w:rsidRPr="00B71CE8">
        <w:rPr>
          <w:sz w:val="28"/>
          <w:szCs w:val="28"/>
        </w:rPr>
        <w:t>2 к настоящему решению</w:t>
      </w:r>
      <w:r w:rsidR="00BB6C95" w:rsidRPr="00B71CE8">
        <w:rPr>
          <w:sz w:val="28"/>
          <w:szCs w:val="28"/>
        </w:rPr>
        <w:t>.</w:t>
      </w:r>
    </w:p>
    <w:p w:rsidR="00F2596D" w:rsidRPr="00EE430A" w:rsidRDefault="00F2596D" w:rsidP="00BB6C95">
      <w:pPr>
        <w:ind w:firstLine="708"/>
        <w:jc w:val="both"/>
        <w:rPr>
          <w:sz w:val="28"/>
          <w:szCs w:val="28"/>
          <w:highlight w:val="yellow"/>
        </w:rPr>
      </w:pPr>
      <w:r w:rsidRPr="00B71CE8">
        <w:rPr>
          <w:sz w:val="28"/>
          <w:szCs w:val="28"/>
        </w:rPr>
        <w:t>Установить,</w:t>
      </w:r>
      <w:r w:rsidR="002314A3" w:rsidRPr="00B71CE8">
        <w:rPr>
          <w:sz w:val="28"/>
          <w:szCs w:val="28"/>
        </w:rPr>
        <w:t xml:space="preserve"> что  в 20</w:t>
      </w:r>
      <w:r w:rsidR="00B71CE8">
        <w:rPr>
          <w:sz w:val="28"/>
          <w:szCs w:val="28"/>
        </w:rPr>
        <w:t>2</w:t>
      </w:r>
      <w:r w:rsidR="004569CA">
        <w:rPr>
          <w:sz w:val="28"/>
          <w:szCs w:val="28"/>
        </w:rPr>
        <w:t>1</w:t>
      </w:r>
      <w:r w:rsidR="002314A3" w:rsidRPr="00B71CE8">
        <w:rPr>
          <w:sz w:val="28"/>
          <w:szCs w:val="28"/>
        </w:rPr>
        <w:t xml:space="preserve"> году остатки средств бюджета муниципального района по состоянию на 1 января 20</w:t>
      </w:r>
      <w:r w:rsidR="00B71CE8" w:rsidRPr="00B71CE8">
        <w:rPr>
          <w:sz w:val="28"/>
          <w:szCs w:val="28"/>
        </w:rPr>
        <w:t>2</w:t>
      </w:r>
      <w:r w:rsidR="004569CA">
        <w:rPr>
          <w:sz w:val="28"/>
          <w:szCs w:val="28"/>
        </w:rPr>
        <w:t>1</w:t>
      </w:r>
      <w:r w:rsidR="002314A3" w:rsidRPr="00B71CE8">
        <w:rPr>
          <w:sz w:val="28"/>
          <w:szCs w:val="28"/>
        </w:rPr>
        <w:t xml:space="preserve"> года, за исключением</w:t>
      </w:r>
      <w:r w:rsidR="008E6533" w:rsidRPr="00B71CE8">
        <w:rPr>
          <w:sz w:val="28"/>
          <w:szCs w:val="28"/>
        </w:rPr>
        <w:t xml:space="preserve"> остатков неиспользованных средств дорожного фонда</w:t>
      </w:r>
      <w:r w:rsidR="00B71CE8">
        <w:rPr>
          <w:sz w:val="28"/>
          <w:szCs w:val="28"/>
        </w:rPr>
        <w:t xml:space="preserve"> Поддорского района</w:t>
      </w:r>
      <w:r w:rsidR="008E6533" w:rsidRPr="00B71CE8">
        <w:rPr>
          <w:sz w:val="28"/>
          <w:szCs w:val="28"/>
        </w:rPr>
        <w:t>,</w:t>
      </w:r>
      <w:r w:rsidR="002314A3" w:rsidRPr="00B71CE8">
        <w:rPr>
          <w:sz w:val="28"/>
          <w:szCs w:val="28"/>
        </w:rPr>
        <w:t xml:space="preserve"> межбюджетных трансфертов, полученных из областного бюджета в форме </w:t>
      </w:r>
      <w:r w:rsidR="002314A3" w:rsidRPr="00B71CE8">
        <w:rPr>
          <w:sz w:val="28"/>
          <w:szCs w:val="28"/>
        </w:rPr>
        <w:lastRenderedPageBreak/>
        <w:t>субсидий, субвенций и иных межбюджетных трансфертов, имеющих целевое назначение, а также утвержденного в составе источников внутреннего 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B71CE8" w:rsidRDefault="00BB6C95" w:rsidP="00BB6C95">
      <w:pPr>
        <w:jc w:val="both"/>
        <w:rPr>
          <w:sz w:val="28"/>
          <w:szCs w:val="28"/>
        </w:rPr>
      </w:pPr>
      <w:r w:rsidRPr="00B71CE8">
        <w:rPr>
          <w:sz w:val="28"/>
          <w:szCs w:val="28"/>
        </w:rPr>
        <w:t xml:space="preserve">      </w:t>
      </w:r>
      <w:r w:rsidRPr="00B71CE8">
        <w:rPr>
          <w:sz w:val="28"/>
          <w:szCs w:val="28"/>
        </w:rPr>
        <w:tab/>
      </w:r>
      <w:r w:rsidR="0008268B" w:rsidRPr="00B71CE8">
        <w:rPr>
          <w:sz w:val="28"/>
          <w:szCs w:val="28"/>
        </w:rPr>
        <w:t>5</w:t>
      </w:r>
      <w:r w:rsidRPr="00B71CE8">
        <w:rPr>
          <w:sz w:val="28"/>
          <w:szCs w:val="28"/>
        </w:rPr>
        <w:t xml:space="preserve">. В соответствии с пунктом 2 статьи 184 </w:t>
      </w:r>
      <w:r w:rsidRPr="00B71CE8">
        <w:rPr>
          <w:sz w:val="28"/>
          <w:szCs w:val="28"/>
          <w:vertAlign w:val="superscript"/>
        </w:rPr>
        <w:t xml:space="preserve">1   </w:t>
      </w:r>
      <w:r w:rsidRPr="00B71CE8">
        <w:rPr>
          <w:sz w:val="28"/>
          <w:szCs w:val="28"/>
        </w:rPr>
        <w:t>Бюджетного кодекса Росси</w:t>
      </w:r>
      <w:r w:rsidRPr="00B71CE8">
        <w:rPr>
          <w:sz w:val="28"/>
          <w:szCs w:val="28"/>
        </w:rPr>
        <w:t>й</w:t>
      </w:r>
      <w:r w:rsidRPr="00B71CE8">
        <w:rPr>
          <w:sz w:val="28"/>
          <w:szCs w:val="28"/>
        </w:rPr>
        <w:t xml:space="preserve">ской Федерации утвердить нормативы распределения доходов между   бюджетом </w:t>
      </w:r>
      <w:r w:rsidR="00EF71B3" w:rsidRPr="00B71CE8">
        <w:rPr>
          <w:sz w:val="28"/>
          <w:szCs w:val="28"/>
        </w:rPr>
        <w:t xml:space="preserve">Поддорского </w:t>
      </w:r>
      <w:r w:rsidRPr="00B71CE8">
        <w:rPr>
          <w:sz w:val="28"/>
          <w:szCs w:val="28"/>
        </w:rPr>
        <w:t xml:space="preserve">муниципального района и бюджетами поселений на </w:t>
      </w:r>
      <w:r w:rsidR="00B71CE8">
        <w:rPr>
          <w:bCs/>
          <w:sz w:val="28"/>
          <w:szCs w:val="28"/>
        </w:rPr>
        <w:t>202</w:t>
      </w:r>
      <w:r w:rsidR="004569CA">
        <w:rPr>
          <w:bCs/>
          <w:sz w:val="28"/>
          <w:szCs w:val="28"/>
        </w:rPr>
        <w:t>1</w:t>
      </w:r>
      <w:r w:rsidR="00241E99" w:rsidRPr="00B71CE8">
        <w:rPr>
          <w:bCs/>
          <w:sz w:val="28"/>
          <w:szCs w:val="28"/>
        </w:rPr>
        <w:t xml:space="preserve"> год</w:t>
      </w:r>
      <w:r w:rsidR="0008268B" w:rsidRPr="00B71CE8">
        <w:rPr>
          <w:bCs/>
          <w:sz w:val="28"/>
          <w:szCs w:val="28"/>
        </w:rPr>
        <w:t xml:space="preserve">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241E99" w:rsidRPr="00B71CE8">
        <w:rPr>
          <w:bCs/>
          <w:sz w:val="28"/>
          <w:szCs w:val="28"/>
        </w:rPr>
        <w:t xml:space="preserve">, </w:t>
      </w:r>
      <w:r w:rsidRPr="00B71CE8">
        <w:rPr>
          <w:sz w:val="28"/>
          <w:szCs w:val="28"/>
        </w:rPr>
        <w:t>согласно приложени</w:t>
      </w:r>
      <w:r w:rsidR="00241E99" w:rsidRPr="00B71CE8">
        <w:rPr>
          <w:sz w:val="28"/>
          <w:szCs w:val="28"/>
        </w:rPr>
        <w:t>ю</w:t>
      </w:r>
      <w:r w:rsidRPr="00B71CE8">
        <w:rPr>
          <w:sz w:val="28"/>
          <w:szCs w:val="28"/>
        </w:rPr>
        <w:t xml:space="preserve">  </w:t>
      </w:r>
      <w:r w:rsidR="00F2596D" w:rsidRPr="00B71CE8">
        <w:rPr>
          <w:sz w:val="28"/>
          <w:szCs w:val="28"/>
        </w:rPr>
        <w:t>3</w:t>
      </w:r>
      <w:r w:rsidR="0008268B" w:rsidRPr="00B71CE8">
        <w:rPr>
          <w:sz w:val="28"/>
          <w:szCs w:val="28"/>
        </w:rPr>
        <w:t>-5</w:t>
      </w:r>
      <w:r w:rsidRPr="00B71CE8">
        <w:rPr>
          <w:sz w:val="28"/>
          <w:szCs w:val="28"/>
        </w:rPr>
        <w:t xml:space="preserve"> к настоящему решению. </w:t>
      </w:r>
    </w:p>
    <w:p w:rsidR="00434EF2" w:rsidRDefault="00434EF2" w:rsidP="00BB6C95">
      <w:pPr>
        <w:jc w:val="both"/>
        <w:rPr>
          <w:sz w:val="28"/>
          <w:szCs w:val="28"/>
        </w:rPr>
      </w:pPr>
      <w:r w:rsidRPr="00B71CE8">
        <w:rPr>
          <w:sz w:val="28"/>
          <w:szCs w:val="28"/>
        </w:rPr>
        <w:t xml:space="preserve">         </w:t>
      </w:r>
      <w:r w:rsidR="0008268B" w:rsidRPr="00B71CE8">
        <w:rPr>
          <w:sz w:val="28"/>
          <w:szCs w:val="28"/>
        </w:rPr>
        <w:t>6</w:t>
      </w:r>
      <w:r w:rsidRPr="00B71CE8">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B71CE8">
        <w:rPr>
          <w:sz w:val="28"/>
          <w:szCs w:val="28"/>
        </w:rPr>
        <w:t>Федерации</w:t>
      </w:r>
      <w:r w:rsidR="000A32FE" w:rsidRPr="00B71CE8">
        <w:rPr>
          <w:sz w:val="28"/>
          <w:szCs w:val="28"/>
        </w:rPr>
        <w:t xml:space="preserve"> </w:t>
      </w:r>
      <w:r w:rsidR="0008268B" w:rsidRPr="00B71CE8">
        <w:rPr>
          <w:sz w:val="28"/>
          <w:szCs w:val="28"/>
        </w:rPr>
        <w:t xml:space="preserve">на </w:t>
      </w:r>
      <w:r w:rsidR="0008268B" w:rsidRPr="00B71CE8">
        <w:rPr>
          <w:bCs/>
          <w:sz w:val="28"/>
          <w:szCs w:val="28"/>
        </w:rPr>
        <w:t>20</w:t>
      </w:r>
      <w:r w:rsidR="00B71CE8" w:rsidRPr="00B71CE8">
        <w:rPr>
          <w:bCs/>
          <w:sz w:val="28"/>
          <w:szCs w:val="28"/>
        </w:rPr>
        <w:t>2</w:t>
      </w:r>
      <w:r w:rsidR="004569CA">
        <w:rPr>
          <w:bCs/>
          <w:sz w:val="28"/>
          <w:szCs w:val="28"/>
        </w:rPr>
        <w:t>1</w:t>
      </w:r>
      <w:r w:rsidR="0008268B" w:rsidRPr="00B71CE8">
        <w:rPr>
          <w:bCs/>
          <w:sz w:val="28"/>
          <w:szCs w:val="28"/>
        </w:rPr>
        <w:t xml:space="preserve"> год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7121EB" w:rsidRPr="00B71CE8">
        <w:rPr>
          <w:bCs/>
          <w:sz w:val="28"/>
          <w:szCs w:val="28"/>
        </w:rPr>
        <w:t>,</w:t>
      </w:r>
      <w:r w:rsidR="0008268B" w:rsidRPr="00B71CE8">
        <w:rPr>
          <w:sz w:val="28"/>
          <w:szCs w:val="28"/>
        </w:rPr>
        <w:t xml:space="preserve"> </w:t>
      </w:r>
      <w:r w:rsidRPr="00B71CE8">
        <w:rPr>
          <w:sz w:val="28"/>
          <w:szCs w:val="28"/>
        </w:rPr>
        <w:t>согласно приложени</w:t>
      </w:r>
      <w:r w:rsidR="00DD3C68" w:rsidRPr="00B71CE8">
        <w:rPr>
          <w:sz w:val="28"/>
          <w:szCs w:val="28"/>
        </w:rPr>
        <w:t>ю</w:t>
      </w:r>
      <w:r w:rsidRPr="00B71CE8">
        <w:rPr>
          <w:sz w:val="28"/>
          <w:szCs w:val="28"/>
        </w:rPr>
        <w:t xml:space="preserve"> </w:t>
      </w:r>
      <w:r w:rsidR="00A92F3C" w:rsidRPr="00B71CE8">
        <w:rPr>
          <w:sz w:val="28"/>
          <w:szCs w:val="28"/>
        </w:rPr>
        <w:t>6</w:t>
      </w:r>
      <w:r w:rsidR="00C13531" w:rsidRPr="00B71CE8">
        <w:rPr>
          <w:sz w:val="28"/>
          <w:szCs w:val="28"/>
        </w:rPr>
        <w:t xml:space="preserve"> к настоящему решению</w:t>
      </w:r>
      <w:r w:rsidRPr="00B71CE8">
        <w:rPr>
          <w:sz w:val="28"/>
          <w:szCs w:val="28"/>
        </w:rPr>
        <w:t>.</w:t>
      </w:r>
    </w:p>
    <w:p w:rsidR="000A32FE" w:rsidRPr="00515F65" w:rsidRDefault="000A32FE" w:rsidP="00EC5817">
      <w:pPr>
        <w:jc w:val="both"/>
        <w:rPr>
          <w:sz w:val="28"/>
          <w:szCs w:val="28"/>
        </w:rPr>
      </w:pPr>
      <w:r w:rsidRPr="00515F65">
        <w:rPr>
          <w:sz w:val="28"/>
          <w:szCs w:val="28"/>
        </w:rPr>
        <w:t xml:space="preserve">         </w:t>
      </w:r>
      <w:r w:rsidR="0008268B" w:rsidRPr="00515F65">
        <w:rPr>
          <w:sz w:val="28"/>
          <w:szCs w:val="28"/>
        </w:rPr>
        <w:t>7</w:t>
      </w:r>
      <w:r w:rsidRPr="00515F65">
        <w:rPr>
          <w:sz w:val="28"/>
          <w:szCs w:val="28"/>
        </w:rPr>
        <w:t xml:space="preserve">. В соответствии с пунктом </w:t>
      </w:r>
      <w:r w:rsidR="00106123" w:rsidRPr="00515F65">
        <w:rPr>
          <w:sz w:val="28"/>
          <w:szCs w:val="28"/>
        </w:rPr>
        <w:t>5</w:t>
      </w:r>
      <w:r w:rsidRPr="00515F65">
        <w:rPr>
          <w:sz w:val="28"/>
          <w:szCs w:val="28"/>
        </w:rPr>
        <w:t xml:space="preserve"> статьи 138</w:t>
      </w:r>
      <w:r w:rsidRPr="00515F65">
        <w:rPr>
          <w:sz w:val="28"/>
          <w:szCs w:val="28"/>
          <w:vertAlign w:val="superscript"/>
        </w:rPr>
        <w:t xml:space="preserve">  </w:t>
      </w:r>
      <w:r w:rsidRPr="00515F65">
        <w:rPr>
          <w:sz w:val="28"/>
          <w:szCs w:val="28"/>
        </w:rPr>
        <w:t>Бюджетного кодекса Росси</w:t>
      </w:r>
      <w:r w:rsidRPr="00515F65">
        <w:rPr>
          <w:sz w:val="28"/>
          <w:szCs w:val="28"/>
        </w:rPr>
        <w:t>й</w:t>
      </w:r>
      <w:r w:rsidRPr="00515F65">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515F65">
        <w:rPr>
          <w:sz w:val="28"/>
          <w:szCs w:val="28"/>
        </w:rPr>
        <w:t>т</w:t>
      </w:r>
      <w:r w:rsidRPr="00515F65">
        <w:rPr>
          <w:sz w:val="28"/>
          <w:szCs w:val="28"/>
        </w:rPr>
        <w:t>ной обеспеченности муниципальных районов (</w:t>
      </w:r>
      <w:r w:rsidR="00425973">
        <w:rPr>
          <w:sz w:val="28"/>
          <w:szCs w:val="28"/>
        </w:rPr>
        <w:t xml:space="preserve">муниципальных округов, </w:t>
      </w:r>
      <w:r w:rsidRPr="00515F65">
        <w:rPr>
          <w:sz w:val="28"/>
          <w:szCs w:val="28"/>
        </w:rPr>
        <w:t xml:space="preserve">городского округа) </w:t>
      </w:r>
      <w:r w:rsidR="0008268B" w:rsidRPr="00515F65">
        <w:rPr>
          <w:sz w:val="28"/>
          <w:szCs w:val="28"/>
        </w:rPr>
        <w:t xml:space="preserve">на </w:t>
      </w:r>
      <w:r w:rsidR="00515F65" w:rsidRPr="00515F65">
        <w:rPr>
          <w:bCs/>
          <w:sz w:val="28"/>
          <w:szCs w:val="28"/>
        </w:rPr>
        <w:t>202</w:t>
      </w:r>
      <w:r w:rsidR="00425973">
        <w:rPr>
          <w:bCs/>
          <w:sz w:val="28"/>
          <w:szCs w:val="28"/>
        </w:rPr>
        <w:t>1</w:t>
      </w:r>
      <w:r w:rsidR="0008268B" w:rsidRPr="00515F65">
        <w:rPr>
          <w:bCs/>
          <w:sz w:val="28"/>
          <w:szCs w:val="28"/>
        </w:rPr>
        <w:t xml:space="preserve"> год и на плановый период 20</w:t>
      </w:r>
      <w:r w:rsidR="00232C9A" w:rsidRPr="00515F65">
        <w:rPr>
          <w:bCs/>
          <w:sz w:val="28"/>
          <w:szCs w:val="28"/>
        </w:rPr>
        <w:t>2</w:t>
      </w:r>
      <w:r w:rsidR="00425973">
        <w:rPr>
          <w:bCs/>
          <w:sz w:val="28"/>
          <w:szCs w:val="28"/>
        </w:rPr>
        <w:t>2</w:t>
      </w:r>
      <w:r w:rsidR="0008268B" w:rsidRPr="00515F65">
        <w:rPr>
          <w:bCs/>
          <w:sz w:val="28"/>
          <w:szCs w:val="28"/>
        </w:rPr>
        <w:t xml:space="preserve"> и 20</w:t>
      </w:r>
      <w:r w:rsidR="007121EB" w:rsidRPr="00515F65">
        <w:rPr>
          <w:bCs/>
          <w:sz w:val="28"/>
          <w:szCs w:val="28"/>
        </w:rPr>
        <w:t>2</w:t>
      </w:r>
      <w:r w:rsidR="00425973">
        <w:rPr>
          <w:bCs/>
          <w:sz w:val="28"/>
          <w:szCs w:val="28"/>
        </w:rPr>
        <w:t>3</w:t>
      </w:r>
      <w:r w:rsidR="0008268B" w:rsidRPr="00515F65">
        <w:rPr>
          <w:bCs/>
          <w:sz w:val="28"/>
          <w:szCs w:val="28"/>
        </w:rPr>
        <w:t xml:space="preserve"> годов</w:t>
      </w:r>
      <w:r w:rsidR="0008268B" w:rsidRPr="00515F65">
        <w:rPr>
          <w:sz w:val="28"/>
          <w:szCs w:val="28"/>
        </w:rPr>
        <w:t xml:space="preserve"> </w:t>
      </w:r>
      <w:r w:rsidRPr="00515F65">
        <w:rPr>
          <w:sz w:val="28"/>
          <w:szCs w:val="28"/>
        </w:rPr>
        <w:t>в бюдж</w:t>
      </w:r>
      <w:r w:rsidRPr="00515F65">
        <w:rPr>
          <w:sz w:val="28"/>
          <w:szCs w:val="28"/>
        </w:rPr>
        <w:t>е</w:t>
      </w:r>
      <w:r w:rsidRPr="00515F65">
        <w:rPr>
          <w:sz w:val="28"/>
          <w:szCs w:val="28"/>
        </w:rPr>
        <w:t>ты</w:t>
      </w:r>
      <w:r w:rsidR="00010A27" w:rsidRPr="00515F65">
        <w:rPr>
          <w:sz w:val="28"/>
          <w:szCs w:val="28"/>
        </w:rPr>
        <w:t xml:space="preserve"> отдельных</w:t>
      </w:r>
      <w:r w:rsidRPr="00515F65">
        <w:rPr>
          <w:sz w:val="28"/>
          <w:szCs w:val="28"/>
        </w:rPr>
        <w:t xml:space="preserve"> муниципальных районов согласно приложению </w:t>
      </w:r>
      <w:r w:rsidR="00A92F3C" w:rsidRPr="00515F65">
        <w:rPr>
          <w:sz w:val="28"/>
          <w:szCs w:val="28"/>
        </w:rPr>
        <w:t>7</w:t>
      </w:r>
      <w:r w:rsidRPr="00515F65">
        <w:rPr>
          <w:sz w:val="28"/>
          <w:szCs w:val="28"/>
        </w:rPr>
        <w:t xml:space="preserve"> к настоящему</w:t>
      </w:r>
      <w:r w:rsidR="00EC5817" w:rsidRPr="00515F65">
        <w:rPr>
          <w:sz w:val="28"/>
          <w:szCs w:val="28"/>
        </w:rPr>
        <w:t xml:space="preserve"> решению.</w:t>
      </w:r>
    </w:p>
    <w:p w:rsidR="00BB6C95" w:rsidRPr="00515F65" w:rsidRDefault="0008268B" w:rsidP="00BB6C95">
      <w:pPr>
        <w:pStyle w:val="a7"/>
        <w:spacing w:after="0"/>
        <w:ind w:left="0" w:firstLine="708"/>
        <w:jc w:val="both"/>
        <w:rPr>
          <w:sz w:val="28"/>
          <w:szCs w:val="28"/>
        </w:rPr>
      </w:pPr>
      <w:r w:rsidRPr="00515F65">
        <w:rPr>
          <w:sz w:val="28"/>
          <w:szCs w:val="28"/>
        </w:rPr>
        <w:t>8</w:t>
      </w:r>
      <w:r w:rsidR="00BB6C95" w:rsidRPr="00515F65">
        <w:rPr>
          <w:sz w:val="28"/>
          <w:szCs w:val="28"/>
        </w:rPr>
        <w:t>. У</w:t>
      </w:r>
      <w:r w:rsidR="000A32FE" w:rsidRPr="00515F65">
        <w:rPr>
          <w:sz w:val="28"/>
          <w:szCs w:val="28"/>
        </w:rPr>
        <w:t>твердить</w:t>
      </w:r>
      <w:r w:rsidR="00BB6C95" w:rsidRPr="00515F65">
        <w:rPr>
          <w:sz w:val="28"/>
          <w:szCs w:val="28"/>
        </w:rPr>
        <w:t xml:space="preserve"> перечень главных администраторов</w:t>
      </w:r>
      <w:r w:rsidRPr="00515F65">
        <w:rPr>
          <w:sz w:val="28"/>
          <w:szCs w:val="28"/>
        </w:rPr>
        <w:t xml:space="preserve"> (администраторов)</w:t>
      </w:r>
      <w:r w:rsidR="00BB6C95" w:rsidRPr="00515F65">
        <w:rPr>
          <w:sz w:val="28"/>
          <w:szCs w:val="28"/>
        </w:rPr>
        <w:t xml:space="preserve"> доходов бюджета </w:t>
      </w:r>
      <w:r w:rsidR="00CB3AF7" w:rsidRPr="00515F65">
        <w:rPr>
          <w:sz w:val="28"/>
          <w:szCs w:val="28"/>
        </w:rPr>
        <w:t>Поддорского</w:t>
      </w:r>
      <w:r w:rsidR="00BB6C95" w:rsidRPr="00515F65">
        <w:rPr>
          <w:sz w:val="28"/>
          <w:szCs w:val="28"/>
        </w:rPr>
        <w:t xml:space="preserve"> муниципального района</w:t>
      </w:r>
      <w:r w:rsidR="00F2596D" w:rsidRPr="00515F65">
        <w:rPr>
          <w:sz w:val="28"/>
          <w:szCs w:val="28"/>
        </w:rPr>
        <w:t>,</w:t>
      </w:r>
      <w:r w:rsidR="00BB6C95" w:rsidRPr="00515F65">
        <w:rPr>
          <w:sz w:val="28"/>
          <w:szCs w:val="28"/>
        </w:rPr>
        <w:t xml:space="preserve"> согласно приложению </w:t>
      </w:r>
      <w:r w:rsidR="00A92F3C" w:rsidRPr="00515F65">
        <w:rPr>
          <w:sz w:val="28"/>
          <w:szCs w:val="28"/>
        </w:rPr>
        <w:t>8</w:t>
      </w:r>
      <w:r w:rsidR="00BB6C95" w:rsidRPr="00515F65">
        <w:rPr>
          <w:sz w:val="28"/>
          <w:szCs w:val="28"/>
        </w:rPr>
        <w:t xml:space="preserve">  к настоящему  решению.</w:t>
      </w:r>
    </w:p>
    <w:p w:rsidR="00BB6C95" w:rsidRPr="00515F65" w:rsidRDefault="00BB6C95" w:rsidP="00BB6C95">
      <w:pPr>
        <w:pStyle w:val="a7"/>
        <w:tabs>
          <w:tab w:val="left" w:pos="567"/>
          <w:tab w:val="left" w:pos="709"/>
        </w:tabs>
        <w:spacing w:after="0"/>
        <w:ind w:left="0" w:firstLine="283"/>
        <w:jc w:val="both"/>
        <w:rPr>
          <w:sz w:val="28"/>
          <w:szCs w:val="28"/>
        </w:rPr>
      </w:pPr>
      <w:r w:rsidRPr="00515F65">
        <w:rPr>
          <w:sz w:val="28"/>
          <w:szCs w:val="28"/>
        </w:rPr>
        <w:tab/>
      </w:r>
      <w:r w:rsidRPr="00515F65">
        <w:rPr>
          <w:sz w:val="28"/>
          <w:szCs w:val="28"/>
        </w:rPr>
        <w:tab/>
      </w:r>
      <w:r w:rsidR="00A92F3C" w:rsidRPr="00515F65">
        <w:rPr>
          <w:sz w:val="28"/>
          <w:szCs w:val="28"/>
        </w:rPr>
        <w:t>9</w:t>
      </w:r>
      <w:r w:rsidRPr="00515F65">
        <w:rPr>
          <w:sz w:val="28"/>
          <w:szCs w:val="28"/>
        </w:rPr>
        <w:t xml:space="preserve">. </w:t>
      </w:r>
      <w:r w:rsidR="000A32FE" w:rsidRPr="00515F65">
        <w:rPr>
          <w:sz w:val="28"/>
          <w:szCs w:val="28"/>
        </w:rPr>
        <w:t>Утвердить</w:t>
      </w:r>
      <w:r w:rsidRPr="00515F65">
        <w:rPr>
          <w:sz w:val="28"/>
          <w:szCs w:val="28"/>
        </w:rPr>
        <w:t xml:space="preserve"> перечень главных администраторов</w:t>
      </w:r>
      <w:r w:rsidR="00A92F3C" w:rsidRPr="00515F65">
        <w:rPr>
          <w:sz w:val="28"/>
          <w:szCs w:val="28"/>
        </w:rPr>
        <w:t xml:space="preserve"> (администраторов)</w:t>
      </w:r>
      <w:r w:rsidRPr="00515F65">
        <w:rPr>
          <w:sz w:val="28"/>
          <w:szCs w:val="28"/>
        </w:rPr>
        <w:t xml:space="preserve"> источников финанс</w:t>
      </w:r>
      <w:r w:rsidRPr="00515F65">
        <w:rPr>
          <w:sz w:val="28"/>
          <w:szCs w:val="28"/>
        </w:rPr>
        <w:t>и</w:t>
      </w:r>
      <w:r w:rsidRPr="00515F65">
        <w:rPr>
          <w:sz w:val="28"/>
          <w:szCs w:val="28"/>
        </w:rPr>
        <w:t>рования дефицита бюджета</w:t>
      </w:r>
      <w:r w:rsidR="00CB3AF7" w:rsidRPr="00515F65">
        <w:rPr>
          <w:sz w:val="28"/>
          <w:szCs w:val="28"/>
        </w:rPr>
        <w:t xml:space="preserve"> Поддорского </w:t>
      </w:r>
      <w:r w:rsidRPr="00515F65">
        <w:rPr>
          <w:sz w:val="28"/>
          <w:szCs w:val="28"/>
        </w:rPr>
        <w:t xml:space="preserve"> муниципального района</w:t>
      </w:r>
      <w:r w:rsidR="00F2596D" w:rsidRPr="00515F65">
        <w:rPr>
          <w:sz w:val="28"/>
          <w:szCs w:val="28"/>
        </w:rPr>
        <w:t>,</w:t>
      </w:r>
      <w:r w:rsidRPr="00515F65">
        <w:rPr>
          <w:sz w:val="28"/>
          <w:szCs w:val="28"/>
        </w:rPr>
        <w:t xml:space="preserve"> согласно приложению </w:t>
      </w:r>
      <w:r w:rsidR="00A92F3C" w:rsidRPr="00515F65">
        <w:rPr>
          <w:sz w:val="28"/>
          <w:szCs w:val="28"/>
        </w:rPr>
        <w:t>9</w:t>
      </w:r>
      <w:r w:rsidRPr="00515F65">
        <w:rPr>
          <w:sz w:val="28"/>
          <w:szCs w:val="28"/>
        </w:rPr>
        <w:t xml:space="preserve">  к настоящ</w:t>
      </w:r>
      <w:r w:rsidRPr="00515F65">
        <w:rPr>
          <w:sz w:val="28"/>
          <w:szCs w:val="28"/>
        </w:rPr>
        <w:t>е</w:t>
      </w:r>
      <w:r w:rsidRPr="00515F65">
        <w:rPr>
          <w:sz w:val="28"/>
          <w:szCs w:val="28"/>
        </w:rPr>
        <w:t>му  решению.</w:t>
      </w:r>
    </w:p>
    <w:p w:rsidR="00BB6C95" w:rsidRPr="00515F65" w:rsidRDefault="00571412" w:rsidP="00A4337B">
      <w:pPr>
        <w:pStyle w:val="ConsPlusNormal"/>
        <w:widowControl/>
        <w:ind w:firstLine="0"/>
        <w:jc w:val="both"/>
        <w:rPr>
          <w:rFonts w:ascii="Times New Roman" w:hAnsi="Times New Roman" w:cs="Times New Roman"/>
          <w:spacing w:val="-4"/>
          <w:sz w:val="28"/>
          <w:szCs w:val="28"/>
        </w:rPr>
      </w:pPr>
      <w:r w:rsidRPr="00515F65">
        <w:rPr>
          <w:rFonts w:ascii="Times New Roman" w:hAnsi="Times New Roman" w:cs="Times New Roman"/>
          <w:bCs/>
          <w:sz w:val="28"/>
          <w:szCs w:val="28"/>
        </w:rPr>
        <w:t xml:space="preserve">        </w:t>
      </w:r>
      <w:r w:rsidR="00F878EF" w:rsidRPr="00515F65">
        <w:rPr>
          <w:rFonts w:ascii="Times New Roman" w:hAnsi="Times New Roman" w:cs="Times New Roman"/>
          <w:spacing w:val="-4"/>
          <w:sz w:val="28"/>
          <w:szCs w:val="28"/>
        </w:rPr>
        <w:t>10</w:t>
      </w:r>
      <w:r w:rsidR="00BB6C95" w:rsidRPr="00515F65">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515F65">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515F65">
        <w:rPr>
          <w:rFonts w:ascii="Times New Roman" w:hAnsi="Times New Roman" w:cs="Times New Roman"/>
          <w:spacing w:val="-4"/>
          <w:sz w:val="28"/>
          <w:szCs w:val="28"/>
        </w:rPr>
        <w:t xml:space="preserve"> в соответствии с заключенным </w:t>
      </w:r>
      <w:r w:rsidR="00425973">
        <w:rPr>
          <w:rFonts w:ascii="Times New Roman" w:hAnsi="Times New Roman" w:cs="Times New Roman"/>
          <w:spacing w:val="-4"/>
          <w:sz w:val="28"/>
          <w:szCs w:val="28"/>
        </w:rPr>
        <w:t>с</w:t>
      </w:r>
      <w:r w:rsidR="00BB6C95" w:rsidRPr="00515F65">
        <w:rPr>
          <w:rFonts w:ascii="Times New Roman" w:hAnsi="Times New Roman" w:cs="Times New Roman"/>
          <w:spacing w:val="-4"/>
          <w:sz w:val="28"/>
          <w:szCs w:val="28"/>
        </w:rPr>
        <w:t xml:space="preserve">оглашением учитываются на лицевых счетах, открытых им в </w:t>
      </w:r>
      <w:r w:rsidR="00425973">
        <w:rPr>
          <w:rFonts w:ascii="Times New Roman" w:hAnsi="Times New Roman" w:cs="Times New Roman"/>
          <w:spacing w:val="-4"/>
          <w:sz w:val="28"/>
          <w:szCs w:val="28"/>
        </w:rPr>
        <w:t>У</w:t>
      </w:r>
      <w:r w:rsidR="00BB6C95" w:rsidRPr="00515F65">
        <w:rPr>
          <w:rFonts w:ascii="Times New Roman" w:hAnsi="Times New Roman" w:cs="Times New Roman"/>
          <w:spacing w:val="-4"/>
          <w:sz w:val="28"/>
          <w:szCs w:val="28"/>
        </w:rPr>
        <w:t>правлени</w:t>
      </w:r>
      <w:r w:rsidR="001B689F" w:rsidRPr="00515F65">
        <w:rPr>
          <w:rFonts w:ascii="Times New Roman" w:hAnsi="Times New Roman" w:cs="Times New Roman"/>
          <w:spacing w:val="-4"/>
          <w:sz w:val="28"/>
          <w:szCs w:val="28"/>
        </w:rPr>
        <w:t>и</w:t>
      </w:r>
      <w:r w:rsidR="00BB6C95" w:rsidRPr="00515F65">
        <w:rPr>
          <w:rFonts w:ascii="Times New Roman" w:hAnsi="Times New Roman" w:cs="Times New Roman"/>
          <w:spacing w:val="-4"/>
          <w:sz w:val="28"/>
          <w:szCs w:val="28"/>
        </w:rPr>
        <w:t xml:space="preserve"> Федерального казначейства по Новгородской области.</w:t>
      </w:r>
    </w:p>
    <w:p w:rsidR="00A01FB1" w:rsidRPr="00DE0604" w:rsidRDefault="008B629B" w:rsidP="00A01FB1">
      <w:pPr>
        <w:ind w:firstLine="851"/>
        <w:jc w:val="both"/>
        <w:rPr>
          <w:sz w:val="28"/>
          <w:szCs w:val="28"/>
        </w:rPr>
      </w:pPr>
      <w:r w:rsidRPr="00DE0604">
        <w:rPr>
          <w:sz w:val="28"/>
          <w:szCs w:val="28"/>
        </w:rPr>
        <w:t xml:space="preserve">11. Утвердить объем межбюджетных трансфертов, получаемых из других  бюджетов бюджетной системы Российской Федерации на </w:t>
      </w:r>
      <w:r w:rsidRPr="00DE0604">
        <w:rPr>
          <w:bCs/>
          <w:sz w:val="28"/>
          <w:szCs w:val="28"/>
        </w:rPr>
        <w:t xml:space="preserve">2021 год в сумме  </w:t>
      </w:r>
      <w:r w:rsidR="00DE0604" w:rsidRPr="009F705C">
        <w:rPr>
          <w:color w:val="FF0000"/>
          <w:sz w:val="28"/>
          <w:szCs w:val="28"/>
        </w:rPr>
        <w:t>128 563 125,96</w:t>
      </w:r>
      <w:r w:rsidR="00DE0604">
        <w:rPr>
          <w:color w:val="FF0000"/>
          <w:sz w:val="28"/>
          <w:szCs w:val="28"/>
        </w:rPr>
        <w:t xml:space="preserve"> </w:t>
      </w:r>
      <w:r w:rsidRPr="00DE0604">
        <w:rPr>
          <w:bCs/>
          <w:sz w:val="28"/>
          <w:szCs w:val="28"/>
        </w:rPr>
        <w:t>рублей,</w:t>
      </w:r>
      <w:r w:rsidRPr="00DE0604">
        <w:rPr>
          <w:sz w:val="28"/>
          <w:szCs w:val="28"/>
        </w:rPr>
        <w:t xml:space="preserve"> на </w:t>
      </w:r>
      <w:r w:rsidRPr="00DE0604">
        <w:rPr>
          <w:bCs/>
          <w:sz w:val="28"/>
          <w:szCs w:val="28"/>
        </w:rPr>
        <w:t>2022 год в сумме  106 046 705,68 рублей,</w:t>
      </w:r>
      <w:r w:rsidRPr="00DE0604">
        <w:rPr>
          <w:sz w:val="28"/>
          <w:szCs w:val="28"/>
        </w:rPr>
        <w:t xml:space="preserve"> на </w:t>
      </w:r>
      <w:r w:rsidRPr="00DE0604">
        <w:rPr>
          <w:bCs/>
          <w:sz w:val="28"/>
          <w:szCs w:val="28"/>
        </w:rPr>
        <w:t>2023 год в сумме 79 579 082,78 рублей</w:t>
      </w:r>
      <w:r w:rsidRPr="00DE0604">
        <w:rPr>
          <w:sz w:val="28"/>
          <w:szCs w:val="28"/>
        </w:rPr>
        <w:t>.</w:t>
      </w:r>
      <w:r w:rsidR="00A01FB1" w:rsidRPr="00DE0604">
        <w:rPr>
          <w:sz w:val="28"/>
          <w:szCs w:val="28"/>
        </w:rPr>
        <w:t xml:space="preserve"> </w:t>
      </w:r>
    </w:p>
    <w:p w:rsidR="00985FDE" w:rsidRPr="00515F65" w:rsidRDefault="00C91EE1" w:rsidP="00C91EE1">
      <w:pPr>
        <w:jc w:val="both"/>
        <w:rPr>
          <w:sz w:val="28"/>
          <w:szCs w:val="28"/>
        </w:rPr>
      </w:pPr>
      <w:r w:rsidRPr="00515F65">
        <w:rPr>
          <w:sz w:val="28"/>
          <w:szCs w:val="28"/>
        </w:rPr>
        <w:t xml:space="preserve">           </w:t>
      </w:r>
      <w:r w:rsidR="00BB6C95" w:rsidRPr="00515F65">
        <w:rPr>
          <w:sz w:val="28"/>
          <w:szCs w:val="28"/>
        </w:rPr>
        <w:t>1</w:t>
      </w:r>
      <w:r w:rsidR="005F0BD7" w:rsidRPr="00515F65">
        <w:rPr>
          <w:sz w:val="28"/>
          <w:szCs w:val="28"/>
        </w:rPr>
        <w:t>2</w:t>
      </w:r>
      <w:r w:rsidR="00BB6C95" w:rsidRPr="00515F65">
        <w:rPr>
          <w:sz w:val="28"/>
          <w:szCs w:val="28"/>
        </w:rPr>
        <w:t>. У</w:t>
      </w:r>
      <w:r w:rsidR="00CE2D46" w:rsidRPr="00515F65">
        <w:rPr>
          <w:sz w:val="28"/>
          <w:szCs w:val="28"/>
        </w:rPr>
        <w:t xml:space="preserve">твердить </w:t>
      </w:r>
      <w:r w:rsidR="00BB6C95" w:rsidRPr="00515F65">
        <w:rPr>
          <w:sz w:val="28"/>
          <w:szCs w:val="28"/>
        </w:rPr>
        <w:t xml:space="preserve"> общий объем бюджетных ассигнований на исполнение публичных нормативных </w:t>
      </w:r>
      <w:r w:rsidR="00BB6C95" w:rsidRPr="0088411A">
        <w:rPr>
          <w:sz w:val="28"/>
          <w:szCs w:val="28"/>
        </w:rPr>
        <w:t xml:space="preserve">обязательств  </w:t>
      </w:r>
      <w:r w:rsidR="00985FDE" w:rsidRPr="0088411A">
        <w:rPr>
          <w:sz w:val="28"/>
          <w:szCs w:val="28"/>
        </w:rPr>
        <w:t xml:space="preserve">на </w:t>
      </w:r>
      <w:r w:rsidR="00985FDE" w:rsidRPr="0088411A">
        <w:rPr>
          <w:bCs/>
          <w:sz w:val="28"/>
          <w:szCs w:val="28"/>
        </w:rPr>
        <w:t>20</w:t>
      </w:r>
      <w:r w:rsidR="00515F65" w:rsidRPr="0088411A">
        <w:rPr>
          <w:bCs/>
          <w:sz w:val="28"/>
          <w:szCs w:val="28"/>
        </w:rPr>
        <w:t>2</w:t>
      </w:r>
      <w:r w:rsidR="00DB176A" w:rsidRPr="0088411A">
        <w:rPr>
          <w:bCs/>
          <w:sz w:val="28"/>
          <w:szCs w:val="28"/>
        </w:rPr>
        <w:t>1</w:t>
      </w:r>
      <w:r w:rsidR="00985FDE" w:rsidRPr="0088411A">
        <w:rPr>
          <w:bCs/>
          <w:sz w:val="28"/>
          <w:szCs w:val="28"/>
        </w:rPr>
        <w:t xml:space="preserve"> год в сумме  </w:t>
      </w:r>
      <w:r w:rsidR="00DE0604" w:rsidRPr="009F705C">
        <w:rPr>
          <w:color w:val="FF0000"/>
          <w:sz w:val="28"/>
          <w:szCs w:val="28"/>
        </w:rPr>
        <w:t>4 117 200,00</w:t>
      </w:r>
      <w:r w:rsidR="00985FDE" w:rsidRPr="0088411A">
        <w:rPr>
          <w:bCs/>
          <w:color w:val="FF0000"/>
          <w:sz w:val="28"/>
          <w:szCs w:val="28"/>
        </w:rPr>
        <w:t xml:space="preserve"> </w:t>
      </w:r>
      <w:r w:rsidR="00985FDE" w:rsidRPr="0088411A">
        <w:rPr>
          <w:bCs/>
          <w:sz w:val="28"/>
          <w:szCs w:val="28"/>
        </w:rPr>
        <w:lastRenderedPageBreak/>
        <w:t>рублей,</w:t>
      </w:r>
      <w:r w:rsidR="00985FDE" w:rsidRPr="0088411A">
        <w:rPr>
          <w:sz w:val="28"/>
          <w:szCs w:val="28"/>
        </w:rPr>
        <w:t xml:space="preserve"> на </w:t>
      </w:r>
      <w:r w:rsidR="00985FDE" w:rsidRPr="0088411A">
        <w:rPr>
          <w:bCs/>
          <w:sz w:val="28"/>
          <w:szCs w:val="28"/>
        </w:rPr>
        <w:t>20</w:t>
      </w:r>
      <w:r w:rsidR="00D8727D" w:rsidRPr="0088411A">
        <w:rPr>
          <w:bCs/>
          <w:sz w:val="28"/>
          <w:szCs w:val="28"/>
        </w:rPr>
        <w:t>2</w:t>
      </w:r>
      <w:r w:rsidR="00DB176A" w:rsidRPr="0088411A">
        <w:rPr>
          <w:bCs/>
          <w:sz w:val="28"/>
          <w:szCs w:val="28"/>
        </w:rPr>
        <w:t>2</w:t>
      </w:r>
      <w:r w:rsidR="00985FDE" w:rsidRPr="0088411A">
        <w:rPr>
          <w:bCs/>
          <w:sz w:val="28"/>
          <w:szCs w:val="28"/>
        </w:rPr>
        <w:t xml:space="preserve"> год в сумме  </w:t>
      </w:r>
      <w:r w:rsidR="0088411A" w:rsidRPr="0088411A">
        <w:rPr>
          <w:bCs/>
          <w:sz w:val="28"/>
          <w:szCs w:val="28"/>
        </w:rPr>
        <w:t>2 066</w:t>
      </w:r>
      <w:r w:rsidR="004E5EC4" w:rsidRPr="0088411A">
        <w:rPr>
          <w:bCs/>
          <w:sz w:val="28"/>
          <w:szCs w:val="28"/>
        </w:rPr>
        <w:t xml:space="preserve"> </w:t>
      </w:r>
      <w:r w:rsidR="0088411A" w:rsidRPr="0088411A">
        <w:rPr>
          <w:bCs/>
          <w:sz w:val="28"/>
          <w:szCs w:val="28"/>
        </w:rPr>
        <w:t>7</w:t>
      </w:r>
      <w:r w:rsidR="004E5EC4" w:rsidRPr="0088411A">
        <w:rPr>
          <w:bCs/>
          <w:sz w:val="28"/>
          <w:szCs w:val="28"/>
        </w:rPr>
        <w:t>00</w:t>
      </w:r>
      <w:r w:rsidR="00ED0E45" w:rsidRPr="0088411A">
        <w:rPr>
          <w:bCs/>
          <w:sz w:val="28"/>
          <w:szCs w:val="28"/>
        </w:rPr>
        <w:t xml:space="preserve"> </w:t>
      </w:r>
      <w:r w:rsidR="00985FDE" w:rsidRPr="0088411A">
        <w:rPr>
          <w:bCs/>
          <w:sz w:val="28"/>
          <w:szCs w:val="28"/>
        </w:rPr>
        <w:t>рублей,</w:t>
      </w:r>
      <w:r w:rsidR="00985FDE" w:rsidRPr="0088411A">
        <w:rPr>
          <w:sz w:val="28"/>
          <w:szCs w:val="28"/>
        </w:rPr>
        <w:t xml:space="preserve"> на </w:t>
      </w:r>
      <w:r w:rsidR="001B689F" w:rsidRPr="0088411A">
        <w:rPr>
          <w:bCs/>
          <w:sz w:val="28"/>
          <w:szCs w:val="28"/>
        </w:rPr>
        <w:t>202</w:t>
      </w:r>
      <w:r w:rsidR="00DB176A" w:rsidRPr="0088411A">
        <w:rPr>
          <w:bCs/>
          <w:sz w:val="28"/>
          <w:szCs w:val="28"/>
        </w:rPr>
        <w:t>3</w:t>
      </w:r>
      <w:r w:rsidR="00985FDE" w:rsidRPr="0088411A">
        <w:rPr>
          <w:bCs/>
          <w:sz w:val="28"/>
          <w:szCs w:val="28"/>
        </w:rPr>
        <w:t xml:space="preserve"> год в сумме </w:t>
      </w:r>
      <w:r w:rsidR="004E5EC4" w:rsidRPr="0088411A">
        <w:rPr>
          <w:bCs/>
          <w:sz w:val="28"/>
          <w:szCs w:val="28"/>
        </w:rPr>
        <w:t>2</w:t>
      </w:r>
      <w:r w:rsidR="00ED0E45" w:rsidRPr="0088411A">
        <w:rPr>
          <w:bCs/>
          <w:sz w:val="28"/>
          <w:szCs w:val="28"/>
        </w:rPr>
        <w:t> </w:t>
      </w:r>
      <w:r w:rsidR="004E5EC4" w:rsidRPr="0088411A">
        <w:rPr>
          <w:bCs/>
          <w:sz w:val="28"/>
          <w:szCs w:val="28"/>
        </w:rPr>
        <w:t>000</w:t>
      </w:r>
      <w:r w:rsidR="00ED0E45" w:rsidRPr="0088411A">
        <w:rPr>
          <w:bCs/>
          <w:sz w:val="28"/>
          <w:szCs w:val="28"/>
        </w:rPr>
        <w:t xml:space="preserve"> </w:t>
      </w:r>
      <w:r w:rsidR="004E5EC4" w:rsidRPr="0088411A">
        <w:rPr>
          <w:bCs/>
          <w:sz w:val="28"/>
          <w:szCs w:val="28"/>
        </w:rPr>
        <w:t>000</w:t>
      </w:r>
      <w:r w:rsidR="00985FDE" w:rsidRPr="004E5EC4">
        <w:rPr>
          <w:bCs/>
          <w:color w:val="FF0000"/>
          <w:sz w:val="28"/>
          <w:szCs w:val="28"/>
        </w:rPr>
        <w:t xml:space="preserve"> </w:t>
      </w:r>
      <w:r w:rsidR="00985FDE" w:rsidRPr="004E5EC4">
        <w:rPr>
          <w:bCs/>
          <w:sz w:val="28"/>
          <w:szCs w:val="28"/>
        </w:rPr>
        <w:t>рублей</w:t>
      </w:r>
      <w:r w:rsidR="00985FDE" w:rsidRPr="004E5EC4">
        <w:rPr>
          <w:sz w:val="28"/>
          <w:szCs w:val="28"/>
        </w:rPr>
        <w:t>.</w:t>
      </w:r>
      <w:r w:rsidR="00985FDE" w:rsidRPr="00515F65">
        <w:rPr>
          <w:sz w:val="28"/>
          <w:szCs w:val="28"/>
        </w:rPr>
        <w:t xml:space="preserve"> </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3</w:t>
      </w:r>
      <w:r w:rsidRPr="00515F65">
        <w:rPr>
          <w:rFonts w:ascii="Times New Roman" w:hAnsi="Times New Roman" w:cs="Times New Roman"/>
          <w:sz w:val="28"/>
          <w:szCs w:val="28"/>
        </w:rPr>
        <w:t>. Утвердить ведомственную структуру расходов  бюдж</w:t>
      </w:r>
      <w:r w:rsidRPr="00515F65">
        <w:rPr>
          <w:rFonts w:ascii="Times New Roman" w:hAnsi="Times New Roman" w:cs="Times New Roman"/>
          <w:sz w:val="28"/>
          <w:szCs w:val="28"/>
        </w:rPr>
        <w:t>е</w:t>
      </w:r>
      <w:r w:rsidR="00985FDE" w:rsidRPr="00515F65">
        <w:rPr>
          <w:rFonts w:ascii="Times New Roman" w:hAnsi="Times New Roman" w:cs="Times New Roman"/>
          <w:sz w:val="28"/>
          <w:szCs w:val="28"/>
        </w:rPr>
        <w:t>та</w:t>
      </w:r>
      <w:r w:rsidR="00CB3AF7" w:rsidRPr="00515F65">
        <w:rPr>
          <w:rFonts w:ascii="Times New Roman" w:hAnsi="Times New Roman" w:cs="Times New Roman"/>
          <w:sz w:val="28"/>
          <w:szCs w:val="28"/>
        </w:rPr>
        <w:t xml:space="preserve"> Поддорского</w:t>
      </w:r>
      <w:r w:rsidR="00985FDE" w:rsidRPr="00515F65">
        <w:rPr>
          <w:rFonts w:ascii="Times New Roman" w:hAnsi="Times New Roman" w:cs="Times New Roman"/>
          <w:sz w:val="28"/>
          <w:szCs w:val="28"/>
        </w:rPr>
        <w:t xml:space="preserve"> муниципального района на </w:t>
      </w:r>
      <w:r w:rsidR="00515F65" w:rsidRP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985FDE" w:rsidRPr="00515F65">
        <w:rPr>
          <w:rFonts w:ascii="Times New Roman" w:hAnsi="Times New Roman" w:cs="Times New Roman"/>
          <w:sz w:val="28"/>
          <w:szCs w:val="28"/>
        </w:rPr>
        <w:t>10</w:t>
      </w:r>
      <w:r w:rsidRPr="00515F65">
        <w:rPr>
          <w:rFonts w:ascii="Times New Roman" w:hAnsi="Times New Roman" w:cs="Times New Roman"/>
          <w:sz w:val="28"/>
          <w:szCs w:val="28"/>
        </w:rPr>
        <w:t xml:space="preserve"> к настоящему решению.</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4</w:t>
      </w:r>
      <w:r w:rsidRPr="00515F65">
        <w:rPr>
          <w:rFonts w:ascii="Times New Roman" w:hAnsi="Times New Roman" w:cs="Times New Roman"/>
          <w:sz w:val="28"/>
          <w:szCs w:val="28"/>
        </w:rPr>
        <w:t xml:space="preserve">.  Утвердить  распределение бюджетных ассигнований </w:t>
      </w:r>
      <w:r w:rsidR="00CE2D46" w:rsidRPr="00515F65">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515F65">
        <w:rPr>
          <w:rFonts w:ascii="Times New Roman" w:hAnsi="Times New Roman" w:cs="Times New Roman"/>
          <w:sz w:val="28"/>
          <w:szCs w:val="28"/>
        </w:rPr>
        <w:t xml:space="preserve">Поддорского </w:t>
      </w:r>
      <w:r w:rsidR="00CE2D46" w:rsidRPr="00515F65">
        <w:rPr>
          <w:rFonts w:ascii="Times New Roman" w:hAnsi="Times New Roman" w:cs="Times New Roman"/>
          <w:sz w:val="28"/>
          <w:szCs w:val="28"/>
        </w:rPr>
        <w:t xml:space="preserve">муниципального района </w:t>
      </w:r>
      <w:r w:rsidR="00985FDE" w:rsidRPr="00515F65">
        <w:rPr>
          <w:rFonts w:ascii="Times New Roman" w:hAnsi="Times New Roman" w:cs="Times New Roman"/>
          <w:sz w:val="28"/>
          <w:szCs w:val="28"/>
        </w:rPr>
        <w:t xml:space="preserve">на </w:t>
      </w:r>
      <w:r w:rsid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согласно приложению</w:t>
      </w:r>
      <w:r w:rsidR="00A97AF9" w:rsidRPr="00515F65">
        <w:rPr>
          <w:rFonts w:ascii="Times New Roman" w:hAnsi="Times New Roman" w:cs="Times New Roman"/>
          <w:sz w:val="28"/>
          <w:szCs w:val="28"/>
        </w:rPr>
        <w:t xml:space="preserve"> </w:t>
      </w:r>
      <w:r w:rsidR="00985FDE" w:rsidRPr="00515F65">
        <w:rPr>
          <w:rFonts w:ascii="Times New Roman" w:hAnsi="Times New Roman" w:cs="Times New Roman"/>
          <w:sz w:val="28"/>
          <w:szCs w:val="28"/>
        </w:rPr>
        <w:t>11</w:t>
      </w:r>
      <w:r w:rsidRPr="00515F65">
        <w:rPr>
          <w:rFonts w:ascii="Times New Roman" w:hAnsi="Times New Roman" w:cs="Times New Roman"/>
          <w:sz w:val="28"/>
          <w:szCs w:val="28"/>
        </w:rPr>
        <w:t xml:space="preserve"> к настоящему решению;</w:t>
      </w:r>
    </w:p>
    <w:p w:rsidR="00CE2D46" w:rsidRPr="00515F65" w:rsidRDefault="00BB6C95" w:rsidP="00CE2D46">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5</w:t>
      </w:r>
      <w:r w:rsidRPr="00515F65">
        <w:rPr>
          <w:rFonts w:ascii="Times New Roman" w:hAnsi="Times New Roman" w:cs="Times New Roman"/>
          <w:sz w:val="28"/>
          <w:szCs w:val="28"/>
        </w:rPr>
        <w:t>. Утвердить распределение бюджетных ассигнований</w:t>
      </w:r>
      <w:r w:rsidR="00CE2D46" w:rsidRPr="00515F65">
        <w:rPr>
          <w:rFonts w:ascii="Times New Roman" w:hAnsi="Times New Roman" w:cs="Times New Roman"/>
          <w:sz w:val="28"/>
          <w:szCs w:val="28"/>
        </w:rPr>
        <w:t xml:space="preserve"> по целевым статьям (</w:t>
      </w:r>
      <w:r w:rsidR="00A0033D" w:rsidRPr="00515F65">
        <w:rPr>
          <w:rFonts w:ascii="Times New Roman" w:hAnsi="Times New Roman" w:cs="Times New Roman"/>
          <w:sz w:val="28"/>
          <w:szCs w:val="28"/>
        </w:rPr>
        <w:t>муниципальным</w:t>
      </w:r>
      <w:r w:rsidR="00CE2D46" w:rsidRPr="00515F65">
        <w:rPr>
          <w:rFonts w:ascii="Times New Roman" w:hAnsi="Times New Roman" w:cs="Times New Roman"/>
          <w:sz w:val="28"/>
          <w:szCs w:val="28"/>
        </w:rPr>
        <w:t xml:space="preserve"> программам</w:t>
      </w:r>
      <w:r w:rsidR="00A0033D" w:rsidRPr="00515F65">
        <w:rPr>
          <w:rFonts w:ascii="Times New Roman" w:hAnsi="Times New Roman" w:cs="Times New Roman"/>
          <w:sz w:val="28"/>
          <w:szCs w:val="28"/>
        </w:rPr>
        <w:t xml:space="preserve"> Поддорского муниципального района</w:t>
      </w:r>
      <w:r w:rsidR="00CE2D46" w:rsidRPr="00515F65">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515F65">
        <w:rPr>
          <w:rFonts w:ascii="Times New Roman" w:hAnsi="Times New Roman" w:cs="Times New Roman"/>
          <w:sz w:val="28"/>
          <w:szCs w:val="28"/>
        </w:rPr>
        <w:t xml:space="preserve"> муниципального района</w:t>
      </w:r>
      <w:r w:rsidR="00CE2D46" w:rsidRPr="00515F65">
        <w:rPr>
          <w:rFonts w:ascii="Times New Roman" w:hAnsi="Times New Roman" w:cs="Times New Roman"/>
          <w:sz w:val="28"/>
          <w:szCs w:val="28"/>
        </w:rPr>
        <w:t xml:space="preserve"> </w:t>
      </w:r>
      <w:r w:rsidR="00F37728" w:rsidRPr="00515F65">
        <w:rPr>
          <w:rFonts w:ascii="Times New Roman" w:hAnsi="Times New Roman" w:cs="Times New Roman"/>
          <w:sz w:val="28"/>
          <w:szCs w:val="28"/>
        </w:rPr>
        <w:t xml:space="preserve">на </w:t>
      </w:r>
      <w:r w:rsidR="00F37728" w:rsidRPr="00515F65">
        <w:rPr>
          <w:rFonts w:ascii="Times New Roman" w:hAnsi="Times New Roman" w:cs="Times New Roman"/>
          <w:bCs/>
          <w:sz w:val="28"/>
          <w:szCs w:val="28"/>
        </w:rPr>
        <w:t>20</w:t>
      </w:r>
      <w:r w:rsidR="00515F65">
        <w:rPr>
          <w:rFonts w:ascii="Times New Roman" w:hAnsi="Times New Roman" w:cs="Times New Roman"/>
          <w:bCs/>
          <w:sz w:val="28"/>
          <w:szCs w:val="28"/>
        </w:rPr>
        <w:t>2</w:t>
      </w:r>
      <w:r w:rsidR="00DB176A">
        <w:rPr>
          <w:rFonts w:ascii="Times New Roman" w:hAnsi="Times New Roman" w:cs="Times New Roman"/>
          <w:bCs/>
          <w:sz w:val="28"/>
          <w:szCs w:val="28"/>
        </w:rPr>
        <w:t>1</w:t>
      </w:r>
      <w:r w:rsidR="00F37728" w:rsidRPr="00515F65">
        <w:rPr>
          <w:rFonts w:ascii="Times New Roman" w:hAnsi="Times New Roman" w:cs="Times New Roman"/>
          <w:bCs/>
          <w:sz w:val="28"/>
          <w:szCs w:val="28"/>
        </w:rPr>
        <w:t xml:space="preserve"> год и на плановый период 20</w:t>
      </w:r>
      <w:r w:rsidR="00394161"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F37728"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F37728"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E668C4" w:rsidRPr="00515F65">
        <w:rPr>
          <w:rFonts w:ascii="Times New Roman" w:hAnsi="Times New Roman" w:cs="Times New Roman"/>
          <w:sz w:val="28"/>
          <w:szCs w:val="28"/>
        </w:rPr>
        <w:t>1</w:t>
      </w:r>
      <w:r w:rsidR="00F37728" w:rsidRPr="00515F65">
        <w:rPr>
          <w:rFonts w:ascii="Times New Roman" w:hAnsi="Times New Roman" w:cs="Times New Roman"/>
          <w:sz w:val="28"/>
          <w:szCs w:val="28"/>
        </w:rPr>
        <w:t>2</w:t>
      </w:r>
      <w:r w:rsidRPr="00515F65">
        <w:rPr>
          <w:rFonts w:ascii="Times New Roman" w:hAnsi="Times New Roman" w:cs="Times New Roman"/>
          <w:sz w:val="28"/>
          <w:szCs w:val="28"/>
        </w:rPr>
        <w:t xml:space="preserve"> к настоящему решению.</w:t>
      </w:r>
    </w:p>
    <w:p w:rsidR="00F37728" w:rsidRPr="00B50D31" w:rsidRDefault="00F37728" w:rsidP="00CE2D46">
      <w:pPr>
        <w:pStyle w:val="ConsPlusNormal"/>
        <w:ind w:firstLine="708"/>
        <w:jc w:val="both"/>
        <w:rPr>
          <w:rFonts w:ascii="Times New Roman" w:hAnsi="Times New Roman" w:cs="Times New Roman"/>
          <w:sz w:val="28"/>
          <w:szCs w:val="28"/>
        </w:rPr>
      </w:pPr>
      <w:r w:rsidRPr="00B50D31">
        <w:rPr>
          <w:rFonts w:ascii="Times New Roman" w:hAnsi="Times New Roman" w:cs="Times New Roman"/>
          <w:sz w:val="28"/>
          <w:szCs w:val="28"/>
        </w:rPr>
        <w:t>1</w:t>
      </w:r>
      <w:r w:rsidR="005F0BD7" w:rsidRPr="00B50D31">
        <w:rPr>
          <w:rFonts w:ascii="Times New Roman" w:hAnsi="Times New Roman" w:cs="Times New Roman"/>
          <w:sz w:val="28"/>
          <w:szCs w:val="28"/>
        </w:rPr>
        <w:t>6</w:t>
      </w:r>
      <w:r w:rsidRPr="00B50D31">
        <w:rPr>
          <w:rFonts w:ascii="Times New Roman" w:hAnsi="Times New Roman" w:cs="Times New Roman"/>
          <w:sz w:val="28"/>
          <w:szCs w:val="28"/>
        </w:rPr>
        <w:t>. Утвердить распределение бюджетных ассигнований</w:t>
      </w:r>
      <w:r w:rsidR="00C85587" w:rsidRPr="00B50D31">
        <w:rPr>
          <w:rFonts w:ascii="Times New Roman" w:hAnsi="Times New Roman" w:cs="Times New Roman"/>
          <w:sz w:val="28"/>
          <w:szCs w:val="28"/>
        </w:rPr>
        <w:t>, н</w:t>
      </w:r>
      <w:r w:rsidRPr="00B50D31">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B50D31">
        <w:rPr>
          <w:rFonts w:ascii="Times New Roman" w:hAnsi="Times New Roman" w:cs="Times New Roman"/>
          <w:sz w:val="28"/>
          <w:szCs w:val="28"/>
        </w:rPr>
        <w:t xml:space="preserve"> классификации расходов бюджета</w:t>
      </w:r>
      <w:r w:rsidR="00CB3AF7" w:rsidRPr="00B50D31">
        <w:rPr>
          <w:rFonts w:ascii="Times New Roman" w:hAnsi="Times New Roman" w:cs="Times New Roman"/>
          <w:sz w:val="28"/>
          <w:szCs w:val="28"/>
        </w:rPr>
        <w:t xml:space="preserve"> Поддорского</w:t>
      </w:r>
      <w:r w:rsidR="001B689F" w:rsidRPr="00B50D31">
        <w:rPr>
          <w:rFonts w:ascii="Times New Roman" w:hAnsi="Times New Roman" w:cs="Times New Roman"/>
          <w:sz w:val="28"/>
          <w:szCs w:val="28"/>
        </w:rPr>
        <w:t xml:space="preserve"> муниципального района</w:t>
      </w:r>
      <w:r w:rsidR="00720538" w:rsidRPr="00B50D31">
        <w:rPr>
          <w:rFonts w:ascii="Times New Roman" w:hAnsi="Times New Roman" w:cs="Times New Roman"/>
          <w:sz w:val="28"/>
          <w:szCs w:val="28"/>
        </w:rPr>
        <w:t xml:space="preserve"> на </w:t>
      </w:r>
      <w:r w:rsidR="00720538" w:rsidRPr="00B50D31">
        <w:rPr>
          <w:rFonts w:ascii="Times New Roman" w:hAnsi="Times New Roman" w:cs="Times New Roman"/>
          <w:bCs/>
          <w:sz w:val="28"/>
          <w:szCs w:val="28"/>
        </w:rPr>
        <w:t>20</w:t>
      </w:r>
      <w:r w:rsidR="00DB176A">
        <w:rPr>
          <w:rFonts w:ascii="Times New Roman" w:hAnsi="Times New Roman" w:cs="Times New Roman"/>
          <w:bCs/>
          <w:sz w:val="28"/>
          <w:szCs w:val="28"/>
        </w:rPr>
        <w:t>21</w:t>
      </w:r>
      <w:r w:rsidR="00720538" w:rsidRPr="00B50D31">
        <w:rPr>
          <w:rFonts w:ascii="Times New Roman" w:hAnsi="Times New Roman" w:cs="Times New Roman"/>
          <w:bCs/>
          <w:sz w:val="28"/>
          <w:szCs w:val="28"/>
        </w:rPr>
        <w:t xml:space="preserve"> год и на плановый период 20</w:t>
      </w:r>
      <w:r w:rsidR="009F37C2" w:rsidRPr="00B50D31">
        <w:rPr>
          <w:rFonts w:ascii="Times New Roman" w:hAnsi="Times New Roman" w:cs="Times New Roman"/>
          <w:bCs/>
          <w:sz w:val="28"/>
          <w:szCs w:val="28"/>
        </w:rPr>
        <w:t>2</w:t>
      </w:r>
      <w:r w:rsidR="00DB176A">
        <w:rPr>
          <w:rFonts w:ascii="Times New Roman" w:hAnsi="Times New Roman" w:cs="Times New Roman"/>
          <w:bCs/>
          <w:sz w:val="28"/>
          <w:szCs w:val="28"/>
        </w:rPr>
        <w:t>2</w:t>
      </w:r>
      <w:r w:rsidR="001B689F" w:rsidRPr="00B50D31">
        <w:rPr>
          <w:rFonts w:ascii="Times New Roman" w:hAnsi="Times New Roman" w:cs="Times New Roman"/>
          <w:bCs/>
          <w:sz w:val="28"/>
          <w:szCs w:val="28"/>
        </w:rPr>
        <w:t xml:space="preserve"> </w:t>
      </w:r>
      <w:r w:rsidR="009F37C2" w:rsidRPr="00B50D31">
        <w:rPr>
          <w:rFonts w:ascii="Times New Roman" w:hAnsi="Times New Roman" w:cs="Times New Roman"/>
          <w:bCs/>
          <w:sz w:val="28"/>
          <w:szCs w:val="28"/>
        </w:rPr>
        <w:t>и 202</w:t>
      </w:r>
      <w:r w:rsidR="00DB176A">
        <w:rPr>
          <w:rFonts w:ascii="Times New Roman" w:hAnsi="Times New Roman" w:cs="Times New Roman"/>
          <w:bCs/>
          <w:sz w:val="28"/>
          <w:szCs w:val="28"/>
        </w:rPr>
        <w:t>3</w:t>
      </w:r>
      <w:r w:rsidR="00720538" w:rsidRPr="00B50D31">
        <w:rPr>
          <w:rFonts w:ascii="Times New Roman" w:hAnsi="Times New Roman" w:cs="Times New Roman"/>
          <w:bCs/>
          <w:sz w:val="28"/>
          <w:szCs w:val="28"/>
        </w:rPr>
        <w:t xml:space="preserve"> годов</w:t>
      </w:r>
      <w:r w:rsidR="00720538" w:rsidRPr="00B50D31">
        <w:rPr>
          <w:rFonts w:ascii="Times New Roman" w:hAnsi="Times New Roman" w:cs="Times New Roman"/>
          <w:sz w:val="28"/>
          <w:szCs w:val="28"/>
        </w:rPr>
        <w:t>, согласно приложению 13 к настоящему решению.</w:t>
      </w:r>
    </w:p>
    <w:p w:rsidR="00B76B04" w:rsidRPr="008B629B" w:rsidRDefault="00271FD8" w:rsidP="00CE2D46">
      <w:pPr>
        <w:pStyle w:val="ConsPlusNormal"/>
        <w:ind w:firstLine="708"/>
        <w:jc w:val="both"/>
        <w:rPr>
          <w:rFonts w:ascii="Times New Roman" w:hAnsi="Times New Roman" w:cs="Times New Roman"/>
          <w:sz w:val="28"/>
          <w:szCs w:val="28"/>
        </w:rPr>
      </w:pPr>
      <w:r w:rsidRPr="008B629B">
        <w:rPr>
          <w:rFonts w:ascii="Times New Roman" w:hAnsi="Times New Roman" w:cs="Times New Roman"/>
          <w:sz w:val="28"/>
          <w:szCs w:val="28"/>
        </w:rPr>
        <w:t xml:space="preserve">17.Утвердить объем бюджетных ассигнований дорожного фонда Поддорского муниципального района  на </w:t>
      </w:r>
      <w:r w:rsidRPr="008B629B">
        <w:rPr>
          <w:rFonts w:ascii="Times New Roman" w:hAnsi="Times New Roman" w:cs="Times New Roman"/>
          <w:bCs/>
          <w:sz w:val="28"/>
          <w:szCs w:val="28"/>
        </w:rPr>
        <w:t>2021 год в сумме  6 121 090,00 рублей, в том числе за счет неиспользованных в 2020 году бюджетных ассигнований дорожного фонда Поддорского муниципального района в сумме 1 000 000 рублей,</w:t>
      </w:r>
      <w:r w:rsidRPr="008B629B">
        <w:rPr>
          <w:rFonts w:ascii="Times New Roman" w:hAnsi="Times New Roman" w:cs="Times New Roman"/>
          <w:sz w:val="28"/>
          <w:szCs w:val="28"/>
        </w:rPr>
        <w:t xml:space="preserve"> на </w:t>
      </w:r>
      <w:r w:rsidRPr="008B629B">
        <w:rPr>
          <w:rFonts w:ascii="Times New Roman" w:hAnsi="Times New Roman" w:cs="Times New Roman"/>
          <w:bCs/>
          <w:sz w:val="28"/>
          <w:szCs w:val="28"/>
        </w:rPr>
        <w:t>2022 год в сумме  4 797 860,00 рублей,</w:t>
      </w:r>
      <w:r w:rsidRPr="008B629B">
        <w:rPr>
          <w:rFonts w:ascii="Times New Roman" w:hAnsi="Times New Roman" w:cs="Times New Roman"/>
          <w:sz w:val="28"/>
          <w:szCs w:val="28"/>
        </w:rPr>
        <w:t xml:space="preserve"> на </w:t>
      </w:r>
      <w:r w:rsidRPr="008B629B">
        <w:rPr>
          <w:rFonts w:ascii="Times New Roman" w:hAnsi="Times New Roman" w:cs="Times New Roman"/>
          <w:bCs/>
          <w:sz w:val="28"/>
          <w:szCs w:val="28"/>
        </w:rPr>
        <w:t>2023 год в сумме 4 864 450,00 рублей</w:t>
      </w:r>
      <w:r w:rsidRPr="008B629B">
        <w:rPr>
          <w:rFonts w:ascii="Times New Roman" w:hAnsi="Times New Roman" w:cs="Times New Roman"/>
          <w:sz w:val="28"/>
          <w:szCs w:val="28"/>
        </w:rPr>
        <w:t>.</w:t>
      </w:r>
    </w:p>
    <w:p w:rsidR="00B75809" w:rsidRPr="00632B90" w:rsidRDefault="004D18F5" w:rsidP="00B75809">
      <w:pPr>
        <w:pStyle w:val="ConsPlusNormal"/>
        <w:ind w:firstLine="709"/>
        <w:jc w:val="both"/>
        <w:rPr>
          <w:rFonts w:ascii="Times New Roman" w:hAnsi="Times New Roman" w:cs="Times New Roman"/>
          <w:sz w:val="28"/>
          <w:szCs w:val="28"/>
        </w:rPr>
      </w:pPr>
      <w:r w:rsidRPr="00632B90">
        <w:rPr>
          <w:rFonts w:ascii="Times New Roman" w:hAnsi="Times New Roman" w:cs="Times New Roman"/>
          <w:sz w:val="28"/>
          <w:szCs w:val="28"/>
        </w:rPr>
        <w:t>1</w:t>
      </w:r>
      <w:r w:rsidR="005F0BD7" w:rsidRPr="00632B90">
        <w:rPr>
          <w:rFonts w:ascii="Times New Roman" w:hAnsi="Times New Roman" w:cs="Times New Roman"/>
          <w:sz w:val="28"/>
          <w:szCs w:val="28"/>
        </w:rPr>
        <w:t>8</w:t>
      </w:r>
      <w:r w:rsidR="00B75809" w:rsidRPr="00632B90">
        <w:rPr>
          <w:rFonts w:ascii="Times New Roman" w:hAnsi="Times New Roman" w:cs="Times New Roman"/>
          <w:sz w:val="28"/>
          <w:szCs w:val="28"/>
        </w:rPr>
        <w:t xml:space="preserve">. Установить размер резервного фонда Администрации Поддорского муниципального района </w:t>
      </w:r>
      <w:r w:rsidR="00B75809" w:rsidRPr="00CC5A7E">
        <w:rPr>
          <w:rFonts w:ascii="Times New Roman" w:hAnsi="Times New Roman" w:cs="Times New Roman"/>
          <w:sz w:val="28"/>
          <w:szCs w:val="28"/>
        </w:rPr>
        <w:t>на 20</w:t>
      </w:r>
      <w:r w:rsidR="00632B90" w:rsidRPr="00CC5A7E">
        <w:rPr>
          <w:rFonts w:ascii="Times New Roman" w:hAnsi="Times New Roman" w:cs="Times New Roman"/>
          <w:sz w:val="28"/>
          <w:szCs w:val="28"/>
        </w:rPr>
        <w:t>2</w:t>
      </w:r>
      <w:r w:rsidR="00DB176A" w:rsidRPr="00CC5A7E">
        <w:rPr>
          <w:rFonts w:ascii="Times New Roman" w:hAnsi="Times New Roman" w:cs="Times New Roman"/>
          <w:sz w:val="28"/>
          <w:szCs w:val="28"/>
        </w:rPr>
        <w:t>1</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9F37C2" w:rsidRPr="00CC5A7E">
        <w:rPr>
          <w:rFonts w:ascii="Times New Roman" w:hAnsi="Times New Roman" w:cs="Times New Roman"/>
          <w:sz w:val="28"/>
          <w:szCs w:val="28"/>
        </w:rPr>
        <w:t>2</w:t>
      </w:r>
      <w:r w:rsidR="00DB176A" w:rsidRPr="00CC5A7E">
        <w:rPr>
          <w:rFonts w:ascii="Times New Roman" w:hAnsi="Times New Roman" w:cs="Times New Roman"/>
          <w:sz w:val="28"/>
          <w:szCs w:val="28"/>
        </w:rPr>
        <w:t>2</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0226D5" w:rsidRPr="00CC5A7E">
        <w:rPr>
          <w:rFonts w:ascii="Times New Roman" w:hAnsi="Times New Roman" w:cs="Times New Roman"/>
          <w:sz w:val="28"/>
          <w:szCs w:val="28"/>
        </w:rPr>
        <w:t>2</w:t>
      </w:r>
      <w:r w:rsidR="00DB176A" w:rsidRPr="00CC5A7E">
        <w:rPr>
          <w:rFonts w:ascii="Times New Roman" w:hAnsi="Times New Roman" w:cs="Times New Roman"/>
          <w:sz w:val="28"/>
          <w:szCs w:val="28"/>
        </w:rPr>
        <w:t>3</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w:t>
      </w:r>
      <w:r w:rsidR="00B75809" w:rsidRPr="00632B90">
        <w:rPr>
          <w:rFonts w:ascii="Times New Roman" w:hAnsi="Times New Roman" w:cs="Times New Roman"/>
          <w:sz w:val="28"/>
          <w:szCs w:val="28"/>
        </w:rPr>
        <w:t xml:space="preserve"> </w:t>
      </w:r>
    </w:p>
    <w:p w:rsidR="00926A7A" w:rsidRPr="00632B90" w:rsidRDefault="00926A7A" w:rsidP="00003F39">
      <w:pPr>
        <w:pStyle w:val="ConsPlusNormal"/>
        <w:widowControl/>
        <w:ind w:firstLine="0"/>
        <w:jc w:val="both"/>
        <w:rPr>
          <w:rFonts w:ascii="Times New Roman" w:hAnsi="Times New Roman" w:cs="Times New Roman"/>
          <w:sz w:val="28"/>
          <w:szCs w:val="28"/>
        </w:rPr>
      </w:pPr>
      <w:r w:rsidRPr="00632B90">
        <w:rPr>
          <w:rFonts w:ascii="Times New Roman" w:hAnsi="Times New Roman" w:cs="Times New Roman"/>
          <w:spacing w:val="-2"/>
          <w:sz w:val="28"/>
          <w:szCs w:val="28"/>
        </w:rPr>
        <w:t xml:space="preserve">         </w:t>
      </w:r>
      <w:r w:rsidRPr="00632B90">
        <w:rPr>
          <w:rFonts w:ascii="Times New Roman" w:hAnsi="Times New Roman" w:cs="Times New Roman"/>
          <w:sz w:val="28"/>
          <w:szCs w:val="28"/>
        </w:rPr>
        <w:t>1</w:t>
      </w:r>
      <w:r w:rsidR="00003F39" w:rsidRPr="00632B90">
        <w:rPr>
          <w:rFonts w:ascii="Times New Roman" w:hAnsi="Times New Roman" w:cs="Times New Roman"/>
          <w:sz w:val="28"/>
          <w:szCs w:val="28"/>
        </w:rPr>
        <w:t>9</w:t>
      </w:r>
      <w:r w:rsidRPr="00632B90">
        <w:rPr>
          <w:rFonts w:ascii="Times New Roman" w:hAnsi="Times New Roman" w:cs="Times New Roman"/>
          <w:sz w:val="28"/>
          <w:szCs w:val="28"/>
        </w:rPr>
        <w:t>.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632B90" w:rsidRDefault="00926A7A" w:rsidP="00926A7A">
      <w:pPr>
        <w:pStyle w:val="ConsPlusNormal"/>
        <w:ind w:firstLine="708"/>
        <w:jc w:val="both"/>
        <w:outlineLvl w:val="1"/>
        <w:rPr>
          <w:rFonts w:ascii="Times New Roman" w:hAnsi="Times New Roman" w:cs="Times New Roman"/>
          <w:sz w:val="28"/>
          <w:szCs w:val="28"/>
        </w:rPr>
      </w:pPr>
      <w:r w:rsidRPr="00632B90">
        <w:rPr>
          <w:rFonts w:ascii="Times New Roman" w:hAnsi="Times New Roman" w:cs="Times New Roman"/>
          <w:sz w:val="28"/>
          <w:szCs w:val="28"/>
        </w:rPr>
        <w:t>1) субъектам малого  и среднего предпринимательства в рамках программы "</w:t>
      </w:r>
      <w:r w:rsidR="00A106A1" w:rsidRPr="00A106A1">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632B90">
        <w:rPr>
          <w:rFonts w:ascii="Times New Roman" w:hAnsi="Times New Roman" w:cs="Times New Roman"/>
          <w:sz w:val="28"/>
          <w:szCs w:val="28"/>
        </w:rPr>
        <w:t>" на компенсацию части затрат:</w:t>
      </w:r>
    </w:p>
    <w:p w:rsidR="00926A7A" w:rsidRPr="00A74174" w:rsidRDefault="00926A7A" w:rsidP="00926A7A">
      <w:pPr>
        <w:pStyle w:val="ConsPlusNormal"/>
        <w:spacing w:line="360" w:lineRule="atLeast"/>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A74174" w:rsidRDefault="00926A7A" w:rsidP="00926A7A">
      <w:pPr>
        <w:pStyle w:val="ConsPlusNormal"/>
        <w:spacing w:line="360" w:lineRule="atLeast"/>
        <w:jc w:val="both"/>
        <w:outlineLvl w:val="1"/>
        <w:rPr>
          <w:rFonts w:ascii="Times New Roman" w:hAnsi="Times New Roman" w:cs="Times New Roman"/>
          <w:sz w:val="28"/>
          <w:szCs w:val="28"/>
        </w:rPr>
      </w:pPr>
      <w:r w:rsidRPr="00A74174">
        <w:rPr>
          <w:rFonts w:ascii="Times New Roman" w:hAnsi="Times New Roman" w:cs="Times New Roman"/>
          <w:sz w:val="28"/>
          <w:szCs w:val="28"/>
        </w:rPr>
        <w:t>б) связанных с приобретением основных средств;</w:t>
      </w:r>
    </w:p>
    <w:p w:rsidR="00926A7A" w:rsidRDefault="00A04733" w:rsidP="00926A7A">
      <w:pPr>
        <w:pStyle w:val="ConsPlusNormal"/>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2</w:t>
      </w:r>
      <w:r w:rsidR="00926A7A" w:rsidRPr="00A74174">
        <w:rPr>
          <w:rFonts w:ascii="Times New Roman" w:hAnsi="Times New Roman" w:cs="Times New Roman"/>
          <w:sz w:val="28"/>
          <w:szCs w:val="28"/>
        </w:rPr>
        <w:t>) коммерческим организациям в рамках подпрограммы "</w:t>
      </w:r>
      <w:r w:rsidR="00A106A1" w:rsidRPr="00A106A1">
        <w:rPr>
          <w:rFonts w:ascii="Times New Roman" w:hAnsi="Times New Roman" w:cs="Times New Roman"/>
          <w:sz w:val="28"/>
          <w:szCs w:val="28"/>
        </w:rPr>
        <w:t xml:space="preserve">Совершенствование системы управления муниципальной собственностью и </w:t>
      </w:r>
      <w:r w:rsidR="00A106A1" w:rsidRPr="00A106A1">
        <w:rPr>
          <w:rFonts w:ascii="Times New Roman" w:hAnsi="Times New Roman" w:cs="Times New Roman"/>
          <w:sz w:val="28"/>
          <w:szCs w:val="28"/>
        </w:rPr>
        <w:lastRenderedPageBreak/>
        <w:t>земельными ресурсами Поддорского муниципального района на 2020-2024 годы</w:t>
      </w:r>
      <w:r w:rsidR="00926A7A" w:rsidRPr="00A74174">
        <w:rPr>
          <w:rFonts w:ascii="Times New Roman" w:hAnsi="Times New Roman" w:cs="Times New Roman"/>
          <w:sz w:val="28"/>
          <w:szCs w:val="28"/>
        </w:rPr>
        <w:t>"</w:t>
      </w:r>
      <w:r w:rsidR="00632B90" w:rsidRPr="00A74174">
        <w:rPr>
          <w:rFonts w:ascii="Times New Roman" w:hAnsi="Times New Roman" w:cs="Times New Roman"/>
          <w:sz w:val="28"/>
          <w:szCs w:val="28"/>
        </w:rPr>
        <w:t xml:space="preserve"> в целях возмещения затрат</w:t>
      </w:r>
      <w:r w:rsidR="00A74174" w:rsidRPr="00A74174">
        <w:rPr>
          <w:rFonts w:ascii="Times New Roman" w:hAnsi="Times New Roman" w:cs="Times New Roman"/>
          <w:sz w:val="28"/>
          <w:szCs w:val="28"/>
        </w:rPr>
        <w:t xml:space="preserve"> на содержание и эксплуатацию муниципального имущества</w:t>
      </w:r>
      <w:r w:rsidR="00926A7A" w:rsidRPr="00A74174">
        <w:rPr>
          <w:rFonts w:ascii="Times New Roman" w:hAnsi="Times New Roman" w:cs="Times New Roman"/>
          <w:sz w:val="28"/>
          <w:szCs w:val="28"/>
        </w:rPr>
        <w:t>.</w:t>
      </w:r>
    </w:p>
    <w:p w:rsidR="00A74174" w:rsidRPr="00A74174" w:rsidRDefault="00A74174" w:rsidP="00926A7A">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926A7A" w:rsidRPr="00A74174" w:rsidRDefault="00926A7A" w:rsidP="00926A7A">
      <w:pPr>
        <w:pStyle w:val="ConsPlusNormal"/>
        <w:ind w:firstLine="708"/>
        <w:jc w:val="both"/>
        <w:rPr>
          <w:rFonts w:ascii="Times New Roman" w:hAnsi="Times New Roman" w:cs="Times New Roman"/>
          <w:sz w:val="28"/>
          <w:szCs w:val="28"/>
        </w:rPr>
      </w:pPr>
      <w:r w:rsidRPr="00A74174">
        <w:rPr>
          <w:rFonts w:ascii="Times New Roman" w:hAnsi="Times New Roman" w:cs="Times New Roman"/>
          <w:color w:val="000000"/>
          <w:spacing w:val="-2"/>
          <w:sz w:val="28"/>
          <w:szCs w:val="28"/>
        </w:rPr>
        <w:t xml:space="preserve">  2</w:t>
      </w:r>
      <w:r w:rsidR="00003F39" w:rsidRPr="00A74174">
        <w:rPr>
          <w:rFonts w:ascii="Times New Roman" w:hAnsi="Times New Roman" w:cs="Times New Roman"/>
          <w:color w:val="000000"/>
          <w:spacing w:val="-2"/>
          <w:sz w:val="28"/>
          <w:szCs w:val="28"/>
        </w:rPr>
        <w:t>0</w:t>
      </w:r>
      <w:r w:rsidRPr="00A74174">
        <w:rPr>
          <w:rFonts w:ascii="Times New Roman" w:hAnsi="Times New Roman" w:cs="Times New Roman"/>
          <w:color w:val="000000"/>
          <w:spacing w:val="-2"/>
          <w:sz w:val="28"/>
          <w:szCs w:val="28"/>
        </w:rPr>
        <w:t xml:space="preserve">. Субсидии некоммерческим организациям, не являющимся государственными (муниципальными) учреждениями </w:t>
      </w:r>
      <w:r w:rsidRPr="00A74174">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A74174" w:rsidRDefault="00926A7A" w:rsidP="00926A7A">
      <w:pPr>
        <w:pStyle w:val="ConsPlusNormal"/>
        <w:ind w:firstLine="709"/>
        <w:jc w:val="both"/>
      </w:pPr>
      <w:r w:rsidRPr="00A74174">
        <w:rPr>
          <w:rFonts w:ascii="Times New Roman" w:hAnsi="Times New Roman" w:cs="Times New Roman"/>
          <w:sz w:val="28"/>
          <w:szCs w:val="28"/>
        </w:rPr>
        <w:t xml:space="preserve">1) на </w:t>
      </w:r>
      <w:r w:rsidRPr="00A74174">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Default="004D18F5" w:rsidP="00693C6F">
      <w:pPr>
        <w:pStyle w:val="a5"/>
        <w:ind w:firstLine="567"/>
        <w:rPr>
          <w:szCs w:val="28"/>
        </w:rPr>
      </w:pPr>
      <w:r w:rsidRPr="00D35B18">
        <w:rPr>
          <w:szCs w:val="28"/>
        </w:rPr>
        <w:t>2</w:t>
      </w:r>
      <w:r w:rsidR="00003F39" w:rsidRPr="00D35B18">
        <w:rPr>
          <w:szCs w:val="28"/>
        </w:rPr>
        <w:t>1</w:t>
      </w:r>
      <w:r w:rsidR="00BB6C95" w:rsidRPr="00D35B18">
        <w:rPr>
          <w:szCs w:val="28"/>
        </w:rPr>
        <w:t>. Утвердить</w:t>
      </w:r>
      <w:r w:rsidR="00693C6F" w:rsidRPr="00D35B18">
        <w:rPr>
          <w:szCs w:val="28"/>
        </w:rPr>
        <w:t xml:space="preserve"> объем межбюджетных трансфертов, предоставляемых бюджетам поселений на 20</w:t>
      </w:r>
      <w:r w:rsidR="00A106A1">
        <w:rPr>
          <w:szCs w:val="28"/>
        </w:rPr>
        <w:t>21</w:t>
      </w:r>
      <w:r w:rsidR="00693C6F" w:rsidRPr="00D35B18">
        <w:rPr>
          <w:szCs w:val="28"/>
        </w:rPr>
        <w:t xml:space="preserve"> год и на плановый период 202</w:t>
      </w:r>
      <w:r w:rsidR="00A106A1">
        <w:rPr>
          <w:szCs w:val="28"/>
        </w:rPr>
        <w:t>2</w:t>
      </w:r>
      <w:r w:rsidR="00693C6F" w:rsidRPr="00D35B18">
        <w:rPr>
          <w:szCs w:val="28"/>
        </w:rPr>
        <w:t xml:space="preserve"> и 202</w:t>
      </w:r>
      <w:r w:rsidR="00A106A1">
        <w:rPr>
          <w:szCs w:val="28"/>
        </w:rPr>
        <w:t>3</w:t>
      </w:r>
      <w:r w:rsidR="00693C6F" w:rsidRPr="00D35B18">
        <w:rPr>
          <w:szCs w:val="28"/>
        </w:rPr>
        <w:t xml:space="preserve"> годов, согласно приложению 14  к настоящему решению.</w:t>
      </w:r>
    </w:p>
    <w:p w:rsidR="00D35B18" w:rsidRDefault="003D27DE" w:rsidP="003D27DE">
      <w:pPr>
        <w:pStyle w:val="a5"/>
        <w:ind w:firstLine="567"/>
        <w:rPr>
          <w:szCs w:val="28"/>
        </w:rPr>
      </w:pPr>
      <w:r>
        <w:rPr>
          <w:szCs w:val="28"/>
        </w:rPr>
        <w:t>2</w:t>
      </w:r>
      <w:r w:rsidR="006B699C">
        <w:rPr>
          <w:szCs w:val="28"/>
        </w:rPr>
        <w:t>2</w:t>
      </w:r>
      <w:r>
        <w:rPr>
          <w:szCs w:val="28"/>
        </w:rPr>
        <w:t>. Установить</w:t>
      </w:r>
      <w:r w:rsidR="00A106A1">
        <w:rPr>
          <w:szCs w:val="28"/>
        </w:rPr>
        <w:t xml:space="preserve"> случаи предоставления иных межбюджетных трансфертов</w:t>
      </w:r>
      <w:r>
        <w:rPr>
          <w:szCs w:val="28"/>
        </w:rPr>
        <w:t xml:space="preserve"> из бюджета муниципального района бюджетам поселений </w:t>
      </w:r>
      <w:r w:rsidR="00A106A1">
        <w:rPr>
          <w:szCs w:val="28"/>
        </w:rPr>
        <w:t>на финансовое обеспечение расходных обязательств муниципальных образований Поддорского района</w:t>
      </w:r>
      <w:r>
        <w:rPr>
          <w:szCs w:val="28"/>
        </w:rPr>
        <w:t>,</w:t>
      </w:r>
      <w:r w:rsidR="00A106A1">
        <w:rPr>
          <w:szCs w:val="28"/>
        </w:rPr>
        <w:t xml:space="preserve"> согласно приложения</w:t>
      </w:r>
      <w:r>
        <w:rPr>
          <w:szCs w:val="28"/>
        </w:rPr>
        <w:t xml:space="preserve"> 15 </w:t>
      </w:r>
      <w:r w:rsidRPr="00FC32D2">
        <w:rPr>
          <w:szCs w:val="28"/>
        </w:rPr>
        <w:t xml:space="preserve">к настоящему </w:t>
      </w:r>
      <w:r>
        <w:rPr>
          <w:szCs w:val="28"/>
        </w:rPr>
        <w:t>решению.</w:t>
      </w:r>
    </w:p>
    <w:p w:rsidR="00BB6C95" w:rsidRPr="003D27DE" w:rsidRDefault="00BB6C95" w:rsidP="00BB6C95">
      <w:pPr>
        <w:pStyle w:val="a5"/>
        <w:ind w:firstLine="567"/>
        <w:rPr>
          <w:szCs w:val="28"/>
        </w:rPr>
      </w:pPr>
      <w:r w:rsidRPr="003D27DE">
        <w:rPr>
          <w:szCs w:val="28"/>
        </w:rPr>
        <w:t xml:space="preserve"> </w:t>
      </w:r>
      <w:r w:rsidR="00D8727D" w:rsidRPr="003D27DE">
        <w:rPr>
          <w:szCs w:val="28"/>
        </w:rPr>
        <w:t>2</w:t>
      </w:r>
      <w:r w:rsidR="006B699C">
        <w:rPr>
          <w:szCs w:val="28"/>
        </w:rPr>
        <w:t>3</w:t>
      </w:r>
      <w:r w:rsidR="00D8727D" w:rsidRPr="003D27DE">
        <w:rPr>
          <w:szCs w:val="28"/>
        </w:rPr>
        <w:t xml:space="preserve">. </w:t>
      </w:r>
      <w:r w:rsidR="00693C6F" w:rsidRPr="003D27DE">
        <w:rPr>
          <w:szCs w:val="28"/>
        </w:rPr>
        <w:t>Утвердить</w:t>
      </w:r>
      <w:r w:rsidR="00654A58" w:rsidRPr="003D27DE">
        <w:rPr>
          <w:szCs w:val="28"/>
        </w:rPr>
        <w:t xml:space="preserve"> </w:t>
      </w:r>
      <w:r w:rsidRPr="003D27DE">
        <w:rPr>
          <w:szCs w:val="28"/>
        </w:rPr>
        <w:t>распределение межбюджетных</w:t>
      </w:r>
      <w:r w:rsidR="006837E3" w:rsidRPr="003D27DE">
        <w:rPr>
          <w:szCs w:val="28"/>
        </w:rPr>
        <w:t xml:space="preserve"> трансфертов</w:t>
      </w:r>
      <w:r w:rsidR="00693C6F" w:rsidRPr="003D27DE">
        <w:rPr>
          <w:szCs w:val="28"/>
        </w:rPr>
        <w:t>, предоставляемых</w:t>
      </w:r>
      <w:r w:rsidR="006837E3" w:rsidRPr="003D27DE">
        <w:rPr>
          <w:szCs w:val="28"/>
        </w:rPr>
        <w:t xml:space="preserve"> бюджетам поселений </w:t>
      </w:r>
      <w:r w:rsidRPr="003D27DE">
        <w:rPr>
          <w:szCs w:val="28"/>
        </w:rPr>
        <w:t>на 20</w:t>
      </w:r>
      <w:r w:rsidR="003D27DE" w:rsidRPr="003D27DE">
        <w:rPr>
          <w:szCs w:val="28"/>
        </w:rPr>
        <w:t>2</w:t>
      </w:r>
      <w:r w:rsidR="00A106A1">
        <w:rPr>
          <w:szCs w:val="28"/>
        </w:rPr>
        <w:t>1</w:t>
      </w:r>
      <w:r w:rsidRPr="003D27DE">
        <w:rPr>
          <w:szCs w:val="28"/>
        </w:rPr>
        <w:t xml:space="preserve"> год</w:t>
      </w:r>
      <w:r w:rsidR="004D18F5" w:rsidRPr="003D27DE">
        <w:rPr>
          <w:szCs w:val="28"/>
        </w:rPr>
        <w:t xml:space="preserve"> и на плановый период 20</w:t>
      </w:r>
      <w:r w:rsidR="00693C6F" w:rsidRPr="003D27DE">
        <w:rPr>
          <w:szCs w:val="28"/>
        </w:rPr>
        <w:t>2</w:t>
      </w:r>
      <w:r w:rsidR="00A106A1">
        <w:rPr>
          <w:szCs w:val="28"/>
        </w:rPr>
        <w:t>2</w:t>
      </w:r>
      <w:r w:rsidR="00943DC5" w:rsidRPr="003D27DE">
        <w:rPr>
          <w:szCs w:val="28"/>
        </w:rPr>
        <w:t xml:space="preserve"> и 202</w:t>
      </w:r>
      <w:r w:rsidR="00A106A1">
        <w:rPr>
          <w:szCs w:val="28"/>
        </w:rPr>
        <w:t>3</w:t>
      </w:r>
      <w:r w:rsidR="004D18F5" w:rsidRPr="003D27DE">
        <w:rPr>
          <w:szCs w:val="28"/>
        </w:rPr>
        <w:t xml:space="preserve"> годов</w:t>
      </w:r>
      <w:r w:rsidR="009918E8" w:rsidRPr="003D27DE">
        <w:rPr>
          <w:szCs w:val="28"/>
        </w:rPr>
        <w:t>,</w:t>
      </w:r>
      <w:r w:rsidRPr="003D27DE">
        <w:rPr>
          <w:szCs w:val="28"/>
        </w:rPr>
        <w:t xml:space="preserve"> согласно приложению 1</w:t>
      </w:r>
      <w:r w:rsidR="006B699C">
        <w:rPr>
          <w:szCs w:val="28"/>
        </w:rPr>
        <w:t>6</w:t>
      </w:r>
      <w:r w:rsidRPr="003D27DE">
        <w:rPr>
          <w:szCs w:val="28"/>
        </w:rPr>
        <w:t xml:space="preserve">  к настоящему решению.</w:t>
      </w:r>
    </w:p>
    <w:p w:rsidR="006837E3" w:rsidRPr="003D27DE" w:rsidRDefault="006837E3" w:rsidP="00BB6C95">
      <w:pPr>
        <w:pStyle w:val="a5"/>
        <w:ind w:firstLine="567"/>
        <w:rPr>
          <w:spacing w:val="-2"/>
          <w:szCs w:val="28"/>
        </w:rPr>
      </w:pPr>
      <w:r w:rsidRPr="003D27DE">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3D27DE">
        <w:rPr>
          <w:spacing w:val="-2"/>
          <w:szCs w:val="28"/>
        </w:rPr>
        <w:t>.</w:t>
      </w:r>
    </w:p>
    <w:p w:rsidR="00EF0E8C" w:rsidRPr="003D27DE" w:rsidRDefault="00EF0E8C" w:rsidP="00EF0E8C">
      <w:pPr>
        <w:autoSpaceDE w:val="0"/>
        <w:autoSpaceDN w:val="0"/>
        <w:adjustRightInd w:val="0"/>
        <w:spacing w:line="360" w:lineRule="atLeast"/>
        <w:jc w:val="both"/>
        <w:rPr>
          <w:spacing w:val="-2"/>
          <w:sz w:val="28"/>
          <w:szCs w:val="28"/>
        </w:rPr>
      </w:pPr>
      <w:r w:rsidRPr="003D27DE">
        <w:rPr>
          <w:szCs w:val="28"/>
        </w:rPr>
        <w:t xml:space="preserve">         2</w:t>
      </w:r>
      <w:r w:rsidR="006B699C">
        <w:rPr>
          <w:szCs w:val="28"/>
        </w:rPr>
        <w:t>4</w:t>
      </w:r>
      <w:r w:rsidRPr="003D27DE">
        <w:rPr>
          <w:szCs w:val="28"/>
        </w:rPr>
        <w:t>.</w:t>
      </w:r>
      <w:r w:rsidRPr="003D27DE">
        <w:rPr>
          <w:spacing w:val="-2"/>
          <w:sz w:val="28"/>
          <w:szCs w:val="28"/>
        </w:rPr>
        <w:t xml:space="preserve"> </w:t>
      </w:r>
      <w:r w:rsidR="00E54D77" w:rsidRPr="003D27DE">
        <w:rPr>
          <w:sz w:val="28"/>
          <w:szCs w:val="28"/>
        </w:rPr>
        <w:t xml:space="preserve">Принять к сведению, </w:t>
      </w:r>
      <w:r w:rsidR="00F55334" w:rsidRPr="003D27DE">
        <w:rPr>
          <w:sz w:val="28"/>
          <w:szCs w:val="28"/>
        </w:rPr>
        <w:t>утвержденный</w:t>
      </w:r>
      <w:r w:rsidRPr="003D27DE">
        <w:rPr>
          <w:spacing w:val="-2"/>
          <w:sz w:val="28"/>
          <w:szCs w:val="28"/>
        </w:rPr>
        <w:t xml:space="preserve"> критерий выравнивания финансовых возможностей </w:t>
      </w:r>
      <w:r w:rsidR="00A106A1">
        <w:rPr>
          <w:spacing w:val="-2"/>
          <w:sz w:val="28"/>
          <w:szCs w:val="28"/>
        </w:rPr>
        <w:t xml:space="preserve">сельских </w:t>
      </w:r>
      <w:r w:rsidRPr="003D27DE">
        <w:rPr>
          <w:spacing w:val="-2"/>
          <w:sz w:val="28"/>
          <w:szCs w:val="28"/>
        </w:rPr>
        <w:t xml:space="preserve">поселений по осуществлению органами местного самоуправления </w:t>
      </w:r>
      <w:r w:rsidR="00A106A1">
        <w:rPr>
          <w:spacing w:val="-2"/>
          <w:sz w:val="28"/>
          <w:szCs w:val="28"/>
        </w:rPr>
        <w:t xml:space="preserve">сельских </w:t>
      </w:r>
      <w:r w:rsidRPr="003D27DE">
        <w:rPr>
          <w:spacing w:val="-2"/>
          <w:sz w:val="28"/>
          <w:szCs w:val="28"/>
        </w:rPr>
        <w:t>поселений полномочий по решению вопросов местного значения на 20</w:t>
      </w:r>
      <w:r w:rsidR="003D27DE" w:rsidRPr="003D27DE">
        <w:rPr>
          <w:spacing w:val="-2"/>
          <w:sz w:val="28"/>
          <w:szCs w:val="28"/>
        </w:rPr>
        <w:t>2</w:t>
      </w:r>
      <w:r w:rsidR="0087311B">
        <w:rPr>
          <w:spacing w:val="-2"/>
          <w:sz w:val="28"/>
          <w:szCs w:val="28"/>
        </w:rPr>
        <w:t>1</w:t>
      </w:r>
      <w:r w:rsidR="00F55334" w:rsidRPr="003D27DE">
        <w:rPr>
          <w:spacing w:val="-2"/>
          <w:sz w:val="28"/>
          <w:szCs w:val="28"/>
        </w:rPr>
        <w:t xml:space="preserve"> год – 2,</w:t>
      </w:r>
      <w:r w:rsidR="0087311B">
        <w:rPr>
          <w:spacing w:val="-2"/>
          <w:sz w:val="28"/>
          <w:szCs w:val="28"/>
        </w:rPr>
        <w:t>8400</w:t>
      </w:r>
      <w:r w:rsidR="00654A58" w:rsidRPr="003D27DE">
        <w:rPr>
          <w:spacing w:val="-2"/>
          <w:sz w:val="28"/>
          <w:szCs w:val="28"/>
        </w:rPr>
        <w:t>,</w:t>
      </w:r>
      <w:r w:rsidR="003D27DE" w:rsidRPr="003D27DE">
        <w:rPr>
          <w:spacing w:val="-2"/>
          <w:sz w:val="28"/>
          <w:szCs w:val="28"/>
        </w:rPr>
        <w:t xml:space="preserve"> на 202</w:t>
      </w:r>
      <w:r w:rsidR="0087311B">
        <w:rPr>
          <w:spacing w:val="-2"/>
          <w:sz w:val="28"/>
          <w:szCs w:val="28"/>
        </w:rPr>
        <w:t>2</w:t>
      </w:r>
      <w:r w:rsidR="005C525D" w:rsidRPr="003D27DE">
        <w:rPr>
          <w:spacing w:val="-2"/>
          <w:sz w:val="28"/>
          <w:szCs w:val="28"/>
        </w:rPr>
        <w:t xml:space="preserve"> год в размере 2,</w:t>
      </w:r>
      <w:r w:rsidR="0087311B">
        <w:rPr>
          <w:spacing w:val="-2"/>
          <w:sz w:val="28"/>
          <w:szCs w:val="28"/>
        </w:rPr>
        <w:t>8212</w:t>
      </w:r>
      <w:r w:rsidR="005C525D" w:rsidRPr="003D27DE">
        <w:rPr>
          <w:spacing w:val="-2"/>
          <w:sz w:val="28"/>
          <w:szCs w:val="28"/>
        </w:rPr>
        <w:t xml:space="preserve"> и на 20</w:t>
      </w:r>
      <w:r w:rsidR="00943DC5" w:rsidRPr="003D27DE">
        <w:rPr>
          <w:spacing w:val="-2"/>
          <w:sz w:val="28"/>
          <w:szCs w:val="28"/>
        </w:rPr>
        <w:t>2</w:t>
      </w:r>
      <w:r w:rsidR="0087311B">
        <w:rPr>
          <w:spacing w:val="-2"/>
          <w:sz w:val="28"/>
          <w:szCs w:val="28"/>
        </w:rPr>
        <w:t>3</w:t>
      </w:r>
      <w:r w:rsidR="005C525D" w:rsidRPr="003D27DE">
        <w:rPr>
          <w:spacing w:val="-2"/>
          <w:sz w:val="28"/>
          <w:szCs w:val="28"/>
        </w:rPr>
        <w:t xml:space="preserve"> год в размере 2,</w:t>
      </w:r>
      <w:r w:rsidR="0087311B">
        <w:rPr>
          <w:spacing w:val="-2"/>
          <w:sz w:val="28"/>
          <w:szCs w:val="28"/>
        </w:rPr>
        <w:t>8111</w:t>
      </w:r>
      <w:r w:rsidRPr="003D27DE">
        <w:rPr>
          <w:spacing w:val="-2"/>
          <w:sz w:val="28"/>
          <w:szCs w:val="28"/>
        </w:rPr>
        <w:t>.</w:t>
      </w:r>
    </w:p>
    <w:p w:rsidR="00EF0E8C" w:rsidRPr="00D37152" w:rsidRDefault="00EF0E8C" w:rsidP="00EF0E8C">
      <w:pPr>
        <w:autoSpaceDE w:val="0"/>
        <w:autoSpaceDN w:val="0"/>
        <w:adjustRightInd w:val="0"/>
        <w:spacing w:line="360" w:lineRule="atLeast"/>
        <w:jc w:val="both"/>
        <w:rPr>
          <w:spacing w:val="-2"/>
          <w:sz w:val="28"/>
          <w:szCs w:val="28"/>
        </w:rPr>
      </w:pPr>
      <w:r w:rsidRPr="00D37152">
        <w:rPr>
          <w:spacing w:val="-2"/>
          <w:sz w:val="28"/>
          <w:szCs w:val="28"/>
        </w:rPr>
        <w:t xml:space="preserve">       2</w:t>
      </w:r>
      <w:r w:rsidR="006B699C">
        <w:rPr>
          <w:spacing w:val="-2"/>
          <w:sz w:val="28"/>
          <w:szCs w:val="28"/>
        </w:rPr>
        <w:t>5</w:t>
      </w:r>
      <w:r w:rsidRPr="00D37152">
        <w:rPr>
          <w:spacing w:val="-2"/>
          <w:sz w:val="28"/>
          <w:szCs w:val="28"/>
        </w:rPr>
        <w:t xml:space="preserve">. </w:t>
      </w:r>
      <w:r w:rsidR="001762A2" w:rsidRPr="00D37152">
        <w:rPr>
          <w:sz w:val="28"/>
          <w:szCs w:val="28"/>
        </w:rPr>
        <w:t>Принять к сведению, у</w:t>
      </w:r>
      <w:r w:rsidR="00F55334" w:rsidRPr="00D37152">
        <w:rPr>
          <w:spacing w:val="-2"/>
          <w:sz w:val="28"/>
          <w:szCs w:val="28"/>
        </w:rPr>
        <w:t>твержденный</w:t>
      </w:r>
      <w:r w:rsidRPr="00D37152">
        <w:rPr>
          <w:spacing w:val="-2"/>
          <w:sz w:val="28"/>
          <w:szCs w:val="28"/>
        </w:rPr>
        <w:t xml:space="preserve"> критерий выравнивания расчетной бюджетной обеспеченности муниципальных ра</w:t>
      </w:r>
      <w:r w:rsidR="00D37152" w:rsidRPr="00D37152">
        <w:rPr>
          <w:spacing w:val="-2"/>
          <w:sz w:val="28"/>
          <w:szCs w:val="28"/>
        </w:rPr>
        <w:t>йонов (</w:t>
      </w:r>
      <w:r w:rsidR="0087311B">
        <w:rPr>
          <w:spacing w:val="-2"/>
          <w:sz w:val="28"/>
          <w:szCs w:val="28"/>
        </w:rPr>
        <w:t xml:space="preserve">муниципальных округов, </w:t>
      </w:r>
      <w:r w:rsidR="00D37152" w:rsidRPr="00D37152">
        <w:rPr>
          <w:spacing w:val="-2"/>
          <w:sz w:val="28"/>
          <w:szCs w:val="28"/>
        </w:rPr>
        <w:t>городского округа) на 202</w:t>
      </w:r>
      <w:r w:rsidR="0087311B">
        <w:rPr>
          <w:spacing w:val="-2"/>
          <w:sz w:val="28"/>
          <w:szCs w:val="28"/>
        </w:rPr>
        <w:t>1</w:t>
      </w:r>
      <w:r w:rsidRPr="00D37152">
        <w:rPr>
          <w:spacing w:val="-2"/>
          <w:sz w:val="28"/>
          <w:szCs w:val="28"/>
        </w:rPr>
        <w:t xml:space="preserve"> год – 1,</w:t>
      </w:r>
      <w:r w:rsidR="00F55334" w:rsidRPr="00D37152">
        <w:rPr>
          <w:spacing w:val="-2"/>
          <w:sz w:val="28"/>
          <w:szCs w:val="28"/>
        </w:rPr>
        <w:t>2</w:t>
      </w:r>
      <w:r w:rsidR="00E9649E" w:rsidRPr="00D37152">
        <w:rPr>
          <w:spacing w:val="-2"/>
          <w:sz w:val="28"/>
          <w:szCs w:val="28"/>
        </w:rPr>
        <w:t>9</w:t>
      </w:r>
      <w:r w:rsidR="0087311B">
        <w:rPr>
          <w:spacing w:val="-2"/>
          <w:sz w:val="28"/>
          <w:szCs w:val="28"/>
        </w:rPr>
        <w:t>6</w:t>
      </w:r>
      <w:r w:rsidR="00943DC5" w:rsidRPr="00D37152">
        <w:rPr>
          <w:spacing w:val="-2"/>
          <w:sz w:val="28"/>
          <w:szCs w:val="28"/>
        </w:rPr>
        <w:t>, на 20</w:t>
      </w:r>
      <w:r w:rsidR="00654A58" w:rsidRPr="00D37152">
        <w:rPr>
          <w:spacing w:val="-2"/>
          <w:sz w:val="28"/>
          <w:szCs w:val="28"/>
        </w:rPr>
        <w:t>2</w:t>
      </w:r>
      <w:r w:rsidR="0087311B">
        <w:rPr>
          <w:spacing w:val="-2"/>
          <w:sz w:val="28"/>
          <w:szCs w:val="28"/>
        </w:rPr>
        <w:t>2</w:t>
      </w:r>
      <w:r w:rsidR="005C525D" w:rsidRPr="00D37152">
        <w:rPr>
          <w:spacing w:val="-2"/>
          <w:sz w:val="28"/>
          <w:szCs w:val="28"/>
        </w:rPr>
        <w:t xml:space="preserve"> год в размере 1,2</w:t>
      </w:r>
      <w:r w:rsidR="00D37152" w:rsidRPr="00D37152">
        <w:rPr>
          <w:spacing w:val="-2"/>
          <w:sz w:val="28"/>
          <w:szCs w:val="28"/>
        </w:rPr>
        <w:t>96</w:t>
      </w:r>
      <w:r w:rsidR="005C525D" w:rsidRPr="00D37152">
        <w:rPr>
          <w:spacing w:val="-2"/>
          <w:sz w:val="28"/>
          <w:szCs w:val="28"/>
        </w:rPr>
        <w:t xml:space="preserve"> и на 20</w:t>
      </w:r>
      <w:r w:rsidR="00943DC5" w:rsidRPr="00D37152">
        <w:rPr>
          <w:spacing w:val="-2"/>
          <w:sz w:val="28"/>
          <w:szCs w:val="28"/>
        </w:rPr>
        <w:t>2</w:t>
      </w:r>
      <w:r w:rsidR="0087311B">
        <w:rPr>
          <w:spacing w:val="-2"/>
          <w:sz w:val="28"/>
          <w:szCs w:val="28"/>
        </w:rPr>
        <w:t>3</w:t>
      </w:r>
      <w:r w:rsidR="005C525D" w:rsidRPr="00D37152">
        <w:rPr>
          <w:spacing w:val="-2"/>
          <w:sz w:val="28"/>
          <w:szCs w:val="28"/>
        </w:rPr>
        <w:t xml:space="preserve"> год в размере 1,2</w:t>
      </w:r>
      <w:r w:rsidR="0087311B">
        <w:rPr>
          <w:spacing w:val="-2"/>
          <w:sz w:val="28"/>
          <w:szCs w:val="28"/>
        </w:rPr>
        <w:t>85</w:t>
      </w:r>
      <w:r w:rsidRPr="00D37152">
        <w:rPr>
          <w:spacing w:val="-2"/>
          <w:sz w:val="28"/>
          <w:szCs w:val="28"/>
        </w:rPr>
        <w:t>.</w:t>
      </w:r>
    </w:p>
    <w:p w:rsidR="005C525D" w:rsidRPr="00EE430A" w:rsidRDefault="005C525D" w:rsidP="005C525D">
      <w:pPr>
        <w:autoSpaceDE w:val="0"/>
        <w:autoSpaceDN w:val="0"/>
        <w:adjustRightInd w:val="0"/>
        <w:ind w:firstLine="540"/>
        <w:jc w:val="both"/>
        <w:rPr>
          <w:sz w:val="28"/>
          <w:szCs w:val="28"/>
          <w:highlight w:val="yellow"/>
        </w:rPr>
      </w:pPr>
      <w:r w:rsidRPr="005034DC">
        <w:rPr>
          <w:spacing w:val="-2"/>
          <w:sz w:val="28"/>
          <w:szCs w:val="28"/>
        </w:rPr>
        <w:t>2</w:t>
      </w:r>
      <w:r w:rsidR="006B699C">
        <w:rPr>
          <w:spacing w:val="-2"/>
          <w:sz w:val="28"/>
          <w:szCs w:val="28"/>
        </w:rPr>
        <w:t>6</w:t>
      </w:r>
      <w:r w:rsidRPr="005034DC">
        <w:rPr>
          <w:spacing w:val="-2"/>
          <w:sz w:val="28"/>
          <w:szCs w:val="28"/>
        </w:rPr>
        <w:t>.</w:t>
      </w:r>
      <w:r w:rsidRPr="005034DC">
        <w:rPr>
          <w:sz w:val="28"/>
          <w:szCs w:val="28"/>
        </w:rPr>
        <w:t xml:space="preserve"> Принять к сведению,</w:t>
      </w:r>
      <w:r w:rsidRPr="005034DC">
        <w:rPr>
          <w:spacing w:val="-2"/>
          <w:sz w:val="28"/>
          <w:szCs w:val="28"/>
        </w:rPr>
        <w:t xml:space="preserve"> </w:t>
      </w:r>
      <w:r w:rsidR="005034DC" w:rsidRPr="005034DC">
        <w:rPr>
          <w:sz w:val="28"/>
          <w:szCs w:val="28"/>
        </w:rPr>
        <w:t>что</w:t>
      </w:r>
      <w:r w:rsidR="005034DC" w:rsidRPr="00FC32D2">
        <w:rPr>
          <w:sz w:val="28"/>
          <w:szCs w:val="28"/>
        </w:rPr>
        <w:t xml:space="preserve">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FC32D2">
        <w:rPr>
          <w:sz w:val="28"/>
          <w:szCs w:val="28"/>
        </w:rPr>
        <w:t>е</w:t>
      </w:r>
      <w:r w:rsidR="005034DC" w:rsidRPr="00FC32D2">
        <w:rPr>
          <w:sz w:val="28"/>
          <w:szCs w:val="28"/>
        </w:rPr>
        <w:t>ральным казначейством, полномочия получателя средств областного бюджета по пер</w:t>
      </w:r>
      <w:r w:rsidR="005034DC" w:rsidRPr="00FC32D2">
        <w:rPr>
          <w:sz w:val="28"/>
          <w:szCs w:val="28"/>
        </w:rPr>
        <w:t>е</w:t>
      </w:r>
      <w:r w:rsidR="005034DC" w:rsidRPr="00FC32D2">
        <w:rPr>
          <w:sz w:val="28"/>
          <w:szCs w:val="28"/>
        </w:rPr>
        <w:t>числению межбюджетных трансфертов, предоставляемых из областного бю</w:t>
      </w:r>
      <w:r w:rsidR="005034DC" w:rsidRPr="00FC32D2">
        <w:rPr>
          <w:sz w:val="28"/>
          <w:szCs w:val="28"/>
        </w:rPr>
        <w:t>д</w:t>
      </w:r>
      <w:r w:rsidR="005034DC" w:rsidRPr="00FC32D2">
        <w:rPr>
          <w:sz w:val="28"/>
          <w:szCs w:val="28"/>
        </w:rPr>
        <w:t xml:space="preserve">жета местному бюджету в форме субсидий, субвенций и иных межбюджетных трансфертов, имеющих целевое назначение,  финансовое обеспечение которых осуществляется за счет субсидий, субвенций и иных межбюджетных трансфертов, имеющих целевое </w:t>
      </w:r>
      <w:r w:rsidR="005034DC" w:rsidRPr="00FC32D2">
        <w:rPr>
          <w:sz w:val="28"/>
          <w:szCs w:val="28"/>
        </w:rPr>
        <w:lastRenderedPageBreak/>
        <w:t>назначение,  из ф</w:t>
      </w:r>
      <w:r w:rsidR="005034DC" w:rsidRPr="00FC32D2">
        <w:rPr>
          <w:sz w:val="28"/>
          <w:szCs w:val="28"/>
        </w:rPr>
        <w:t>е</w:t>
      </w:r>
      <w:r w:rsidR="005034DC" w:rsidRPr="00FC32D2">
        <w:rPr>
          <w:sz w:val="28"/>
          <w:szCs w:val="28"/>
        </w:rPr>
        <w:t>дерального бюджета,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w:t>
      </w:r>
      <w:r w:rsidR="005034DC" w:rsidRPr="00FC32D2">
        <w:rPr>
          <w:sz w:val="28"/>
          <w:szCs w:val="28"/>
        </w:rPr>
        <w:t>ж</w:t>
      </w:r>
      <w:r w:rsidR="005034DC" w:rsidRPr="00FC32D2">
        <w:rPr>
          <w:sz w:val="28"/>
          <w:szCs w:val="28"/>
        </w:rPr>
        <w:t>бюджетные трансферты</w:t>
      </w:r>
      <w:r w:rsidR="005034DC">
        <w:rPr>
          <w:sz w:val="28"/>
          <w:szCs w:val="28"/>
        </w:rPr>
        <w:t>.</w:t>
      </w:r>
    </w:p>
    <w:p w:rsidR="00E932DA" w:rsidRPr="005034DC" w:rsidRDefault="00F878EF" w:rsidP="00184257">
      <w:pPr>
        <w:pStyle w:val="21"/>
        <w:ind w:firstLine="567"/>
        <w:jc w:val="both"/>
        <w:rPr>
          <w:b w:val="0"/>
          <w:sz w:val="28"/>
          <w:szCs w:val="28"/>
        </w:rPr>
      </w:pPr>
      <w:r w:rsidRPr="005034DC">
        <w:rPr>
          <w:b w:val="0"/>
          <w:sz w:val="28"/>
          <w:szCs w:val="28"/>
        </w:rPr>
        <w:t xml:space="preserve">   </w:t>
      </w:r>
      <w:r w:rsidR="00BB6C95" w:rsidRPr="005034DC">
        <w:rPr>
          <w:b w:val="0"/>
          <w:sz w:val="28"/>
          <w:szCs w:val="28"/>
        </w:rPr>
        <w:t>2</w:t>
      </w:r>
      <w:r w:rsidR="006B699C">
        <w:rPr>
          <w:b w:val="0"/>
          <w:sz w:val="28"/>
          <w:szCs w:val="28"/>
        </w:rPr>
        <w:t>7</w:t>
      </w:r>
      <w:r w:rsidR="00BB6C95" w:rsidRPr="005034DC">
        <w:rPr>
          <w:b w:val="0"/>
          <w:sz w:val="28"/>
          <w:szCs w:val="28"/>
        </w:rPr>
        <w:t>. Принять к сведению</w:t>
      </w:r>
      <w:r w:rsidR="008C017D" w:rsidRPr="005034DC">
        <w:rPr>
          <w:b w:val="0"/>
          <w:sz w:val="28"/>
          <w:szCs w:val="28"/>
        </w:rPr>
        <w:t>,</w:t>
      </w:r>
      <w:r w:rsidR="00BB6C95" w:rsidRPr="005034DC">
        <w:rPr>
          <w:b w:val="0"/>
          <w:sz w:val="28"/>
          <w:szCs w:val="28"/>
        </w:rPr>
        <w:t xml:space="preserve"> </w:t>
      </w:r>
      <w:r w:rsidR="00F55334" w:rsidRPr="005034DC">
        <w:rPr>
          <w:b w:val="0"/>
          <w:sz w:val="28"/>
          <w:szCs w:val="28"/>
        </w:rPr>
        <w:t>утвержденную</w:t>
      </w:r>
      <w:r w:rsidR="00BB6C95" w:rsidRPr="005034DC">
        <w:rPr>
          <w:b w:val="0"/>
          <w:sz w:val="28"/>
          <w:szCs w:val="28"/>
        </w:rPr>
        <w:t xml:space="preserve"> </w:t>
      </w:r>
      <w:r w:rsidR="008C017D" w:rsidRPr="005034DC">
        <w:rPr>
          <w:b w:val="0"/>
          <w:sz w:val="28"/>
          <w:szCs w:val="28"/>
        </w:rPr>
        <w:t xml:space="preserve"> нормативную</w:t>
      </w:r>
      <w:r w:rsidR="00A4337B" w:rsidRPr="005034DC">
        <w:rPr>
          <w:b w:val="0"/>
          <w:sz w:val="28"/>
          <w:szCs w:val="28"/>
        </w:rPr>
        <w:t xml:space="preserve"> штатную</w:t>
      </w:r>
      <w:r w:rsidR="008C017D" w:rsidRPr="005034DC">
        <w:rPr>
          <w:b w:val="0"/>
          <w:sz w:val="28"/>
          <w:szCs w:val="28"/>
        </w:rPr>
        <w:t xml:space="preserve"> численность работников, осуществляющих переданные отдельные государственные полномочия</w:t>
      </w:r>
      <w:r w:rsidR="0087311B">
        <w:rPr>
          <w:b w:val="0"/>
          <w:sz w:val="28"/>
          <w:szCs w:val="28"/>
        </w:rPr>
        <w:t xml:space="preserve"> области</w:t>
      </w:r>
      <w:r w:rsidR="00F55334" w:rsidRPr="005034DC">
        <w:rPr>
          <w:b w:val="0"/>
          <w:sz w:val="28"/>
          <w:szCs w:val="28"/>
        </w:rPr>
        <w:t>, учитываемую при</w:t>
      </w:r>
      <w:r w:rsidR="00BB6C95" w:rsidRPr="005034DC">
        <w:rPr>
          <w:b w:val="0"/>
          <w:sz w:val="28"/>
          <w:szCs w:val="28"/>
        </w:rPr>
        <w:t xml:space="preserve"> расчете субвенций на передаваемые</w:t>
      </w:r>
      <w:r w:rsidR="00F55334" w:rsidRPr="005034DC">
        <w:rPr>
          <w:b w:val="0"/>
          <w:sz w:val="28"/>
          <w:szCs w:val="28"/>
        </w:rPr>
        <w:t xml:space="preserve"> отдельные</w:t>
      </w:r>
      <w:r w:rsidR="00184257" w:rsidRPr="005034DC">
        <w:rPr>
          <w:b w:val="0"/>
          <w:sz w:val="28"/>
          <w:szCs w:val="28"/>
        </w:rPr>
        <w:t xml:space="preserve"> государственные полномочия</w:t>
      </w:r>
      <w:r w:rsidR="008C017D" w:rsidRPr="005034DC">
        <w:rPr>
          <w:szCs w:val="28"/>
        </w:rPr>
        <w:t xml:space="preserve"> </w:t>
      </w:r>
      <w:r w:rsidR="008C017D" w:rsidRPr="005034DC">
        <w:rPr>
          <w:b w:val="0"/>
          <w:sz w:val="28"/>
          <w:szCs w:val="28"/>
        </w:rPr>
        <w:t>на 20</w:t>
      </w:r>
      <w:r w:rsidR="005034DC" w:rsidRPr="005034DC">
        <w:rPr>
          <w:b w:val="0"/>
          <w:sz w:val="28"/>
          <w:szCs w:val="28"/>
        </w:rPr>
        <w:t>2</w:t>
      </w:r>
      <w:r w:rsidR="0087311B">
        <w:rPr>
          <w:b w:val="0"/>
          <w:sz w:val="28"/>
          <w:szCs w:val="28"/>
        </w:rPr>
        <w:t>1</w:t>
      </w:r>
      <w:r w:rsidR="005034DC" w:rsidRPr="005034DC">
        <w:rPr>
          <w:b w:val="0"/>
          <w:sz w:val="28"/>
          <w:szCs w:val="28"/>
        </w:rPr>
        <w:t xml:space="preserve"> год и на плановый период 202</w:t>
      </w:r>
      <w:r w:rsidR="0087311B">
        <w:rPr>
          <w:b w:val="0"/>
          <w:sz w:val="28"/>
          <w:szCs w:val="28"/>
        </w:rPr>
        <w:t>2</w:t>
      </w:r>
      <w:r w:rsidR="008C017D" w:rsidRPr="005034DC">
        <w:rPr>
          <w:b w:val="0"/>
          <w:sz w:val="28"/>
          <w:szCs w:val="28"/>
        </w:rPr>
        <w:t xml:space="preserve"> и 202</w:t>
      </w:r>
      <w:r w:rsidR="0087311B">
        <w:rPr>
          <w:b w:val="0"/>
          <w:sz w:val="28"/>
          <w:szCs w:val="28"/>
        </w:rPr>
        <w:t>3</w:t>
      </w:r>
      <w:r w:rsidR="008C017D" w:rsidRPr="005034DC">
        <w:rPr>
          <w:b w:val="0"/>
          <w:sz w:val="28"/>
          <w:szCs w:val="28"/>
        </w:rPr>
        <w:t xml:space="preserve"> годов, согласно приложениям 1</w:t>
      </w:r>
      <w:r w:rsidR="00B9397B">
        <w:rPr>
          <w:b w:val="0"/>
          <w:sz w:val="28"/>
          <w:szCs w:val="28"/>
        </w:rPr>
        <w:t>7</w:t>
      </w:r>
      <w:r w:rsidR="008C017D" w:rsidRPr="005034DC">
        <w:rPr>
          <w:b w:val="0"/>
          <w:sz w:val="28"/>
          <w:szCs w:val="28"/>
        </w:rPr>
        <w:t>-</w:t>
      </w:r>
      <w:r w:rsidR="00B9397B">
        <w:rPr>
          <w:b w:val="0"/>
          <w:sz w:val="28"/>
          <w:szCs w:val="28"/>
        </w:rPr>
        <w:t>19</w:t>
      </w:r>
      <w:r w:rsidR="008C017D" w:rsidRPr="005034DC">
        <w:rPr>
          <w:b w:val="0"/>
          <w:sz w:val="28"/>
          <w:szCs w:val="28"/>
        </w:rPr>
        <w:t xml:space="preserve"> к настоящему решению.</w:t>
      </w:r>
    </w:p>
    <w:p w:rsidR="00BB6C95" w:rsidRPr="005034DC" w:rsidRDefault="00BB6C95" w:rsidP="00BB6C95">
      <w:pPr>
        <w:autoSpaceDE w:val="0"/>
        <w:autoSpaceDN w:val="0"/>
        <w:adjustRightInd w:val="0"/>
        <w:ind w:firstLine="708"/>
        <w:jc w:val="both"/>
        <w:rPr>
          <w:sz w:val="28"/>
          <w:szCs w:val="28"/>
        </w:rPr>
      </w:pPr>
      <w:r w:rsidRPr="005034DC">
        <w:rPr>
          <w:sz w:val="28"/>
          <w:szCs w:val="28"/>
        </w:rPr>
        <w:t>2</w:t>
      </w:r>
      <w:r w:rsidR="006B699C">
        <w:rPr>
          <w:sz w:val="28"/>
          <w:szCs w:val="28"/>
        </w:rPr>
        <w:t>8</w:t>
      </w:r>
      <w:r w:rsidRPr="005034DC">
        <w:rPr>
          <w:sz w:val="28"/>
          <w:szCs w:val="28"/>
        </w:rPr>
        <w:t>.  Принять к сведению</w:t>
      </w:r>
      <w:r w:rsidR="0087311B">
        <w:rPr>
          <w:sz w:val="28"/>
          <w:szCs w:val="28"/>
        </w:rPr>
        <w:t>, утвержденный</w:t>
      </w:r>
      <w:r w:rsidRPr="005034DC">
        <w:rPr>
          <w:sz w:val="28"/>
          <w:szCs w:val="28"/>
        </w:rPr>
        <w:t xml:space="preserve"> расчет</w:t>
      </w:r>
      <w:r w:rsidR="00D45F70" w:rsidRPr="005034DC">
        <w:rPr>
          <w:sz w:val="28"/>
          <w:szCs w:val="28"/>
        </w:rPr>
        <w:t xml:space="preserve"> нормативных</w:t>
      </w:r>
      <w:r w:rsidRPr="005034DC">
        <w:rPr>
          <w:sz w:val="28"/>
          <w:szCs w:val="28"/>
        </w:rPr>
        <w:t xml:space="preserve"> расходов на финансирование ж</w:t>
      </w:r>
      <w:r w:rsidRPr="005034DC">
        <w:rPr>
          <w:sz w:val="28"/>
          <w:szCs w:val="28"/>
        </w:rPr>
        <w:t>и</w:t>
      </w:r>
      <w:r w:rsidRPr="005034DC">
        <w:rPr>
          <w:sz w:val="28"/>
          <w:szCs w:val="28"/>
        </w:rPr>
        <w:t>лищно-коммунального хозяйства</w:t>
      </w:r>
      <w:r w:rsidR="008C017D" w:rsidRPr="005034DC">
        <w:rPr>
          <w:sz w:val="28"/>
          <w:szCs w:val="28"/>
        </w:rPr>
        <w:t xml:space="preserve"> Новгородской</w:t>
      </w:r>
      <w:r w:rsidRPr="005034DC">
        <w:rPr>
          <w:sz w:val="28"/>
          <w:szCs w:val="28"/>
        </w:rPr>
        <w:t xml:space="preserve"> </w:t>
      </w:r>
      <w:r w:rsidR="006E5538" w:rsidRPr="005034DC">
        <w:rPr>
          <w:sz w:val="28"/>
          <w:szCs w:val="28"/>
        </w:rPr>
        <w:t>области</w:t>
      </w:r>
      <w:r w:rsidRPr="005034DC">
        <w:rPr>
          <w:sz w:val="28"/>
          <w:szCs w:val="28"/>
        </w:rPr>
        <w:t>, учитываемый при формировании показателей межбюджетных отношений с бюджетами</w:t>
      </w:r>
      <w:r w:rsidR="00DA687B" w:rsidRPr="005034DC">
        <w:rPr>
          <w:sz w:val="28"/>
          <w:szCs w:val="28"/>
        </w:rPr>
        <w:t xml:space="preserve"> </w:t>
      </w:r>
      <w:r w:rsidR="0087311B">
        <w:rPr>
          <w:sz w:val="28"/>
          <w:szCs w:val="28"/>
        </w:rPr>
        <w:t xml:space="preserve">муниципальных округов, </w:t>
      </w:r>
      <w:r w:rsidR="00DA687B" w:rsidRPr="005034DC">
        <w:rPr>
          <w:spacing w:val="-2"/>
          <w:sz w:val="28"/>
          <w:szCs w:val="28"/>
        </w:rPr>
        <w:t>городского округа,</w:t>
      </w:r>
      <w:r w:rsidRPr="005034DC">
        <w:rPr>
          <w:sz w:val="28"/>
          <w:szCs w:val="28"/>
        </w:rPr>
        <w:t xml:space="preserve"> поселений</w:t>
      </w:r>
      <w:r w:rsidR="00D45F70" w:rsidRPr="005034DC">
        <w:rPr>
          <w:sz w:val="28"/>
          <w:szCs w:val="28"/>
        </w:rPr>
        <w:t xml:space="preserve"> на 20</w:t>
      </w:r>
      <w:r w:rsidR="005034DC">
        <w:rPr>
          <w:sz w:val="28"/>
          <w:szCs w:val="28"/>
        </w:rPr>
        <w:t>2</w:t>
      </w:r>
      <w:r w:rsidR="0087311B">
        <w:rPr>
          <w:sz w:val="28"/>
          <w:szCs w:val="28"/>
        </w:rPr>
        <w:t>1</w:t>
      </w:r>
      <w:r w:rsidR="0022418D" w:rsidRPr="005034DC">
        <w:rPr>
          <w:sz w:val="28"/>
          <w:szCs w:val="28"/>
        </w:rPr>
        <w:t>-20</w:t>
      </w:r>
      <w:r w:rsidR="008C017D" w:rsidRPr="005034DC">
        <w:rPr>
          <w:sz w:val="28"/>
          <w:szCs w:val="28"/>
        </w:rPr>
        <w:t>2</w:t>
      </w:r>
      <w:r w:rsidR="0087311B">
        <w:rPr>
          <w:sz w:val="28"/>
          <w:szCs w:val="28"/>
        </w:rPr>
        <w:t>3</w:t>
      </w:r>
      <w:r w:rsidR="00D45F70" w:rsidRPr="005034DC">
        <w:rPr>
          <w:sz w:val="28"/>
          <w:szCs w:val="28"/>
        </w:rPr>
        <w:t xml:space="preserve"> </w:t>
      </w:r>
      <w:r w:rsidR="00D45F70" w:rsidRPr="005034DC">
        <w:rPr>
          <w:szCs w:val="28"/>
        </w:rPr>
        <w:t>годы</w:t>
      </w:r>
      <w:r w:rsidR="005034DC">
        <w:rPr>
          <w:sz w:val="28"/>
          <w:szCs w:val="28"/>
        </w:rPr>
        <w:t>, согласно приложению 2</w:t>
      </w:r>
      <w:r w:rsidR="00B9397B">
        <w:rPr>
          <w:sz w:val="28"/>
          <w:szCs w:val="28"/>
        </w:rPr>
        <w:t>0</w:t>
      </w:r>
      <w:r w:rsidRPr="005034DC">
        <w:rPr>
          <w:sz w:val="28"/>
          <w:szCs w:val="28"/>
        </w:rPr>
        <w:t xml:space="preserve"> к настоящему решению.</w:t>
      </w:r>
    </w:p>
    <w:p w:rsidR="00BB6C95" w:rsidRPr="005034DC" w:rsidRDefault="00BB6C95" w:rsidP="006E5538">
      <w:pPr>
        <w:autoSpaceDE w:val="0"/>
        <w:autoSpaceDN w:val="0"/>
        <w:adjustRightInd w:val="0"/>
        <w:ind w:firstLine="708"/>
        <w:jc w:val="both"/>
        <w:rPr>
          <w:sz w:val="28"/>
          <w:szCs w:val="28"/>
        </w:rPr>
      </w:pPr>
      <w:r w:rsidRPr="005034DC">
        <w:rPr>
          <w:color w:val="FF0000"/>
          <w:sz w:val="28"/>
          <w:szCs w:val="28"/>
        </w:rPr>
        <w:t xml:space="preserve"> </w:t>
      </w:r>
      <w:r w:rsidR="006B699C">
        <w:rPr>
          <w:sz w:val="28"/>
          <w:szCs w:val="28"/>
        </w:rPr>
        <w:t>29</w:t>
      </w:r>
      <w:r w:rsidRPr="005034DC">
        <w:rPr>
          <w:sz w:val="28"/>
          <w:szCs w:val="28"/>
        </w:rPr>
        <w:t xml:space="preserve">. </w:t>
      </w:r>
      <w:r w:rsidR="00D45F70" w:rsidRPr="005034DC">
        <w:rPr>
          <w:sz w:val="28"/>
          <w:szCs w:val="28"/>
        </w:rPr>
        <w:t>Принять к сведению</w:t>
      </w:r>
      <w:r w:rsidR="0087311B">
        <w:rPr>
          <w:sz w:val="28"/>
          <w:szCs w:val="28"/>
        </w:rPr>
        <w:t>, утвержденные</w:t>
      </w:r>
      <w:r w:rsidR="00E85638" w:rsidRPr="005034DC">
        <w:rPr>
          <w:sz w:val="28"/>
          <w:szCs w:val="28"/>
        </w:rPr>
        <w:t xml:space="preserve"> </w:t>
      </w:r>
      <w:r w:rsidR="00E85638" w:rsidRPr="005034DC">
        <w:rPr>
          <w:spacing w:val="-2"/>
          <w:sz w:val="28"/>
          <w:szCs w:val="28"/>
        </w:rPr>
        <w:t xml:space="preserve">нормативные расходы </w:t>
      </w:r>
      <w:r w:rsidR="005034DC" w:rsidRPr="005034DC">
        <w:rPr>
          <w:sz w:val="28"/>
          <w:szCs w:val="28"/>
        </w:rPr>
        <w:t xml:space="preserve">на организацию благоустройства территории </w:t>
      </w:r>
      <w:r w:rsidR="0087311B">
        <w:rPr>
          <w:sz w:val="28"/>
          <w:szCs w:val="28"/>
        </w:rPr>
        <w:t xml:space="preserve">муниципальных округов, </w:t>
      </w:r>
      <w:r w:rsidR="005034DC" w:rsidRPr="005034DC">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Pr>
          <w:sz w:val="28"/>
          <w:szCs w:val="28"/>
        </w:rPr>
        <w:t xml:space="preserve"> муниципальных округов,</w:t>
      </w:r>
      <w:r w:rsidR="005034DC" w:rsidRPr="005034DC">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Pr>
          <w:sz w:val="28"/>
          <w:szCs w:val="28"/>
        </w:rPr>
        <w:t>ержание мест захоронения на 2021-2023</w:t>
      </w:r>
      <w:r w:rsidR="005034DC" w:rsidRPr="005034DC">
        <w:rPr>
          <w:sz w:val="28"/>
          <w:szCs w:val="28"/>
        </w:rPr>
        <w:t xml:space="preserve"> годы , </w:t>
      </w:r>
      <w:r w:rsidR="00E85638" w:rsidRPr="005034DC">
        <w:rPr>
          <w:sz w:val="28"/>
          <w:szCs w:val="28"/>
        </w:rPr>
        <w:t>согласно приложению 2</w:t>
      </w:r>
      <w:r w:rsidR="00B9397B">
        <w:rPr>
          <w:sz w:val="28"/>
          <w:szCs w:val="28"/>
        </w:rPr>
        <w:t>1</w:t>
      </w:r>
      <w:r w:rsidRPr="005034DC">
        <w:rPr>
          <w:sz w:val="28"/>
          <w:szCs w:val="28"/>
        </w:rPr>
        <w:t xml:space="preserve">   к настоящему решению.</w:t>
      </w:r>
    </w:p>
    <w:p w:rsidR="0042472C" w:rsidRPr="005034DC" w:rsidRDefault="00BB6C95" w:rsidP="0042472C">
      <w:pPr>
        <w:pStyle w:val="21"/>
        <w:ind w:firstLine="567"/>
        <w:jc w:val="both"/>
        <w:rPr>
          <w:b w:val="0"/>
          <w:sz w:val="28"/>
          <w:szCs w:val="28"/>
        </w:rPr>
      </w:pPr>
      <w:r w:rsidRPr="005034DC">
        <w:rPr>
          <w:b w:val="0"/>
          <w:bCs/>
          <w:sz w:val="28"/>
          <w:szCs w:val="28"/>
        </w:rPr>
        <w:t xml:space="preserve"> </w:t>
      </w:r>
      <w:r w:rsidR="005034DC" w:rsidRPr="005034DC">
        <w:rPr>
          <w:b w:val="0"/>
          <w:bCs/>
          <w:sz w:val="28"/>
          <w:szCs w:val="28"/>
        </w:rPr>
        <w:t>3</w:t>
      </w:r>
      <w:r w:rsidR="006B699C">
        <w:rPr>
          <w:b w:val="0"/>
          <w:bCs/>
          <w:sz w:val="28"/>
          <w:szCs w:val="28"/>
        </w:rPr>
        <w:t>0</w:t>
      </w:r>
      <w:r w:rsidRPr="005034DC">
        <w:rPr>
          <w:b w:val="0"/>
          <w:bCs/>
          <w:sz w:val="28"/>
          <w:szCs w:val="28"/>
        </w:rPr>
        <w:t xml:space="preserve">. </w:t>
      </w:r>
      <w:r w:rsidRPr="005034DC">
        <w:rPr>
          <w:b w:val="0"/>
          <w:sz w:val="28"/>
          <w:szCs w:val="28"/>
        </w:rPr>
        <w:t xml:space="preserve">Принять к сведению, </w:t>
      </w:r>
      <w:r w:rsidRPr="005034DC">
        <w:rPr>
          <w:b w:val="0"/>
          <w:bCs/>
          <w:sz w:val="28"/>
          <w:szCs w:val="28"/>
        </w:rPr>
        <w:t xml:space="preserve"> </w:t>
      </w:r>
      <w:r w:rsidR="006E5538" w:rsidRPr="005034DC">
        <w:rPr>
          <w:b w:val="0"/>
          <w:bCs/>
          <w:sz w:val="28"/>
          <w:szCs w:val="28"/>
        </w:rPr>
        <w:t xml:space="preserve">утвержденные </w:t>
      </w:r>
      <w:r w:rsidR="009E5455" w:rsidRPr="005034DC">
        <w:rPr>
          <w:b w:val="0"/>
          <w:spacing w:val="-2"/>
          <w:sz w:val="28"/>
          <w:szCs w:val="28"/>
        </w:rPr>
        <w:t>областные</w:t>
      </w:r>
      <w:r w:rsidR="00DF7504" w:rsidRPr="005034DC">
        <w:rPr>
          <w:b w:val="0"/>
          <w:spacing w:val="-2"/>
          <w:sz w:val="28"/>
          <w:szCs w:val="28"/>
        </w:rPr>
        <w:t xml:space="preserve"> нормативы</w:t>
      </w:r>
      <w:r w:rsidR="009E5455" w:rsidRPr="005034DC">
        <w:rPr>
          <w:b w:val="0"/>
          <w:spacing w:val="-2"/>
          <w:sz w:val="28"/>
          <w:szCs w:val="28"/>
        </w:rPr>
        <w:t xml:space="preserve"> </w:t>
      </w:r>
      <w:r w:rsidR="00DF7504" w:rsidRPr="005034DC">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Pr>
          <w:b w:val="0"/>
          <w:spacing w:val="-2"/>
          <w:sz w:val="28"/>
          <w:szCs w:val="28"/>
        </w:rPr>
        <w:t xml:space="preserve">полномочия в сфере образования, </w:t>
      </w:r>
      <w:r w:rsidR="00DF7504" w:rsidRPr="005034DC">
        <w:rPr>
          <w:b w:val="0"/>
          <w:spacing w:val="-2"/>
          <w:sz w:val="28"/>
          <w:szCs w:val="28"/>
        </w:rPr>
        <w:t>учитываемые при формировании показателей областн</w:t>
      </w:r>
      <w:r w:rsidR="00DF7504" w:rsidRPr="005034DC">
        <w:rPr>
          <w:b w:val="0"/>
          <w:spacing w:val="-2"/>
          <w:sz w:val="28"/>
          <w:szCs w:val="28"/>
        </w:rPr>
        <w:t>о</w:t>
      </w:r>
      <w:r w:rsidR="00DF7504" w:rsidRPr="005034DC">
        <w:rPr>
          <w:b w:val="0"/>
          <w:spacing w:val="-2"/>
          <w:sz w:val="28"/>
          <w:szCs w:val="28"/>
        </w:rPr>
        <w:t>го бюджета, показателей межбюджетных отношений с бюджетами муниц</w:t>
      </w:r>
      <w:r w:rsidR="00DF7504" w:rsidRPr="005034DC">
        <w:rPr>
          <w:b w:val="0"/>
          <w:spacing w:val="-2"/>
          <w:sz w:val="28"/>
          <w:szCs w:val="28"/>
        </w:rPr>
        <w:t>и</w:t>
      </w:r>
      <w:r w:rsidR="00DF7504" w:rsidRPr="005034DC">
        <w:rPr>
          <w:b w:val="0"/>
          <w:spacing w:val="-2"/>
          <w:sz w:val="28"/>
          <w:szCs w:val="28"/>
        </w:rPr>
        <w:t>пальных районов</w:t>
      </w:r>
      <w:r w:rsidR="008022D1">
        <w:rPr>
          <w:b w:val="0"/>
          <w:spacing w:val="-2"/>
          <w:sz w:val="28"/>
          <w:szCs w:val="28"/>
        </w:rPr>
        <w:t>, муниципальных округов</w:t>
      </w:r>
      <w:r w:rsidR="00DF7504" w:rsidRPr="005034DC">
        <w:rPr>
          <w:b w:val="0"/>
          <w:spacing w:val="-2"/>
          <w:sz w:val="28"/>
          <w:szCs w:val="28"/>
        </w:rPr>
        <w:t xml:space="preserve"> и городского округа </w:t>
      </w:r>
      <w:r w:rsidR="00DF7504" w:rsidRPr="005034DC">
        <w:rPr>
          <w:b w:val="0"/>
          <w:sz w:val="28"/>
          <w:szCs w:val="28"/>
        </w:rPr>
        <w:t xml:space="preserve">на </w:t>
      </w:r>
      <w:r w:rsidR="00DF7504" w:rsidRPr="005034DC">
        <w:rPr>
          <w:b w:val="0"/>
          <w:bCs/>
          <w:sz w:val="28"/>
          <w:szCs w:val="28"/>
        </w:rPr>
        <w:t>20</w:t>
      </w:r>
      <w:r w:rsidR="008022D1">
        <w:rPr>
          <w:b w:val="0"/>
          <w:bCs/>
          <w:sz w:val="28"/>
          <w:szCs w:val="28"/>
        </w:rPr>
        <w:t>21</w:t>
      </w:r>
      <w:r w:rsidR="00DF7504" w:rsidRPr="005034DC">
        <w:rPr>
          <w:b w:val="0"/>
          <w:bCs/>
          <w:sz w:val="28"/>
          <w:szCs w:val="28"/>
        </w:rPr>
        <w:t xml:space="preserve"> год и на плановый период 202</w:t>
      </w:r>
      <w:r w:rsidR="008022D1">
        <w:rPr>
          <w:b w:val="0"/>
          <w:bCs/>
          <w:sz w:val="28"/>
          <w:szCs w:val="28"/>
        </w:rPr>
        <w:t>2</w:t>
      </w:r>
      <w:r w:rsidR="00DF7504" w:rsidRPr="005034DC">
        <w:rPr>
          <w:b w:val="0"/>
          <w:bCs/>
          <w:sz w:val="28"/>
          <w:szCs w:val="28"/>
        </w:rPr>
        <w:t xml:space="preserve"> и 202</w:t>
      </w:r>
      <w:r w:rsidR="008022D1">
        <w:rPr>
          <w:b w:val="0"/>
          <w:bCs/>
          <w:sz w:val="28"/>
          <w:szCs w:val="28"/>
        </w:rPr>
        <w:t>3</w:t>
      </w:r>
      <w:r w:rsidR="00DF7504" w:rsidRPr="005034DC">
        <w:rPr>
          <w:b w:val="0"/>
          <w:bCs/>
          <w:sz w:val="28"/>
          <w:szCs w:val="28"/>
        </w:rPr>
        <w:t xml:space="preserve"> годов</w:t>
      </w:r>
      <w:r w:rsidR="0042472C" w:rsidRPr="005034DC">
        <w:rPr>
          <w:b w:val="0"/>
          <w:sz w:val="28"/>
          <w:szCs w:val="28"/>
        </w:rPr>
        <w:t>, согласно приложениям 2</w:t>
      </w:r>
      <w:r w:rsidR="00B9397B">
        <w:rPr>
          <w:b w:val="0"/>
          <w:sz w:val="28"/>
          <w:szCs w:val="28"/>
        </w:rPr>
        <w:t>2</w:t>
      </w:r>
      <w:r w:rsidR="0042472C" w:rsidRPr="005034DC">
        <w:rPr>
          <w:b w:val="0"/>
          <w:sz w:val="28"/>
          <w:szCs w:val="28"/>
        </w:rPr>
        <w:t>-2</w:t>
      </w:r>
      <w:r w:rsidR="00B9397B">
        <w:rPr>
          <w:b w:val="0"/>
          <w:sz w:val="28"/>
          <w:szCs w:val="28"/>
        </w:rPr>
        <w:t>4</w:t>
      </w:r>
      <w:r w:rsidR="0042472C" w:rsidRPr="005034DC">
        <w:rPr>
          <w:b w:val="0"/>
          <w:sz w:val="28"/>
          <w:szCs w:val="28"/>
        </w:rPr>
        <w:t xml:space="preserve"> к настоящему решению.</w:t>
      </w:r>
    </w:p>
    <w:p w:rsidR="005034DC" w:rsidRPr="00FC32D2" w:rsidRDefault="00D8727D" w:rsidP="005034DC">
      <w:pPr>
        <w:spacing w:line="360" w:lineRule="atLeast"/>
        <w:ind w:firstLine="851"/>
        <w:jc w:val="both"/>
        <w:rPr>
          <w:sz w:val="28"/>
          <w:szCs w:val="28"/>
        </w:rPr>
      </w:pPr>
      <w:r w:rsidRPr="008022D1">
        <w:rPr>
          <w:sz w:val="28"/>
          <w:szCs w:val="28"/>
        </w:rPr>
        <w:t>3</w:t>
      </w:r>
      <w:r w:rsidR="006B699C" w:rsidRPr="008022D1">
        <w:rPr>
          <w:sz w:val="28"/>
          <w:szCs w:val="28"/>
        </w:rPr>
        <w:t>1</w:t>
      </w:r>
      <w:r w:rsidR="00BB6C95" w:rsidRPr="008022D1">
        <w:rPr>
          <w:sz w:val="28"/>
          <w:szCs w:val="28"/>
        </w:rPr>
        <w:t xml:space="preserve">. Принять к сведению, </w:t>
      </w:r>
      <w:r w:rsidR="009960B9" w:rsidRPr="008022D1">
        <w:rPr>
          <w:sz w:val="28"/>
          <w:szCs w:val="28"/>
        </w:rPr>
        <w:t>утвержденные</w:t>
      </w:r>
      <w:r w:rsidR="00BB6C95" w:rsidRPr="008022D1">
        <w:rPr>
          <w:sz w:val="28"/>
          <w:szCs w:val="28"/>
        </w:rPr>
        <w:t xml:space="preserve"> </w:t>
      </w:r>
      <w:r w:rsidR="009E5455" w:rsidRPr="008022D1">
        <w:rPr>
          <w:spacing w:val="-2"/>
          <w:sz w:val="28"/>
          <w:szCs w:val="28"/>
        </w:rPr>
        <w:t xml:space="preserve">на </w:t>
      </w:r>
      <w:r w:rsidR="005034DC" w:rsidRPr="008022D1">
        <w:rPr>
          <w:sz w:val="28"/>
          <w:szCs w:val="28"/>
        </w:rPr>
        <w:t>202</w:t>
      </w:r>
      <w:r w:rsidR="008022D1">
        <w:rPr>
          <w:sz w:val="28"/>
          <w:szCs w:val="28"/>
        </w:rPr>
        <w:t>1</w:t>
      </w:r>
      <w:r w:rsidR="005034DC" w:rsidRPr="008022D1">
        <w:rPr>
          <w:sz w:val="28"/>
          <w:szCs w:val="28"/>
        </w:rPr>
        <w:t>-202</w:t>
      </w:r>
      <w:r w:rsidR="008022D1">
        <w:rPr>
          <w:sz w:val="28"/>
          <w:szCs w:val="28"/>
        </w:rPr>
        <w:t>3</w:t>
      </w:r>
      <w:r w:rsidR="005034DC" w:rsidRPr="008022D1">
        <w:rPr>
          <w:sz w:val="28"/>
          <w:szCs w:val="28"/>
        </w:rPr>
        <w:t xml:space="preserve"> годы следующие областные нормативы фина</w:t>
      </w:r>
      <w:r w:rsidR="005034DC" w:rsidRPr="008022D1">
        <w:rPr>
          <w:sz w:val="28"/>
          <w:szCs w:val="28"/>
        </w:rPr>
        <w:t>н</w:t>
      </w:r>
      <w:r w:rsidR="005034DC" w:rsidRPr="008022D1">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8022D1">
        <w:rPr>
          <w:sz w:val="28"/>
          <w:szCs w:val="28"/>
        </w:rPr>
        <w:t>а</w:t>
      </w:r>
      <w:r w:rsidR="005034DC" w:rsidRPr="008022D1">
        <w:rPr>
          <w:sz w:val="28"/>
          <w:szCs w:val="28"/>
        </w:rPr>
        <w:t>граждения, причитающегося приемному родителю, учитываемые при формир</w:t>
      </w:r>
      <w:r w:rsidR="005034DC" w:rsidRPr="008022D1">
        <w:rPr>
          <w:sz w:val="28"/>
          <w:szCs w:val="28"/>
        </w:rPr>
        <w:t>о</w:t>
      </w:r>
      <w:r w:rsidR="005034DC" w:rsidRPr="008022D1">
        <w:rPr>
          <w:sz w:val="28"/>
          <w:szCs w:val="28"/>
        </w:rPr>
        <w:t>вании показателей</w:t>
      </w:r>
      <w:r w:rsidR="005034DC" w:rsidRPr="00FC32D2">
        <w:rPr>
          <w:sz w:val="28"/>
          <w:szCs w:val="28"/>
        </w:rPr>
        <w:t xml:space="preserve"> межбюджетных отношений с бюджетами муниципальных районов</w:t>
      </w:r>
      <w:r w:rsidR="00B0011E">
        <w:rPr>
          <w:sz w:val="28"/>
          <w:szCs w:val="28"/>
        </w:rPr>
        <w:t>, муниципальных округов</w:t>
      </w:r>
      <w:r w:rsidR="005034DC" w:rsidRPr="00FC32D2">
        <w:rPr>
          <w:sz w:val="28"/>
          <w:szCs w:val="28"/>
        </w:rPr>
        <w:t xml:space="preserve"> и г</w:t>
      </w:r>
      <w:r w:rsidR="005034DC" w:rsidRPr="00FC32D2">
        <w:rPr>
          <w:sz w:val="28"/>
          <w:szCs w:val="28"/>
        </w:rPr>
        <w:t>о</w:t>
      </w:r>
      <w:r w:rsidR="005034DC" w:rsidRPr="00FC32D2">
        <w:rPr>
          <w:sz w:val="28"/>
          <w:szCs w:val="28"/>
        </w:rPr>
        <w:t xml:space="preserve">родского округа: </w:t>
      </w:r>
    </w:p>
    <w:p w:rsidR="005034DC" w:rsidRPr="00FC32D2" w:rsidRDefault="005034DC" w:rsidP="00B0011E">
      <w:pPr>
        <w:jc w:val="right"/>
        <w:rPr>
          <w:spacing w:val="2"/>
          <w:sz w:val="28"/>
          <w:szCs w:val="28"/>
        </w:rPr>
      </w:pPr>
      <w:r w:rsidRPr="00FC32D2">
        <w:rPr>
          <w:spacing w:val="2"/>
          <w:sz w:val="28"/>
          <w:szCs w:val="28"/>
        </w:rPr>
        <w:t xml:space="preserve">       (рублей в м</w:t>
      </w:r>
      <w:r w:rsidRPr="00FC32D2">
        <w:rPr>
          <w:spacing w:val="2"/>
          <w:sz w:val="28"/>
          <w:szCs w:val="28"/>
        </w:rPr>
        <w:t>е</w:t>
      </w:r>
      <w:r w:rsidRPr="00FC32D2">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FC32D2" w:rsidTr="00B315DE">
        <w:tc>
          <w:tcPr>
            <w:tcW w:w="4219" w:type="dxa"/>
          </w:tcPr>
          <w:p w:rsidR="005034DC" w:rsidRPr="00FC32D2" w:rsidRDefault="005034DC" w:rsidP="00B315DE">
            <w:pPr>
              <w:spacing w:before="120" w:after="60" w:line="260" w:lineRule="exact"/>
              <w:jc w:val="both"/>
              <w:rPr>
                <w:spacing w:val="-2"/>
                <w:sz w:val="28"/>
                <w:szCs w:val="28"/>
              </w:rPr>
            </w:pPr>
          </w:p>
        </w:tc>
        <w:tc>
          <w:tcPr>
            <w:tcW w:w="1701" w:type="dxa"/>
          </w:tcPr>
          <w:p w:rsidR="005034DC" w:rsidRPr="00FC32D2" w:rsidRDefault="005034DC" w:rsidP="00B315DE">
            <w:pPr>
              <w:spacing w:before="120" w:after="60" w:line="260" w:lineRule="exact"/>
              <w:jc w:val="center"/>
              <w:rPr>
                <w:spacing w:val="-2"/>
                <w:sz w:val="28"/>
                <w:szCs w:val="28"/>
              </w:rPr>
            </w:pPr>
            <w:r w:rsidRPr="00FC32D2">
              <w:rPr>
                <w:spacing w:val="-2"/>
                <w:sz w:val="28"/>
                <w:szCs w:val="28"/>
              </w:rPr>
              <w:t>Единица измерения</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1276" w:type="dxa"/>
          </w:tcPr>
          <w:p w:rsidR="005034DC" w:rsidRPr="00FC32D2" w:rsidRDefault="00B0011E" w:rsidP="00B315DE">
            <w:pPr>
              <w:spacing w:before="120" w:after="60" w:line="260" w:lineRule="exact"/>
              <w:jc w:val="center"/>
              <w:rPr>
                <w:spacing w:val="-2"/>
                <w:sz w:val="28"/>
                <w:szCs w:val="28"/>
              </w:rPr>
            </w:pPr>
            <w:r>
              <w:rPr>
                <w:spacing w:val="-2"/>
                <w:sz w:val="28"/>
                <w:szCs w:val="28"/>
              </w:rPr>
              <w:t>2023</w:t>
            </w:r>
            <w:r w:rsidR="005034DC" w:rsidRPr="00FC32D2">
              <w:rPr>
                <w:spacing w:val="-2"/>
                <w:sz w:val="28"/>
                <w:szCs w:val="28"/>
              </w:rPr>
              <w:t xml:space="preserve"> год</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lastRenderedPageBreak/>
              <w:t xml:space="preserve">Содержание ребенка в семье </w:t>
            </w:r>
            <w:r w:rsidRPr="00FC32D2">
              <w:rPr>
                <w:spacing w:val="-2"/>
                <w:sz w:val="28"/>
                <w:szCs w:val="28"/>
              </w:rPr>
              <w:br/>
              <w:t>оп</w:t>
            </w:r>
            <w:r w:rsidRPr="00FC32D2">
              <w:rPr>
                <w:spacing w:val="-2"/>
                <w:sz w:val="28"/>
                <w:szCs w:val="28"/>
              </w:rPr>
              <w:t>е</w:t>
            </w:r>
            <w:r w:rsidRPr="00FC32D2">
              <w:rPr>
                <w:spacing w:val="-2"/>
                <w:sz w:val="28"/>
                <w:szCs w:val="28"/>
              </w:rPr>
              <w:t xml:space="preserve">куна (попечителя) и приемной семье, за исключением ребенка </w:t>
            </w:r>
            <w:r w:rsidRPr="00FC32D2">
              <w:rPr>
                <w:spacing w:val="-2"/>
                <w:sz w:val="28"/>
                <w:szCs w:val="28"/>
              </w:rPr>
              <w:br/>
              <w:t>с ограниченными возможностями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Содержание  в семье опекуна (попечителя) и приемной семье ребенка с ограниченными во</w:t>
            </w:r>
            <w:r w:rsidRPr="00FC32D2">
              <w:rPr>
                <w:spacing w:val="-2"/>
                <w:sz w:val="28"/>
                <w:szCs w:val="28"/>
              </w:rPr>
              <w:t>з</w:t>
            </w:r>
            <w:r w:rsidRPr="00FC32D2">
              <w:rPr>
                <w:spacing w:val="-2"/>
                <w:sz w:val="28"/>
                <w:szCs w:val="28"/>
              </w:rPr>
              <w:t>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1 ребенок</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9</w:t>
            </w:r>
            <w:r w:rsidR="00B0011E">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r>
      <w:tr w:rsidR="005034DC" w:rsidRPr="00FC32D2" w:rsidTr="00B315DE">
        <w:tc>
          <w:tcPr>
            <w:tcW w:w="4219" w:type="dxa"/>
          </w:tcPr>
          <w:p w:rsidR="005034DC" w:rsidRPr="00FC32D2" w:rsidRDefault="005034DC" w:rsidP="00B315DE">
            <w:pPr>
              <w:spacing w:before="80" w:after="40" w:line="240" w:lineRule="exact"/>
              <w:rPr>
                <w:sz w:val="28"/>
                <w:szCs w:val="28"/>
              </w:rPr>
            </w:pPr>
            <w:r w:rsidRPr="00FC32D2">
              <w:rPr>
                <w:sz w:val="28"/>
                <w:szCs w:val="28"/>
              </w:rPr>
              <w:t xml:space="preserve">Вознаграждение приемному </w:t>
            </w:r>
            <w:r w:rsidRPr="00FC32D2">
              <w:rPr>
                <w:sz w:val="28"/>
                <w:szCs w:val="28"/>
              </w:rPr>
              <w:br/>
              <w:t>р</w:t>
            </w:r>
            <w:r w:rsidRPr="00FC32D2">
              <w:rPr>
                <w:sz w:val="28"/>
                <w:szCs w:val="28"/>
              </w:rPr>
              <w:t>о</w:t>
            </w:r>
            <w:r w:rsidRPr="00FC32D2">
              <w:rPr>
                <w:sz w:val="28"/>
                <w:szCs w:val="28"/>
              </w:rPr>
              <w:t xml:space="preserve">дителю </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6</w:t>
            </w:r>
            <w:r w:rsidR="00B0011E">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r>
    </w:tbl>
    <w:p w:rsidR="005034DC" w:rsidRPr="00FC32D2" w:rsidRDefault="005034DC" w:rsidP="005034DC">
      <w:pPr>
        <w:spacing w:line="360" w:lineRule="atLeast"/>
        <w:ind w:firstLine="851"/>
        <w:jc w:val="both"/>
        <w:rPr>
          <w:spacing w:val="-2"/>
          <w:sz w:val="28"/>
          <w:szCs w:val="28"/>
        </w:rPr>
      </w:pPr>
      <w:r w:rsidRPr="00FC32D2">
        <w:rPr>
          <w:spacing w:val="-2"/>
          <w:sz w:val="28"/>
          <w:szCs w:val="28"/>
        </w:rPr>
        <w:t xml:space="preserve">                                                                                                  </w:t>
      </w:r>
    </w:p>
    <w:p w:rsidR="00C75F50" w:rsidRPr="00FC32D2" w:rsidRDefault="00DF7504" w:rsidP="00C75F50">
      <w:pPr>
        <w:spacing w:line="360" w:lineRule="atLeast"/>
        <w:ind w:firstLine="851"/>
        <w:jc w:val="both"/>
        <w:rPr>
          <w:sz w:val="28"/>
          <w:szCs w:val="28"/>
        </w:rPr>
      </w:pPr>
      <w:r w:rsidRPr="00B0011E">
        <w:rPr>
          <w:sz w:val="28"/>
          <w:szCs w:val="28"/>
        </w:rPr>
        <w:t>3</w:t>
      </w:r>
      <w:r w:rsidR="006B699C" w:rsidRPr="00B0011E">
        <w:rPr>
          <w:sz w:val="28"/>
          <w:szCs w:val="28"/>
        </w:rPr>
        <w:t>2</w:t>
      </w:r>
      <w:r w:rsidRPr="00B0011E">
        <w:rPr>
          <w:sz w:val="28"/>
          <w:szCs w:val="28"/>
        </w:rPr>
        <w:t xml:space="preserve">. Принять к сведению, утвержденные </w:t>
      </w:r>
      <w:r w:rsidRPr="00B0011E">
        <w:rPr>
          <w:spacing w:val="-2"/>
          <w:sz w:val="28"/>
          <w:szCs w:val="28"/>
        </w:rPr>
        <w:t xml:space="preserve">на </w:t>
      </w:r>
      <w:r w:rsidR="00C75F50" w:rsidRPr="00B0011E">
        <w:rPr>
          <w:sz w:val="28"/>
          <w:szCs w:val="28"/>
        </w:rPr>
        <w:t>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средний размер родител</w:t>
      </w:r>
      <w:r w:rsidR="00C75F50" w:rsidRPr="00B0011E">
        <w:rPr>
          <w:sz w:val="28"/>
          <w:szCs w:val="28"/>
        </w:rPr>
        <w:t>ь</w:t>
      </w:r>
      <w:r w:rsidR="00C75F50" w:rsidRPr="00B0011E">
        <w:rPr>
          <w:sz w:val="28"/>
          <w:szCs w:val="28"/>
        </w:rPr>
        <w:t>ской</w:t>
      </w:r>
      <w:r w:rsidR="00C75F50" w:rsidRPr="00FC32D2">
        <w:rPr>
          <w:sz w:val="28"/>
          <w:szCs w:val="28"/>
        </w:rPr>
        <w:t xml:space="preserve"> платы за присмотр и уход за детьми в государственных областных и м</w:t>
      </w:r>
      <w:r w:rsidR="00C75F50" w:rsidRPr="00FC32D2">
        <w:rPr>
          <w:sz w:val="28"/>
          <w:szCs w:val="28"/>
        </w:rPr>
        <w:t>у</w:t>
      </w:r>
      <w:r w:rsidR="00C75F50" w:rsidRPr="00FC32D2">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FC32D2">
        <w:rPr>
          <w:sz w:val="28"/>
          <w:szCs w:val="28"/>
        </w:rPr>
        <w:t>а</w:t>
      </w:r>
      <w:r w:rsidR="00C75F50" w:rsidRPr="00FC32D2">
        <w:rPr>
          <w:sz w:val="28"/>
          <w:szCs w:val="28"/>
        </w:rPr>
        <w:t>конным представителям) детей, посещающих образовательные организации, реализующие обр</w:t>
      </w:r>
      <w:r w:rsidR="00C75F50" w:rsidRPr="00FC32D2">
        <w:rPr>
          <w:sz w:val="28"/>
          <w:szCs w:val="28"/>
        </w:rPr>
        <w:t>а</w:t>
      </w:r>
      <w:r w:rsidR="00C75F50" w:rsidRPr="00FC32D2">
        <w:rPr>
          <w:sz w:val="28"/>
          <w:szCs w:val="28"/>
        </w:rPr>
        <w:t>зовательную программу дошкольного образования:</w:t>
      </w:r>
    </w:p>
    <w:p w:rsidR="00C75F50" w:rsidRPr="00FC32D2" w:rsidRDefault="00C75F50" w:rsidP="00C75F50">
      <w:pPr>
        <w:spacing w:before="120"/>
        <w:ind w:firstLine="709"/>
        <w:jc w:val="right"/>
        <w:rPr>
          <w:spacing w:val="2"/>
          <w:sz w:val="28"/>
          <w:szCs w:val="28"/>
        </w:rPr>
      </w:pPr>
      <w:r w:rsidRPr="00FC32D2">
        <w:rPr>
          <w:spacing w:val="2"/>
          <w:sz w:val="28"/>
          <w:szCs w:val="28"/>
        </w:rPr>
        <w:t xml:space="preserve">                                                                                              (ру</w:t>
      </w:r>
      <w:r w:rsidRPr="00FC32D2">
        <w:rPr>
          <w:spacing w:val="2"/>
          <w:sz w:val="28"/>
          <w:szCs w:val="28"/>
        </w:rPr>
        <w:t>б</w:t>
      </w:r>
      <w:r w:rsidRPr="00FC32D2">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FC32D2" w:rsidTr="00B315DE">
        <w:tc>
          <w:tcPr>
            <w:tcW w:w="3936" w:type="dxa"/>
          </w:tcPr>
          <w:p w:rsidR="00C75F50" w:rsidRPr="00FC32D2" w:rsidRDefault="00C75F50" w:rsidP="00B315DE">
            <w:pPr>
              <w:spacing w:before="120" w:after="40" w:line="260" w:lineRule="exact"/>
              <w:jc w:val="center"/>
              <w:rPr>
                <w:spacing w:val="-6"/>
                <w:sz w:val="28"/>
                <w:szCs w:val="28"/>
              </w:rPr>
            </w:pPr>
          </w:p>
        </w:tc>
        <w:tc>
          <w:tcPr>
            <w:tcW w:w="1984" w:type="dxa"/>
          </w:tcPr>
          <w:p w:rsidR="00C75F50" w:rsidRPr="00FC32D2" w:rsidRDefault="00B0011E" w:rsidP="00B315DE">
            <w:pPr>
              <w:spacing w:before="120" w:after="40" w:line="260" w:lineRule="exact"/>
              <w:jc w:val="center"/>
              <w:rPr>
                <w:spacing w:val="-6"/>
                <w:sz w:val="28"/>
                <w:szCs w:val="28"/>
              </w:rPr>
            </w:pPr>
            <w:r>
              <w:rPr>
                <w:spacing w:val="-6"/>
                <w:sz w:val="28"/>
                <w:szCs w:val="28"/>
              </w:rPr>
              <w:t>2021</w:t>
            </w:r>
            <w:r w:rsidR="00C75F50" w:rsidRPr="00FC32D2">
              <w:rPr>
                <w:spacing w:val="-6"/>
                <w:sz w:val="28"/>
                <w:szCs w:val="28"/>
              </w:rPr>
              <w:t xml:space="preserve"> год</w:t>
            </w:r>
          </w:p>
        </w:tc>
        <w:tc>
          <w:tcPr>
            <w:tcW w:w="1843"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2</w:t>
            </w:r>
            <w:r w:rsidRPr="00FC32D2">
              <w:rPr>
                <w:spacing w:val="-6"/>
                <w:sz w:val="28"/>
                <w:szCs w:val="28"/>
              </w:rPr>
              <w:t xml:space="preserve"> год</w:t>
            </w:r>
          </w:p>
        </w:tc>
        <w:tc>
          <w:tcPr>
            <w:tcW w:w="1985"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3</w:t>
            </w:r>
            <w:r w:rsidRPr="00FC32D2">
              <w:rPr>
                <w:spacing w:val="-6"/>
                <w:sz w:val="28"/>
                <w:szCs w:val="28"/>
              </w:rPr>
              <w:t xml:space="preserve"> год</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Средний размер родител</w:t>
            </w:r>
            <w:r w:rsidRPr="00FC32D2">
              <w:rPr>
                <w:sz w:val="28"/>
                <w:szCs w:val="28"/>
              </w:rPr>
              <w:t>ь</w:t>
            </w:r>
            <w:r w:rsidRPr="00FC32D2">
              <w:rPr>
                <w:sz w:val="28"/>
                <w:szCs w:val="28"/>
              </w:rPr>
              <w:t>ской платы в день:</w:t>
            </w:r>
          </w:p>
        </w:tc>
        <w:tc>
          <w:tcPr>
            <w:tcW w:w="1984" w:type="dxa"/>
            <w:vAlign w:val="bottom"/>
          </w:tcPr>
          <w:p w:rsidR="00C75F50" w:rsidRPr="00FC32D2" w:rsidRDefault="00C75F50" w:rsidP="00B315DE">
            <w:pPr>
              <w:spacing w:before="80" w:after="40" w:line="240" w:lineRule="exact"/>
              <w:jc w:val="center"/>
              <w:rPr>
                <w:sz w:val="28"/>
                <w:szCs w:val="28"/>
              </w:rPr>
            </w:pPr>
          </w:p>
        </w:tc>
        <w:tc>
          <w:tcPr>
            <w:tcW w:w="1843" w:type="dxa"/>
            <w:vAlign w:val="bottom"/>
          </w:tcPr>
          <w:p w:rsidR="00C75F50" w:rsidRPr="00FC32D2" w:rsidRDefault="00C75F50" w:rsidP="00B315DE">
            <w:pPr>
              <w:spacing w:before="80" w:after="40" w:line="240" w:lineRule="exact"/>
              <w:jc w:val="center"/>
              <w:rPr>
                <w:sz w:val="28"/>
                <w:szCs w:val="28"/>
              </w:rPr>
            </w:pPr>
          </w:p>
        </w:tc>
        <w:tc>
          <w:tcPr>
            <w:tcW w:w="1985" w:type="dxa"/>
            <w:vAlign w:val="bottom"/>
          </w:tcPr>
          <w:p w:rsidR="00C75F50" w:rsidRPr="00FC32D2" w:rsidRDefault="00C75F50" w:rsidP="00B315DE">
            <w:pPr>
              <w:spacing w:before="80" w:after="40" w:line="240" w:lineRule="exact"/>
              <w:jc w:val="center"/>
              <w:rPr>
                <w:sz w:val="28"/>
                <w:szCs w:val="28"/>
              </w:rPr>
            </w:pPr>
          </w:p>
        </w:tc>
      </w:tr>
      <w:tr w:rsidR="00C75F50" w:rsidRPr="00FC32D2" w:rsidTr="00B315DE">
        <w:trPr>
          <w:trHeight w:val="131"/>
        </w:trPr>
        <w:tc>
          <w:tcPr>
            <w:tcW w:w="3936" w:type="dxa"/>
          </w:tcPr>
          <w:p w:rsidR="00C75F50" w:rsidRPr="00FC32D2" w:rsidRDefault="00C75F50" w:rsidP="00B315DE">
            <w:pPr>
              <w:spacing w:before="80" w:after="40" w:line="240" w:lineRule="exact"/>
              <w:rPr>
                <w:sz w:val="28"/>
                <w:szCs w:val="28"/>
              </w:rPr>
            </w:pPr>
            <w:r w:rsidRPr="00FC32D2">
              <w:rPr>
                <w:sz w:val="28"/>
                <w:szCs w:val="28"/>
              </w:rPr>
              <w:t>для малоимущих семей</w:t>
            </w:r>
          </w:p>
        </w:tc>
        <w:tc>
          <w:tcPr>
            <w:tcW w:w="1984"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843"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985"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для семей, имеющих трех и более несовершеннолетних детей</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r>
      <w:tr w:rsidR="00C75F50" w:rsidRPr="00FC32D2" w:rsidTr="00B315DE">
        <w:tc>
          <w:tcPr>
            <w:tcW w:w="3936" w:type="dxa"/>
          </w:tcPr>
          <w:p w:rsidR="00C75F50" w:rsidRPr="00FC32D2" w:rsidRDefault="00C75F50" w:rsidP="00B315DE">
            <w:pPr>
              <w:spacing w:before="80" w:after="40" w:line="240" w:lineRule="exact"/>
              <w:ind w:right="-57"/>
              <w:rPr>
                <w:sz w:val="28"/>
                <w:szCs w:val="28"/>
              </w:rPr>
            </w:pPr>
            <w:r w:rsidRPr="00FC32D2">
              <w:rPr>
                <w:sz w:val="28"/>
                <w:szCs w:val="28"/>
              </w:rPr>
              <w:t xml:space="preserve">для семей, имеющих детей с </w:t>
            </w:r>
            <w:r w:rsidRPr="00FC32D2">
              <w:rPr>
                <w:spacing w:val="-4"/>
                <w:sz w:val="28"/>
                <w:szCs w:val="28"/>
              </w:rPr>
              <w:t>ограниченными возможност</w:t>
            </w:r>
            <w:r w:rsidRPr="00FC32D2">
              <w:rPr>
                <w:spacing w:val="-4"/>
                <w:sz w:val="28"/>
                <w:szCs w:val="28"/>
              </w:rPr>
              <w:t>я</w:t>
            </w:r>
            <w:r w:rsidRPr="00FC32D2">
              <w:rPr>
                <w:spacing w:val="-4"/>
                <w:sz w:val="28"/>
                <w:szCs w:val="28"/>
              </w:rPr>
              <w:t>ми</w:t>
            </w:r>
            <w:r w:rsidRPr="00FC32D2">
              <w:rPr>
                <w:sz w:val="28"/>
                <w:szCs w:val="28"/>
              </w:rPr>
              <w:t xml:space="preserve"> здоровья</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r>
    </w:tbl>
    <w:p w:rsidR="00DF7504" w:rsidRPr="00EE430A" w:rsidRDefault="00DF7504" w:rsidP="00C75F50">
      <w:pPr>
        <w:pStyle w:val="a5"/>
        <w:spacing w:before="120"/>
        <w:ind w:firstLine="709"/>
        <w:rPr>
          <w:szCs w:val="28"/>
          <w:highlight w:val="yellow"/>
        </w:rPr>
      </w:pPr>
    </w:p>
    <w:p w:rsidR="00C75F50" w:rsidRPr="00FC32D2" w:rsidRDefault="0021461F" w:rsidP="00C75F50">
      <w:pPr>
        <w:spacing w:line="360" w:lineRule="atLeast"/>
        <w:ind w:firstLine="851"/>
        <w:jc w:val="both"/>
        <w:rPr>
          <w:sz w:val="28"/>
          <w:szCs w:val="28"/>
        </w:rPr>
      </w:pPr>
      <w:r w:rsidRPr="00B0011E">
        <w:rPr>
          <w:sz w:val="28"/>
          <w:szCs w:val="28"/>
        </w:rPr>
        <w:t>3</w:t>
      </w:r>
      <w:r w:rsidR="006B699C" w:rsidRPr="00B0011E">
        <w:rPr>
          <w:sz w:val="28"/>
          <w:szCs w:val="28"/>
        </w:rPr>
        <w:t>3</w:t>
      </w:r>
      <w:r w:rsidR="00497686" w:rsidRPr="00B0011E">
        <w:rPr>
          <w:sz w:val="28"/>
          <w:szCs w:val="28"/>
        </w:rPr>
        <w:t>.Принять к сведению,</w:t>
      </w:r>
      <w:r w:rsidR="00DF7504" w:rsidRPr="00B0011E">
        <w:rPr>
          <w:sz w:val="28"/>
          <w:szCs w:val="28"/>
        </w:rPr>
        <w:t xml:space="preserve"> установленный</w:t>
      </w:r>
      <w:r w:rsidR="00DF7504" w:rsidRPr="00B0011E">
        <w:rPr>
          <w:spacing w:val="-2"/>
          <w:sz w:val="28"/>
          <w:szCs w:val="28"/>
        </w:rPr>
        <w:t xml:space="preserve"> на</w:t>
      </w:r>
      <w:r w:rsidR="00C75F50" w:rsidRPr="00B0011E">
        <w:rPr>
          <w:sz w:val="28"/>
          <w:szCs w:val="28"/>
        </w:rPr>
        <w:t xml:space="preserve">  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размер единовременной выплаты лицам</w:t>
      </w:r>
      <w:r w:rsidR="00C75F50" w:rsidRPr="00FC32D2">
        <w:rPr>
          <w:sz w:val="28"/>
          <w:szCs w:val="28"/>
        </w:rPr>
        <w:t xml:space="preserve"> из числа детей-сирот и детей, оставшихся без попечения родит</w:t>
      </w:r>
      <w:r w:rsidR="00C75F50" w:rsidRPr="00FC32D2">
        <w:rPr>
          <w:sz w:val="28"/>
          <w:szCs w:val="28"/>
        </w:rPr>
        <w:t>е</w:t>
      </w:r>
      <w:r w:rsidR="00C75F50" w:rsidRPr="00FC32D2">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FC32D2">
          <w:rPr>
            <w:sz w:val="28"/>
            <w:szCs w:val="28"/>
          </w:rPr>
          <w:t>№ 618-ОЗ</w:t>
        </w:r>
      </w:hyperlink>
      <w:r w:rsidR="00C75F50" w:rsidRPr="00FC32D2">
        <w:rPr>
          <w:sz w:val="28"/>
          <w:szCs w:val="28"/>
        </w:rPr>
        <w:t xml:space="preserve"> «О мерах социальной поддержки детей-сирот, детей, оставшихся без поп</w:t>
      </w:r>
      <w:r w:rsidR="00C75F50" w:rsidRPr="00FC32D2">
        <w:rPr>
          <w:sz w:val="28"/>
          <w:szCs w:val="28"/>
        </w:rPr>
        <w:t>е</w:t>
      </w:r>
      <w:r w:rsidR="00C75F50" w:rsidRPr="00FC32D2">
        <w:rPr>
          <w:sz w:val="28"/>
          <w:szCs w:val="28"/>
        </w:rPr>
        <w:t>чения родителей, и иных лиц»:</w:t>
      </w:r>
    </w:p>
    <w:p w:rsidR="00C75F50" w:rsidRPr="00FC32D2" w:rsidRDefault="00C75F50" w:rsidP="00C75F50">
      <w:pPr>
        <w:ind w:firstLine="709"/>
        <w:jc w:val="right"/>
        <w:rPr>
          <w:spacing w:val="-2"/>
          <w:sz w:val="28"/>
          <w:szCs w:val="28"/>
        </w:rPr>
      </w:pPr>
      <w:r w:rsidRPr="00FC32D2">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FC32D2" w:rsidTr="00B315DE">
        <w:tc>
          <w:tcPr>
            <w:tcW w:w="3369" w:type="dxa"/>
          </w:tcPr>
          <w:p w:rsidR="00C75F50" w:rsidRPr="00FC32D2" w:rsidRDefault="00C75F50" w:rsidP="00B315DE">
            <w:pPr>
              <w:spacing w:before="120" w:after="60" w:line="240" w:lineRule="exact"/>
              <w:jc w:val="both"/>
              <w:rPr>
                <w:spacing w:val="-2"/>
                <w:sz w:val="28"/>
                <w:szCs w:val="28"/>
              </w:rPr>
            </w:pP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2127"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3</w:t>
            </w:r>
            <w:r w:rsidRPr="00FC32D2">
              <w:rPr>
                <w:spacing w:val="-2"/>
                <w:sz w:val="28"/>
                <w:szCs w:val="28"/>
              </w:rPr>
              <w:t xml:space="preserve"> год</w:t>
            </w:r>
          </w:p>
        </w:tc>
      </w:tr>
      <w:tr w:rsidR="00C75F50" w:rsidRPr="00FC32D2" w:rsidTr="00B315DE">
        <w:tc>
          <w:tcPr>
            <w:tcW w:w="3369" w:type="dxa"/>
          </w:tcPr>
          <w:p w:rsidR="00C75F50" w:rsidRPr="00FC32D2" w:rsidRDefault="00C75F50" w:rsidP="00B315DE">
            <w:pPr>
              <w:spacing w:before="80" w:after="40" w:line="240" w:lineRule="exact"/>
              <w:rPr>
                <w:spacing w:val="-2"/>
                <w:sz w:val="28"/>
                <w:szCs w:val="28"/>
              </w:rPr>
            </w:pPr>
            <w:r w:rsidRPr="00FC32D2">
              <w:rPr>
                <w:spacing w:val="-2"/>
                <w:sz w:val="28"/>
                <w:szCs w:val="28"/>
              </w:rPr>
              <w:t>Размер единовременной выплаты</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7"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r>
    </w:tbl>
    <w:p w:rsidR="00E27F40" w:rsidRPr="00C75F50" w:rsidRDefault="00E27F40" w:rsidP="00C75F50">
      <w:pPr>
        <w:pStyle w:val="a5"/>
        <w:spacing w:before="120"/>
        <w:ind w:firstLine="709"/>
        <w:rPr>
          <w:sz w:val="22"/>
          <w:szCs w:val="22"/>
        </w:rPr>
      </w:pPr>
      <w:r w:rsidRPr="00C75F50">
        <w:rPr>
          <w:sz w:val="22"/>
          <w:szCs w:val="22"/>
        </w:rPr>
        <w:tab/>
      </w:r>
      <w:r w:rsidRPr="00C75F50">
        <w:rPr>
          <w:sz w:val="22"/>
          <w:szCs w:val="22"/>
        </w:rPr>
        <w:tab/>
      </w:r>
      <w:r w:rsidRPr="00C75F50">
        <w:rPr>
          <w:sz w:val="22"/>
          <w:szCs w:val="22"/>
        </w:rPr>
        <w:tab/>
      </w:r>
      <w:r w:rsidRPr="00C75F50">
        <w:rPr>
          <w:sz w:val="22"/>
          <w:szCs w:val="22"/>
        </w:rPr>
        <w:tab/>
      </w:r>
      <w:r w:rsidRPr="00C75F50">
        <w:rPr>
          <w:sz w:val="22"/>
          <w:szCs w:val="22"/>
        </w:rPr>
        <w:tab/>
      </w:r>
    </w:p>
    <w:p w:rsidR="00BB6C95" w:rsidRPr="002811F9" w:rsidRDefault="006A74C7" w:rsidP="00A74D37">
      <w:pPr>
        <w:autoSpaceDE w:val="0"/>
        <w:autoSpaceDN w:val="0"/>
        <w:adjustRightInd w:val="0"/>
        <w:ind w:firstLine="708"/>
        <w:jc w:val="both"/>
        <w:rPr>
          <w:sz w:val="28"/>
          <w:szCs w:val="28"/>
        </w:rPr>
      </w:pPr>
      <w:r w:rsidRPr="002811F9">
        <w:rPr>
          <w:sz w:val="28"/>
          <w:szCs w:val="28"/>
        </w:rPr>
        <w:lastRenderedPageBreak/>
        <w:t>3</w:t>
      </w:r>
      <w:r w:rsidR="006B699C">
        <w:rPr>
          <w:sz w:val="28"/>
          <w:szCs w:val="28"/>
        </w:rPr>
        <w:t>4</w:t>
      </w:r>
      <w:r w:rsidR="00BB6C95" w:rsidRPr="002811F9">
        <w:rPr>
          <w:sz w:val="28"/>
          <w:szCs w:val="28"/>
        </w:rPr>
        <w:t xml:space="preserve">. </w:t>
      </w:r>
      <w:r w:rsidR="009C1F28" w:rsidRPr="002811F9">
        <w:rPr>
          <w:sz w:val="28"/>
          <w:szCs w:val="28"/>
        </w:rPr>
        <w:t>У</w:t>
      </w:r>
      <w:r w:rsidR="00A74D37" w:rsidRPr="002811F9">
        <w:rPr>
          <w:sz w:val="28"/>
          <w:szCs w:val="28"/>
        </w:rPr>
        <w:t>станов</w:t>
      </w:r>
      <w:r w:rsidR="009C1F28" w:rsidRPr="002811F9">
        <w:rPr>
          <w:sz w:val="28"/>
          <w:szCs w:val="28"/>
        </w:rPr>
        <w:t xml:space="preserve">ить </w:t>
      </w:r>
      <w:r w:rsidR="002811F9" w:rsidRPr="002811F9">
        <w:rPr>
          <w:sz w:val="28"/>
          <w:szCs w:val="28"/>
        </w:rPr>
        <w:t xml:space="preserve"> в 202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F74E27" w:rsidRPr="002811F9">
        <w:rPr>
          <w:sz w:val="28"/>
          <w:szCs w:val="28"/>
        </w:rPr>
        <w:t xml:space="preserve"> году</w:t>
      </w:r>
      <w:r w:rsidR="00BB6C95" w:rsidRPr="002811F9">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C25885" w:rsidRPr="002811F9" w:rsidRDefault="00C25885" w:rsidP="00A74D37">
      <w:pPr>
        <w:autoSpaceDE w:val="0"/>
        <w:autoSpaceDN w:val="0"/>
        <w:adjustRightInd w:val="0"/>
        <w:ind w:firstLine="708"/>
        <w:jc w:val="both"/>
        <w:rPr>
          <w:sz w:val="28"/>
          <w:szCs w:val="28"/>
        </w:rPr>
      </w:pPr>
      <w:r w:rsidRPr="002811F9">
        <w:rPr>
          <w:sz w:val="28"/>
          <w:szCs w:val="28"/>
        </w:rPr>
        <w:t>3</w:t>
      </w:r>
      <w:r w:rsidR="006B699C">
        <w:rPr>
          <w:sz w:val="28"/>
          <w:szCs w:val="28"/>
        </w:rPr>
        <w:t>5</w:t>
      </w:r>
      <w:r w:rsidRPr="002811F9">
        <w:rPr>
          <w:sz w:val="28"/>
          <w:szCs w:val="28"/>
        </w:rPr>
        <w:t>. Установить</w:t>
      </w:r>
      <w:r w:rsidR="004C76F7" w:rsidRPr="002811F9">
        <w:rPr>
          <w:sz w:val="28"/>
          <w:szCs w:val="28"/>
        </w:rPr>
        <w:t xml:space="preserve"> на 20</w:t>
      </w:r>
      <w:r w:rsidR="002811F9" w:rsidRPr="002811F9">
        <w:rPr>
          <w:sz w:val="28"/>
          <w:szCs w:val="28"/>
        </w:rPr>
        <w:t>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4C76F7" w:rsidRPr="002811F9">
        <w:rPr>
          <w:sz w:val="28"/>
          <w:szCs w:val="28"/>
        </w:rPr>
        <w:t xml:space="preserve"> годы</w:t>
      </w:r>
      <w:r w:rsidRPr="002811F9">
        <w:rPr>
          <w:sz w:val="28"/>
          <w:szCs w:val="28"/>
        </w:rPr>
        <w:t xml:space="preserve"> размер единовременной</w:t>
      </w:r>
      <w:r w:rsidR="00DE1264" w:rsidRPr="002811F9">
        <w:rPr>
          <w:sz w:val="28"/>
          <w:szCs w:val="28"/>
        </w:rPr>
        <w:t xml:space="preserve"> компенсационной</w:t>
      </w:r>
      <w:r w:rsidRPr="002811F9">
        <w:rPr>
          <w:sz w:val="28"/>
          <w:szCs w:val="28"/>
        </w:rPr>
        <w:t xml:space="preserve"> выплаты на лечение (оздоровление) лицам, замещающим</w:t>
      </w:r>
      <w:r w:rsidR="004C76F7" w:rsidRPr="002811F9">
        <w:rPr>
          <w:sz w:val="28"/>
          <w:szCs w:val="28"/>
        </w:rPr>
        <w:t xml:space="preserve"> муниципальные должности и</w:t>
      </w:r>
      <w:r w:rsidRPr="002811F9">
        <w:rPr>
          <w:sz w:val="28"/>
          <w:szCs w:val="28"/>
        </w:rPr>
        <w:t xml:space="preserve"> должности муниципальной службы в органах местного самоуправления муниципального района, в сумме </w:t>
      </w:r>
      <w:r w:rsidR="00F50E58">
        <w:rPr>
          <w:sz w:val="28"/>
          <w:szCs w:val="28"/>
        </w:rPr>
        <w:t>40</w:t>
      </w:r>
      <w:r w:rsidRPr="002811F9">
        <w:rPr>
          <w:sz w:val="28"/>
          <w:szCs w:val="28"/>
        </w:rPr>
        <w:t xml:space="preserve"> </w:t>
      </w:r>
      <w:r w:rsidR="00F50E58">
        <w:rPr>
          <w:sz w:val="28"/>
          <w:szCs w:val="28"/>
        </w:rPr>
        <w:t>1</w:t>
      </w:r>
      <w:r w:rsidRPr="002811F9">
        <w:rPr>
          <w:sz w:val="28"/>
          <w:szCs w:val="28"/>
        </w:rPr>
        <w:t>00 рублей.</w:t>
      </w:r>
    </w:p>
    <w:p w:rsidR="00DE0604" w:rsidRPr="009F705C" w:rsidRDefault="00DE0604" w:rsidP="00DE0604">
      <w:pPr>
        <w:pStyle w:val="a7"/>
        <w:spacing w:after="0" w:line="360" w:lineRule="atLeast"/>
        <w:ind w:left="0"/>
        <w:jc w:val="both"/>
        <w:rPr>
          <w:color w:val="FF0000"/>
          <w:spacing w:val="-2"/>
          <w:sz w:val="28"/>
          <w:szCs w:val="28"/>
        </w:rPr>
      </w:pPr>
      <w:r>
        <w:rPr>
          <w:color w:val="FF0000"/>
          <w:sz w:val="28"/>
          <w:szCs w:val="28"/>
        </w:rPr>
        <w:t xml:space="preserve">         </w:t>
      </w:r>
      <w:r w:rsidRPr="009F705C">
        <w:rPr>
          <w:color w:val="FF0000"/>
          <w:sz w:val="28"/>
          <w:szCs w:val="28"/>
        </w:rPr>
        <w:t xml:space="preserve">36. Бюджетные кредиты бюджетам поселений предоставляются из  бюджета муниципального района </w:t>
      </w:r>
      <w:r w:rsidRPr="009F705C">
        <w:rPr>
          <w:color w:val="FF0000"/>
          <w:spacing w:val="-2"/>
          <w:sz w:val="28"/>
          <w:szCs w:val="28"/>
        </w:rPr>
        <w:t>на срок до пяти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Pr="009F705C">
        <w:rPr>
          <w:color w:val="FF0000"/>
          <w:spacing w:val="-2"/>
          <w:sz w:val="28"/>
          <w:szCs w:val="28"/>
        </w:rPr>
        <w:t>т</w:t>
      </w:r>
      <w:r w:rsidRPr="009F705C">
        <w:rPr>
          <w:color w:val="FF0000"/>
          <w:spacing w:val="-2"/>
          <w:sz w:val="28"/>
          <w:szCs w:val="28"/>
        </w:rPr>
        <w:t>вий стихийных бедствий.</w:t>
      </w:r>
    </w:p>
    <w:p w:rsidR="00DE0604" w:rsidRPr="009F705C" w:rsidRDefault="00DE0604" w:rsidP="00DE0604">
      <w:pPr>
        <w:pStyle w:val="a7"/>
        <w:spacing w:after="0" w:line="360" w:lineRule="atLeast"/>
        <w:ind w:left="0" w:firstLine="851"/>
        <w:jc w:val="both"/>
        <w:rPr>
          <w:color w:val="FF0000"/>
          <w:spacing w:val="-2"/>
          <w:sz w:val="28"/>
          <w:szCs w:val="28"/>
        </w:rPr>
      </w:pPr>
      <w:r w:rsidRPr="009F705C">
        <w:rPr>
          <w:color w:val="FF0000"/>
          <w:spacing w:val="-2"/>
          <w:sz w:val="28"/>
          <w:szCs w:val="28"/>
        </w:rPr>
        <w:t xml:space="preserve"> Установить плату за пользование бюджетными кредитами:</w:t>
      </w:r>
    </w:p>
    <w:p w:rsidR="00DE0604" w:rsidRPr="009F705C" w:rsidRDefault="00DE0604" w:rsidP="00DE0604">
      <w:pPr>
        <w:pStyle w:val="a7"/>
        <w:spacing w:after="0" w:line="360" w:lineRule="atLeast"/>
        <w:ind w:left="0" w:firstLine="851"/>
        <w:jc w:val="both"/>
        <w:rPr>
          <w:color w:val="FF0000"/>
          <w:spacing w:val="-2"/>
          <w:sz w:val="28"/>
          <w:szCs w:val="28"/>
        </w:rPr>
      </w:pPr>
      <w:r w:rsidRPr="009F705C">
        <w:rPr>
          <w:color w:val="FF0000"/>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9F705C">
        <w:rPr>
          <w:color w:val="FF0000"/>
          <w:spacing w:val="-2"/>
          <w:sz w:val="28"/>
          <w:szCs w:val="28"/>
        </w:rPr>
        <w:t>з</w:t>
      </w:r>
      <w:r w:rsidRPr="009F705C">
        <w:rPr>
          <w:color w:val="FF0000"/>
          <w:spacing w:val="-2"/>
          <w:sz w:val="28"/>
          <w:szCs w:val="28"/>
        </w:rPr>
        <w:t xml:space="preserve">никающих при исполнении бюджетов поселений,– в размере 0,1 процента годовых; </w:t>
      </w:r>
    </w:p>
    <w:p w:rsidR="00DE0604" w:rsidRPr="009F705C" w:rsidRDefault="00DE0604" w:rsidP="00DE0604">
      <w:pPr>
        <w:pStyle w:val="a7"/>
        <w:spacing w:after="0" w:line="360" w:lineRule="atLeast"/>
        <w:ind w:left="0" w:firstLine="851"/>
        <w:jc w:val="both"/>
        <w:rPr>
          <w:color w:val="FF0000"/>
          <w:spacing w:val="-2"/>
          <w:sz w:val="28"/>
          <w:szCs w:val="28"/>
        </w:rPr>
      </w:pPr>
      <w:r w:rsidRPr="009F705C">
        <w:rPr>
          <w:color w:val="FF0000"/>
          <w:spacing w:val="-2"/>
          <w:sz w:val="28"/>
          <w:szCs w:val="28"/>
        </w:rPr>
        <w:t>2) для погашения долговых обязательств в виде обязательств по кредитам, полученным поселением от кредитных организаций - в размере 0,1 процента годовых;</w:t>
      </w:r>
    </w:p>
    <w:p w:rsidR="00DE0604" w:rsidRPr="009F705C" w:rsidRDefault="00DE0604" w:rsidP="00DE0604">
      <w:pPr>
        <w:pStyle w:val="a7"/>
        <w:spacing w:after="0" w:line="360" w:lineRule="atLeast"/>
        <w:ind w:left="0" w:firstLine="851"/>
        <w:jc w:val="both"/>
        <w:rPr>
          <w:color w:val="FF0000"/>
          <w:spacing w:val="-2"/>
          <w:sz w:val="28"/>
          <w:szCs w:val="28"/>
        </w:rPr>
      </w:pPr>
      <w:r w:rsidRPr="009F705C">
        <w:rPr>
          <w:color w:val="FF0000"/>
          <w:spacing w:val="-2"/>
          <w:sz w:val="28"/>
          <w:szCs w:val="28"/>
        </w:rPr>
        <w:t>3) для осуществления мероприятий, связанных с ликвидацией последствий стихийных бедствий, - по ставке 0 пр</w:t>
      </w:r>
      <w:r w:rsidRPr="009F705C">
        <w:rPr>
          <w:color w:val="FF0000"/>
          <w:spacing w:val="-2"/>
          <w:sz w:val="28"/>
          <w:szCs w:val="28"/>
        </w:rPr>
        <w:t>о</w:t>
      </w:r>
      <w:r w:rsidRPr="009F705C">
        <w:rPr>
          <w:color w:val="FF0000"/>
          <w:spacing w:val="-2"/>
          <w:sz w:val="28"/>
          <w:szCs w:val="28"/>
        </w:rPr>
        <w:t>центов.</w:t>
      </w:r>
    </w:p>
    <w:p w:rsidR="00DE0604" w:rsidRPr="009F705C" w:rsidRDefault="00DE0604" w:rsidP="00DE0604">
      <w:pPr>
        <w:pStyle w:val="a7"/>
        <w:spacing w:after="0" w:line="360" w:lineRule="atLeast"/>
        <w:ind w:left="0" w:firstLine="851"/>
        <w:jc w:val="both"/>
        <w:rPr>
          <w:color w:val="FF0000"/>
          <w:spacing w:val="-2"/>
          <w:sz w:val="28"/>
          <w:szCs w:val="28"/>
        </w:rPr>
      </w:pPr>
      <w:r w:rsidRPr="009F705C">
        <w:rPr>
          <w:color w:val="FF0000"/>
          <w:spacing w:val="-2"/>
          <w:sz w:val="28"/>
          <w:szCs w:val="28"/>
        </w:rPr>
        <w:t>Установить, что бюджетные кредиты бюджетам поселений предоставляются без предоставления ими обеспечения исполнения своих обязательств по возврату указанных кредитов, уплате процентных или иных платежей, предусмотренных соответствующими соглашениями.</w:t>
      </w:r>
    </w:p>
    <w:p w:rsidR="005C6480" w:rsidRPr="002811F9" w:rsidRDefault="00DE0604" w:rsidP="00DE0604">
      <w:pPr>
        <w:pStyle w:val="a7"/>
        <w:spacing w:after="0" w:line="360" w:lineRule="atLeast"/>
        <w:ind w:left="0" w:firstLine="851"/>
        <w:jc w:val="both"/>
        <w:rPr>
          <w:sz w:val="28"/>
          <w:szCs w:val="28"/>
        </w:rPr>
      </w:pPr>
      <w:r w:rsidRPr="009F705C">
        <w:rPr>
          <w:color w:val="FF0000"/>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9F705C">
        <w:rPr>
          <w:color w:val="FF0000"/>
          <w:sz w:val="28"/>
          <w:szCs w:val="28"/>
        </w:rPr>
        <w:t>и</w:t>
      </w:r>
      <w:r w:rsidRPr="009F705C">
        <w:rPr>
          <w:color w:val="FF0000"/>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lastRenderedPageBreak/>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lastRenderedPageBreak/>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(муниципальными программами Поддорского района и непрограммному направлению деятельности),  группами и 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 xml:space="preserve">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w:t>
      </w:r>
      <w:r w:rsidRPr="00AC61B1">
        <w:rPr>
          <w:sz w:val="28"/>
          <w:szCs w:val="28"/>
        </w:rPr>
        <w:lastRenderedPageBreak/>
        <w:t>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пунктом 3 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260F7" w:rsidRDefault="00D260F7" w:rsidP="00D260F7">
      <w:pPr>
        <w:autoSpaceDE w:val="0"/>
        <w:autoSpaceDN w:val="0"/>
        <w:adjustRightInd w:val="0"/>
        <w:jc w:val="both"/>
        <w:rPr>
          <w:sz w:val="28"/>
          <w:szCs w:val="28"/>
        </w:rPr>
      </w:pPr>
      <w:r w:rsidRPr="00D260F7">
        <w:rPr>
          <w:sz w:val="28"/>
          <w:szCs w:val="28"/>
        </w:rPr>
        <w:t>Первый заместитель Главы</w:t>
      </w:r>
    </w:p>
    <w:p w:rsidR="00D260F7" w:rsidRPr="00D260F7" w:rsidRDefault="00D260F7" w:rsidP="00D260F7">
      <w:pPr>
        <w:autoSpaceDE w:val="0"/>
        <w:autoSpaceDN w:val="0"/>
        <w:adjustRightInd w:val="0"/>
        <w:jc w:val="both"/>
        <w:rPr>
          <w:sz w:val="28"/>
          <w:szCs w:val="28"/>
        </w:rPr>
      </w:pPr>
      <w:r w:rsidRPr="00D260F7">
        <w:rPr>
          <w:sz w:val="28"/>
          <w:szCs w:val="28"/>
        </w:rPr>
        <w:t xml:space="preserve">администрации муниципального района                             С.Н.Петров                            </w:t>
      </w:r>
    </w:p>
    <w:p w:rsidR="00D260F7" w:rsidRPr="00D260F7" w:rsidRDefault="00D260F7" w:rsidP="00D260F7">
      <w:pPr>
        <w:spacing w:line="240" w:lineRule="exact"/>
      </w:pPr>
    </w:p>
    <w:p w:rsidR="00D260F7" w:rsidRPr="00D260F7" w:rsidRDefault="00D260F7" w:rsidP="00D260F7">
      <w:pPr>
        <w:spacing w:line="240" w:lineRule="exact"/>
        <w:rPr>
          <w:bCs/>
          <w:sz w:val="28"/>
          <w:szCs w:val="28"/>
        </w:rPr>
      </w:pPr>
      <w:r w:rsidRPr="00D260F7">
        <w:rPr>
          <w:bCs/>
          <w:sz w:val="28"/>
          <w:szCs w:val="28"/>
        </w:rPr>
        <w:t>Председатель Думы</w:t>
      </w:r>
    </w:p>
    <w:p w:rsidR="00D260F7" w:rsidRDefault="00D260F7" w:rsidP="00D260F7">
      <w:pPr>
        <w:shd w:val="clear" w:color="auto" w:fill="FFFFFF"/>
        <w:spacing w:before="5"/>
        <w:jc w:val="both"/>
        <w:rPr>
          <w:sz w:val="28"/>
          <w:szCs w:val="28"/>
        </w:rPr>
      </w:pPr>
      <w:r w:rsidRPr="00D260F7">
        <w:rPr>
          <w:sz w:val="28"/>
          <w:szCs w:val="28"/>
        </w:rPr>
        <w:t>Поддорского муниципального района                                 Т.Н. Крутова</w:t>
      </w:r>
    </w:p>
    <w:p w:rsidR="00816A38" w:rsidRDefault="00816A38" w:rsidP="00D260F7">
      <w:pPr>
        <w:shd w:val="clear" w:color="auto" w:fill="FFFFFF"/>
        <w:spacing w:before="5"/>
        <w:jc w:val="both"/>
        <w:rPr>
          <w:sz w:val="28"/>
          <w:szCs w:val="28"/>
        </w:rPr>
      </w:pPr>
    </w:p>
    <w:tbl>
      <w:tblPr>
        <w:tblW w:w="9583" w:type="dxa"/>
        <w:tblInd w:w="93" w:type="dxa"/>
        <w:tblLook w:val="04A0" w:firstRow="1" w:lastRow="0" w:firstColumn="1" w:lastColumn="0" w:noHBand="0" w:noVBand="1"/>
      </w:tblPr>
      <w:tblGrid>
        <w:gridCol w:w="3843"/>
        <w:gridCol w:w="1600"/>
        <w:gridCol w:w="1360"/>
        <w:gridCol w:w="1420"/>
        <w:gridCol w:w="1360"/>
      </w:tblGrid>
      <w:tr w:rsidR="00DE0604" w:rsidRPr="009F705C" w:rsidTr="00CF3F65">
        <w:trPr>
          <w:trHeight w:val="255"/>
        </w:trPr>
        <w:tc>
          <w:tcPr>
            <w:tcW w:w="3843" w:type="dxa"/>
            <w:tcBorders>
              <w:top w:val="nil"/>
              <w:left w:val="nil"/>
              <w:bottom w:val="nil"/>
              <w:right w:val="nil"/>
            </w:tcBorders>
            <w:shd w:val="clear" w:color="auto" w:fill="auto"/>
            <w:noWrap/>
            <w:hideMark/>
          </w:tcPr>
          <w:p w:rsidR="00DE0604" w:rsidRPr="009F705C" w:rsidRDefault="00DE0604" w:rsidP="00CF3F65">
            <w:pPr>
              <w:rPr>
                <w:color w:val="FF0000"/>
                <w:sz w:val="14"/>
                <w:szCs w:val="14"/>
              </w:rPr>
            </w:pPr>
          </w:p>
        </w:tc>
        <w:tc>
          <w:tcPr>
            <w:tcW w:w="2960" w:type="dxa"/>
            <w:gridSpan w:val="2"/>
            <w:tcBorders>
              <w:top w:val="nil"/>
              <w:left w:val="nil"/>
              <w:bottom w:val="nil"/>
              <w:right w:val="nil"/>
            </w:tcBorders>
            <w:shd w:val="clear" w:color="auto" w:fill="auto"/>
            <w:noWrap/>
            <w:vAlign w:val="bottom"/>
            <w:hideMark/>
          </w:tcPr>
          <w:p w:rsidR="00DE0604" w:rsidRPr="009F705C" w:rsidRDefault="00DE0604" w:rsidP="00CF3F65">
            <w:pPr>
              <w:rPr>
                <w:color w:val="FF0000"/>
                <w:sz w:val="14"/>
                <w:szCs w:val="14"/>
              </w:rPr>
            </w:pPr>
          </w:p>
        </w:tc>
        <w:tc>
          <w:tcPr>
            <w:tcW w:w="2780" w:type="dxa"/>
            <w:gridSpan w:val="2"/>
            <w:tcBorders>
              <w:top w:val="nil"/>
              <w:left w:val="nil"/>
              <w:bottom w:val="nil"/>
              <w:right w:val="nil"/>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Приложение 1</w:t>
            </w:r>
          </w:p>
        </w:tc>
      </w:tr>
      <w:tr w:rsidR="00DE0604" w:rsidRPr="009F705C" w:rsidTr="00CF3F65">
        <w:trPr>
          <w:trHeight w:val="709"/>
        </w:trPr>
        <w:tc>
          <w:tcPr>
            <w:tcW w:w="3843" w:type="dxa"/>
            <w:tcBorders>
              <w:top w:val="nil"/>
              <w:left w:val="nil"/>
              <w:bottom w:val="nil"/>
              <w:right w:val="nil"/>
            </w:tcBorders>
            <w:shd w:val="clear" w:color="auto" w:fill="auto"/>
            <w:noWrap/>
            <w:hideMark/>
          </w:tcPr>
          <w:p w:rsidR="00DE0604" w:rsidRPr="009F705C" w:rsidRDefault="00DE0604" w:rsidP="00CF3F65">
            <w:pPr>
              <w:rPr>
                <w:color w:val="FF0000"/>
                <w:sz w:val="14"/>
                <w:szCs w:val="14"/>
              </w:rPr>
            </w:pPr>
          </w:p>
        </w:tc>
        <w:tc>
          <w:tcPr>
            <w:tcW w:w="1600" w:type="dxa"/>
            <w:tcBorders>
              <w:top w:val="nil"/>
              <w:left w:val="nil"/>
              <w:bottom w:val="nil"/>
              <w:right w:val="nil"/>
            </w:tcBorders>
            <w:shd w:val="clear" w:color="auto" w:fill="auto"/>
            <w:vAlign w:val="bottom"/>
            <w:hideMark/>
          </w:tcPr>
          <w:p w:rsidR="00DE0604" w:rsidRPr="009F705C" w:rsidRDefault="00DE0604" w:rsidP="00CF3F65">
            <w:pPr>
              <w:rPr>
                <w:color w:val="FF0000"/>
                <w:sz w:val="14"/>
                <w:szCs w:val="14"/>
              </w:rPr>
            </w:pPr>
          </w:p>
        </w:tc>
        <w:tc>
          <w:tcPr>
            <w:tcW w:w="4140" w:type="dxa"/>
            <w:gridSpan w:val="3"/>
            <w:tcBorders>
              <w:top w:val="nil"/>
              <w:left w:val="nil"/>
              <w:bottom w:val="nil"/>
              <w:right w:val="nil"/>
            </w:tcBorders>
            <w:shd w:val="clear" w:color="auto" w:fill="auto"/>
            <w:vAlign w:val="bottom"/>
            <w:hideMark/>
          </w:tcPr>
          <w:p w:rsidR="00DE0604" w:rsidRPr="009F705C" w:rsidRDefault="00DE0604" w:rsidP="00CF3F65">
            <w:pPr>
              <w:jc w:val="center"/>
              <w:rPr>
                <w:color w:val="FF0000"/>
                <w:sz w:val="14"/>
                <w:szCs w:val="14"/>
              </w:rPr>
            </w:pPr>
            <w:r w:rsidRPr="009F705C">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E0604" w:rsidRPr="009F705C" w:rsidTr="00CF3F65">
        <w:trPr>
          <w:trHeight w:val="600"/>
        </w:trPr>
        <w:tc>
          <w:tcPr>
            <w:tcW w:w="9583" w:type="dxa"/>
            <w:gridSpan w:val="5"/>
            <w:tcBorders>
              <w:top w:val="nil"/>
              <w:left w:val="nil"/>
              <w:bottom w:val="nil"/>
              <w:right w:val="nil"/>
            </w:tcBorders>
            <w:shd w:val="clear" w:color="auto" w:fill="auto"/>
            <w:vAlign w:val="bottom"/>
            <w:hideMark/>
          </w:tcPr>
          <w:p w:rsidR="00DE0604" w:rsidRPr="009F705C" w:rsidRDefault="00DE0604" w:rsidP="00CF3F65">
            <w:pPr>
              <w:jc w:val="center"/>
              <w:rPr>
                <w:color w:val="FF0000"/>
                <w:sz w:val="22"/>
                <w:szCs w:val="22"/>
              </w:rPr>
            </w:pPr>
            <w:r w:rsidRPr="009F705C">
              <w:rPr>
                <w:color w:val="FF0000"/>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DE0604" w:rsidRPr="009F705C" w:rsidTr="00CF3F65">
        <w:trPr>
          <w:trHeight w:val="225"/>
        </w:trPr>
        <w:tc>
          <w:tcPr>
            <w:tcW w:w="3843" w:type="dxa"/>
            <w:tcBorders>
              <w:top w:val="nil"/>
              <w:left w:val="nil"/>
              <w:bottom w:val="nil"/>
              <w:right w:val="nil"/>
            </w:tcBorders>
            <w:shd w:val="clear" w:color="auto" w:fill="auto"/>
            <w:hideMark/>
          </w:tcPr>
          <w:p w:rsidR="00DE0604" w:rsidRPr="009F705C" w:rsidRDefault="00DE0604" w:rsidP="00CF3F65">
            <w:pPr>
              <w:jc w:val="center"/>
              <w:rPr>
                <w:color w:val="FF0000"/>
                <w:sz w:val="22"/>
                <w:szCs w:val="22"/>
              </w:rPr>
            </w:pPr>
          </w:p>
        </w:tc>
        <w:tc>
          <w:tcPr>
            <w:tcW w:w="1600" w:type="dxa"/>
            <w:tcBorders>
              <w:top w:val="nil"/>
              <w:left w:val="nil"/>
              <w:bottom w:val="nil"/>
              <w:right w:val="nil"/>
            </w:tcBorders>
            <w:shd w:val="clear" w:color="auto" w:fill="auto"/>
            <w:vAlign w:val="bottom"/>
            <w:hideMark/>
          </w:tcPr>
          <w:p w:rsidR="00DE0604" w:rsidRPr="009F705C" w:rsidRDefault="00DE0604" w:rsidP="00CF3F65">
            <w:pPr>
              <w:jc w:val="center"/>
              <w:rPr>
                <w:color w:val="FF0000"/>
                <w:sz w:val="22"/>
                <w:szCs w:val="22"/>
              </w:rPr>
            </w:pPr>
          </w:p>
        </w:tc>
        <w:tc>
          <w:tcPr>
            <w:tcW w:w="1360" w:type="dxa"/>
            <w:tcBorders>
              <w:top w:val="nil"/>
              <w:left w:val="nil"/>
              <w:bottom w:val="nil"/>
              <w:right w:val="nil"/>
            </w:tcBorders>
            <w:shd w:val="clear" w:color="auto" w:fill="auto"/>
            <w:noWrap/>
            <w:vAlign w:val="bottom"/>
            <w:hideMark/>
          </w:tcPr>
          <w:p w:rsidR="00DE0604" w:rsidRPr="009F705C" w:rsidRDefault="00DE0604" w:rsidP="00CF3F65">
            <w:pPr>
              <w:jc w:val="right"/>
              <w:rPr>
                <w:color w:val="FF0000"/>
                <w:sz w:val="16"/>
                <w:szCs w:val="16"/>
              </w:rPr>
            </w:pPr>
          </w:p>
        </w:tc>
        <w:tc>
          <w:tcPr>
            <w:tcW w:w="1420" w:type="dxa"/>
            <w:tcBorders>
              <w:top w:val="nil"/>
              <w:left w:val="nil"/>
              <w:bottom w:val="nil"/>
              <w:right w:val="nil"/>
            </w:tcBorders>
            <w:shd w:val="clear" w:color="auto" w:fill="auto"/>
            <w:noWrap/>
            <w:vAlign w:val="bottom"/>
            <w:hideMark/>
          </w:tcPr>
          <w:p w:rsidR="00DE0604" w:rsidRPr="009F705C" w:rsidRDefault="00DE0604" w:rsidP="00CF3F65">
            <w:pPr>
              <w:jc w:val="right"/>
              <w:rPr>
                <w:color w:val="FF0000"/>
                <w:sz w:val="16"/>
                <w:szCs w:val="16"/>
              </w:rPr>
            </w:pPr>
          </w:p>
        </w:tc>
        <w:tc>
          <w:tcPr>
            <w:tcW w:w="1360" w:type="dxa"/>
            <w:tcBorders>
              <w:top w:val="nil"/>
              <w:left w:val="nil"/>
              <w:bottom w:val="nil"/>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рублей</w:t>
            </w:r>
          </w:p>
        </w:tc>
      </w:tr>
      <w:tr w:rsidR="00DE0604" w:rsidRPr="009F705C" w:rsidTr="00CF3F65">
        <w:trPr>
          <w:trHeight w:val="255"/>
        </w:trPr>
        <w:tc>
          <w:tcPr>
            <w:tcW w:w="3843" w:type="dxa"/>
            <w:tcBorders>
              <w:top w:val="single" w:sz="8" w:space="0" w:color="auto"/>
              <w:left w:val="single" w:sz="4" w:space="0" w:color="auto"/>
              <w:bottom w:val="nil"/>
              <w:right w:val="nil"/>
            </w:tcBorders>
            <w:shd w:val="clear" w:color="auto" w:fill="auto"/>
            <w:hideMark/>
          </w:tcPr>
          <w:p w:rsidR="00DE0604" w:rsidRPr="009F705C" w:rsidRDefault="00DE0604" w:rsidP="00CF3F65">
            <w:pPr>
              <w:jc w:val="center"/>
              <w:rPr>
                <w:color w:val="FF0000"/>
                <w:sz w:val="18"/>
                <w:szCs w:val="18"/>
              </w:rPr>
            </w:pPr>
            <w:r w:rsidRPr="009F705C">
              <w:rPr>
                <w:color w:val="FF0000"/>
                <w:sz w:val="18"/>
                <w:szCs w:val="18"/>
              </w:rPr>
              <w:t>Наименование доходов</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4"/>
                <w:szCs w:val="14"/>
              </w:rPr>
            </w:pPr>
            <w:r w:rsidRPr="009F705C">
              <w:rPr>
                <w:color w:val="FF0000"/>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2021</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2022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2023</w:t>
            </w:r>
          </w:p>
        </w:tc>
      </w:tr>
      <w:tr w:rsidR="00DE0604" w:rsidRPr="009F705C" w:rsidTr="00CF3F65">
        <w:trPr>
          <w:trHeight w:val="165"/>
        </w:trPr>
        <w:tc>
          <w:tcPr>
            <w:tcW w:w="3843" w:type="dxa"/>
            <w:tcBorders>
              <w:top w:val="single" w:sz="4" w:space="0" w:color="auto"/>
              <w:left w:val="single" w:sz="4" w:space="0" w:color="auto"/>
              <w:bottom w:val="single" w:sz="4" w:space="0" w:color="auto"/>
              <w:right w:val="nil"/>
            </w:tcBorders>
            <w:shd w:val="clear" w:color="auto" w:fill="auto"/>
            <w:hideMark/>
          </w:tcPr>
          <w:p w:rsidR="00DE0604" w:rsidRPr="009F705C" w:rsidRDefault="00DE0604" w:rsidP="00CF3F65">
            <w:pPr>
              <w:jc w:val="center"/>
              <w:rPr>
                <w:color w:val="FF0000"/>
                <w:sz w:val="12"/>
                <w:szCs w:val="12"/>
              </w:rPr>
            </w:pPr>
            <w:r w:rsidRPr="009F705C">
              <w:rPr>
                <w:color w:val="FF0000"/>
                <w:sz w:val="12"/>
                <w:szCs w:val="12"/>
              </w:rPr>
              <w:t>1</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2"/>
                <w:szCs w:val="12"/>
              </w:rPr>
            </w:pPr>
            <w:r w:rsidRPr="009F705C">
              <w:rPr>
                <w:color w:val="FF0000"/>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2"/>
                <w:szCs w:val="12"/>
              </w:rPr>
            </w:pPr>
            <w:r w:rsidRPr="009F705C">
              <w:rPr>
                <w:color w:val="FF0000"/>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2"/>
                <w:szCs w:val="12"/>
              </w:rPr>
            </w:pPr>
            <w:r w:rsidRPr="009F705C">
              <w:rPr>
                <w:color w:val="FF0000"/>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2"/>
                <w:szCs w:val="12"/>
              </w:rPr>
            </w:pPr>
            <w:r w:rsidRPr="009F705C">
              <w:rPr>
                <w:color w:val="FF0000"/>
                <w:sz w:val="12"/>
                <w:szCs w:val="12"/>
              </w:rPr>
              <w:t>5</w:t>
            </w:r>
          </w:p>
        </w:tc>
      </w:tr>
      <w:tr w:rsidR="00DE0604" w:rsidRPr="009F705C" w:rsidTr="00CF3F65">
        <w:trPr>
          <w:trHeight w:val="255"/>
        </w:trPr>
        <w:tc>
          <w:tcPr>
            <w:tcW w:w="3843" w:type="dxa"/>
            <w:tcBorders>
              <w:top w:val="nil"/>
              <w:left w:val="single" w:sz="4" w:space="0" w:color="auto"/>
              <w:bottom w:val="single" w:sz="4" w:space="0" w:color="auto"/>
              <w:right w:val="nil"/>
            </w:tcBorders>
            <w:shd w:val="clear" w:color="auto" w:fill="auto"/>
            <w:noWrap/>
            <w:hideMark/>
          </w:tcPr>
          <w:p w:rsidR="00DE0604" w:rsidRPr="009F705C" w:rsidRDefault="00DE0604" w:rsidP="00CF3F65">
            <w:pPr>
              <w:rPr>
                <w:b/>
                <w:bCs/>
                <w:color w:val="FF0000"/>
                <w:sz w:val="16"/>
                <w:szCs w:val="16"/>
              </w:rPr>
            </w:pPr>
            <w:r w:rsidRPr="009F705C">
              <w:rPr>
                <w:b/>
                <w:bCs/>
                <w:color w:val="FF0000"/>
                <w:sz w:val="16"/>
                <w:szCs w:val="16"/>
              </w:rPr>
              <w:t>ДОХОДЫ, ВСЕГО</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 xml:space="preserve">158 235 259,61  </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 xml:space="preserve">136 355 565,68  </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 xml:space="preserve">110 229 632,78  </w:t>
            </w:r>
          </w:p>
        </w:tc>
      </w:tr>
      <w:tr w:rsidR="00DE0604" w:rsidRPr="009F705C" w:rsidTr="00CF3F65">
        <w:trPr>
          <w:trHeight w:val="255"/>
        </w:trPr>
        <w:tc>
          <w:tcPr>
            <w:tcW w:w="3843" w:type="dxa"/>
            <w:tcBorders>
              <w:top w:val="nil"/>
              <w:left w:val="single" w:sz="4" w:space="0" w:color="auto"/>
              <w:bottom w:val="single" w:sz="4" w:space="0" w:color="auto"/>
              <w:right w:val="nil"/>
            </w:tcBorders>
            <w:shd w:val="clear" w:color="auto" w:fill="auto"/>
            <w:hideMark/>
          </w:tcPr>
          <w:p w:rsidR="00DE0604" w:rsidRPr="009F705C" w:rsidRDefault="00DE0604" w:rsidP="00CF3F65">
            <w:pPr>
              <w:rPr>
                <w:color w:val="FF0000"/>
                <w:sz w:val="16"/>
                <w:szCs w:val="16"/>
              </w:rPr>
            </w:pPr>
            <w:r w:rsidRPr="009F705C">
              <w:rPr>
                <w:color w:val="FF0000"/>
                <w:sz w:val="16"/>
                <w:szCs w:val="16"/>
              </w:rPr>
              <w:t>Налоговые и неналоговые доходы</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4"/>
                <w:szCs w:val="14"/>
              </w:rPr>
            </w:pPr>
            <w:r w:rsidRPr="009F705C">
              <w:rPr>
                <w:color w:val="FF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29 834 390,00  </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30 308 860,00  </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30 650 550,00  </w:t>
            </w:r>
          </w:p>
        </w:tc>
      </w:tr>
      <w:tr w:rsidR="00DE0604"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lastRenderedPageBreak/>
              <w:t>Безвозмездные поступления</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128 400 869,61</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79 579 082,78</w:t>
            </w:r>
          </w:p>
        </w:tc>
      </w:tr>
      <w:tr w:rsidR="00DE0604" w:rsidRPr="009F705C" w:rsidTr="00CF3F65">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t>Безвозмездные поступления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128 563 125,96</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79 579 082,78</w:t>
            </w:r>
          </w:p>
        </w:tc>
      </w:tr>
      <w:tr w:rsidR="00DE0604" w:rsidRPr="009F705C" w:rsidTr="00CF3F65">
        <w:trPr>
          <w:trHeight w:val="52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t>Безвозмездные поступления от других бюджетов бюджетной системы Российской Федерации (областного бюджета)</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128 174 225,96</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79 579 082,78</w:t>
            </w:r>
          </w:p>
        </w:tc>
      </w:tr>
      <w:tr w:rsidR="00DE0604" w:rsidRPr="009F705C" w:rsidTr="00CF3F65">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t>Дотации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53 020 000,00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42 206 500,00</w:t>
            </w:r>
          </w:p>
        </w:tc>
      </w:tr>
      <w:tr w:rsidR="00DE0604" w:rsidRPr="009F705C" w:rsidTr="00CF3F65">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Дотации на выравнивание бюджетной обеспеченности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2 02 15001 00 0000 150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42 206 500,00</w:t>
            </w:r>
          </w:p>
        </w:tc>
      </w:tr>
      <w:tr w:rsidR="00DE0604" w:rsidRPr="009F705C" w:rsidTr="00CF3F65">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Дотации бюджетам муниципальных районов на выравнивание бюджетной обеспеченности из бюджета субъекта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42 206 500,00</w:t>
            </w:r>
          </w:p>
        </w:tc>
      </w:tr>
      <w:tr w:rsidR="00DE0604" w:rsidRPr="009F705C" w:rsidTr="00CF3F65">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Дотации бюджетам на поддержку мер по обеспечению сбалансированности бюджетов</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2 02 15002 00 0000 150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611 400,00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r>
      <w:tr w:rsidR="00DE0604" w:rsidRPr="009F705C" w:rsidTr="00CF3F65">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Дотации бюджетам муниципальных районов на поддержку мер по обеспечению сбалансированности бюджетов</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2 02 15002 00 0000 150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611 400,00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t>Субсидии бюджетам муниципальных образований (межбюджетные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31 152 625,96</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28 579 705,68</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2 348 082,78</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rPr>
                <w:color w:val="FF0000"/>
                <w:sz w:val="14"/>
                <w:szCs w:val="14"/>
              </w:rPr>
            </w:pPr>
            <w:r w:rsidRPr="009F705C">
              <w:rPr>
                <w:color w:val="FF0000"/>
                <w:sz w:val="14"/>
                <w:szCs w:val="14"/>
              </w:rPr>
              <w:t xml:space="preserve">\ </w:t>
            </w:r>
            <w:r w:rsidRPr="009F705C">
              <w:rPr>
                <w:color w:val="FF0000"/>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10 562 508,55</w:t>
            </w:r>
          </w:p>
        </w:tc>
        <w:tc>
          <w:tcPr>
            <w:tcW w:w="1420" w:type="dxa"/>
            <w:tcBorders>
              <w:top w:val="nil"/>
              <w:left w:val="single" w:sz="4" w:space="0" w:color="auto"/>
              <w:bottom w:val="single" w:sz="4" w:space="0" w:color="auto"/>
              <w:right w:val="nil"/>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18 516 371,62</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rPr>
                <w:color w:val="FF0000"/>
                <w:sz w:val="14"/>
                <w:szCs w:val="14"/>
              </w:rPr>
            </w:pPr>
            <w:r w:rsidRPr="009F705C">
              <w:rPr>
                <w:color w:val="FF0000"/>
                <w:sz w:val="14"/>
                <w:szCs w:val="14"/>
              </w:rPr>
              <w:t xml:space="preserve"> </w:t>
            </w:r>
            <w:r w:rsidRPr="009F705C">
              <w:rPr>
                <w:color w:val="FF0000"/>
                <w:sz w:val="14"/>
                <w:szCs w:val="14"/>
              </w:rPr>
              <w:br/>
              <w:t>2 02 20299 05 0000 150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10 562 508,55  </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18 516 371,62  </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rPr>
                <w:color w:val="FF0000"/>
                <w:sz w:val="14"/>
                <w:szCs w:val="14"/>
              </w:rPr>
            </w:pPr>
            <w:r w:rsidRPr="009F705C">
              <w:rPr>
                <w:color w:val="FF0000"/>
                <w:sz w:val="14"/>
                <w:szCs w:val="14"/>
              </w:rPr>
              <w:br/>
              <w:t xml:space="preserve"> </w:t>
            </w:r>
            <w:r w:rsidRPr="009F705C">
              <w:rPr>
                <w:color w:val="FF0000"/>
                <w:sz w:val="14"/>
                <w:szCs w:val="14"/>
              </w:rPr>
              <w:br/>
              <w:t>2 02 20302 00 0000 150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326 675,53</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572 671,28</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rPr>
                <w:color w:val="FF0000"/>
                <w:sz w:val="14"/>
                <w:szCs w:val="14"/>
              </w:rPr>
            </w:pPr>
            <w:r w:rsidRPr="009F705C">
              <w:rPr>
                <w:color w:val="FF0000"/>
                <w:sz w:val="14"/>
                <w:szCs w:val="14"/>
              </w:rPr>
              <w:t xml:space="preserve"> </w:t>
            </w:r>
            <w:r w:rsidRPr="009F705C">
              <w:rPr>
                <w:color w:val="FF0000"/>
                <w:sz w:val="14"/>
                <w:szCs w:val="14"/>
              </w:rPr>
              <w:br/>
              <w:t>2 02 20302 05 0000 150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326 675,53  </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572 671,28  </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b/>
                <w:bCs/>
                <w:color w:val="FF0000"/>
                <w:sz w:val="14"/>
                <w:szCs w:val="14"/>
              </w:rPr>
            </w:pPr>
            <w:r w:rsidRPr="009F705C">
              <w:rPr>
                <w:b/>
                <w:bCs/>
                <w:color w:val="FF0000"/>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lastRenderedPageBreak/>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b/>
                <w:bCs/>
                <w:color w:val="FF0000"/>
                <w:sz w:val="14"/>
                <w:szCs w:val="14"/>
              </w:rPr>
            </w:pPr>
            <w:r w:rsidRPr="009F705C">
              <w:rPr>
                <w:b/>
                <w:bCs/>
                <w:color w:val="FF0000"/>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898 190,00</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8"/>
                <w:szCs w:val="18"/>
              </w:rPr>
            </w:pPr>
            <w:r w:rsidRPr="009F705C">
              <w:rPr>
                <w:color w:val="FF0000"/>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2 02 25467 05 0000 150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898 190,00</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b/>
                <w:bCs/>
                <w:color w:val="FF0000"/>
                <w:sz w:val="14"/>
                <w:szCs w:val="14"/>
              </w:rPr>
            </w:pPr>
            <w:r w:rsidRPr="009F705C">
              <w:rPr>
                <w:b/>
                <w:bCs/>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5 516 152,78</w:t>
            </w:r>
          </w:p>
        </w:tc>
        <w:tc>
          <w:tcPr>
            <w:tcW w:w="1420" w:type="dxa"/>
            <w:tcBorders>
              <w:top w:val="nil"/>
              <w:left w:val="single" w:sz="4" w:space="0" w:color="auto"/>
              <w:bottom w:val="single" w:sz="4" w:space="0" w:color="auto"/>
              <w:right w:val="nil"/>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7 245 672,78</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103 092,78</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2 182 580,00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0,00  </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4 960 000,00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0,00  </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5 413 060,00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 xml:space="preserve">0,00  </w:t>
            </w:r>
          </w:p>
        </w:tc>
      </w:tr>
      <w:tr w:rsidR="00DE0604" w:rsidRPr="009F705C" w:rsidTr="00CF3F65">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103 092,78</w:t>
            </w:r>
          </w:p>
        </w:tc>
        <w:tc>
          <w:tcPr>
            <w:tcW w:w="1420" w:type="dxa"/>
            <w:tcBorders>
              <w:top w:val="nil"/>
              <w:left w:val="single" w:sz="4" w:space="0" w:color="auto"/>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103 092,78</w:t>
            </w:r>
          </w:p>
        </w:tc>
        <w:tc>
          <w:tcPr>
            <w:tcW w:w="1360" w:type="dxa"/>
            <w:tcBorders>
              <w:top w:val="nil"/>
              <w:left w:val="single" w:sz="4" w:space="0" w:color="auto"/>
              <w:bottom w:val="single" w:sz="4" w:space="0" w:color="auto"/>
              <w:right w:val="nil"/>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103 092,78</w:t>
            </w:r>
          </w:p>
        </w:tc>
      </w:tr>
      <w:tr w:rsidR="00DE0604" w:rsidRPr="009F705C" w:rsidTr="00CF3F65">
        <w:trPr>
          <w:trHeight w:val="45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Прочие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12 433 819,10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1 346 800,00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1 346 800,00</w:t>
            </w:r>
          </w:p>
        </w:tc>
      </w:tr>
      <w:tr w:rsidR="00DE0604" w:rsidRPr="009F705C" w:rsidTr="00CF3F65">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Субсидии бюджетам  муниципальных районов на на формирование муниципальных дорожных фондов</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1 468 000,00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979 000,00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979 000,00</w:t>
            </w:r>
          </w:p>
        </w:tc>
      </w:tr>
      <w:tr w:rsidR="00DE0604" w:rsidRPr="009F705C" w:rsidTr="00CF3F65">
        <w:trPr>
          <w:trHeight w:val="1069"/>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4 300,00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4 300,00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4 300,00</w:t>
            </w:r>
          </w:p>
        </w:tc>
      </w:tr>
      <w:tr w:rsidR="00DE0604" w:rsidRPr="009F705C" w:rsidTr="00CF3F65">
        <w:trPr>
          <w:trHeight w:val="1523"/>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930 400,00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363 500,00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363 500,00</w:t>
            </w:r>
          </w:p>
        </w:tc>
      </w:tr>
      <w:tr w:rsidR="00DE0604" w:rsidRPr="009F705C" w:rsidTr="00CF3F65">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9 684 800,00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r>
      <w:tr w:rsidR="00DE0604" w:rsidRPr="009F705C" w:rsidTr="00CF3F65">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2 02 29999 05 7237 150</w:t>
            </w:r>
          </w:p>
        </w:tc>
        <w:tc>
          <w:tcPr>
            <w:tcW w:w="1360" w:type="dxa"/>
            <w:tcBorders>
              <w:top w:val="nil"/>
              <w:left w:val="nil"/>
              <w:bottom w:val="nil"/>
              <w:right w:val="nil"/>
            </w:tcBorders>
            <w:shd w:val="clear" w:color="auto" w:fill="auto"/>
            <w:noWrap/>
            <w:vAlign w:val="bottom"/>
            <w:hideMark/>
          </w:tcPr>
          <w:p w:rsidR="00DE0604" w:rsidRPr="009F705C" w:rsidRDefault="00DE0604" w:rsidP="00CF3F65">
            <w:pPr>
              <w:jc w:val="center"/>
              <w:rPr>
                <w:color w:val="FF0000"/>
                <w:sz w:val="16"/>
                <w:szCs w:val="16"/>
              </w:rPr>
            </w:pPr>
            <w:r w:rsidRPr="009F705C">
              <w:rPr>
                <w:color w:val="FF0000"/>
                <w:sz w:val="16"/>
                <w:szCs w:val="16"/>
              </w:rPr>
              <w:t>346 319,10</w:t>
            </w:r>
          </w:p>
        </w:tc>
        <w:tc>
          <w:tcPr>
            <w:tcW w:w="1420" w:type="dxa"/>
            <w:tcBorders>
              <w:top w:val="nil"/>
              <w:left w:val="single" w:sz="4" w:space="0" w:color="auto"/>
              <w:bottom w:val="single" w:sz="4" w:space="0" w:color="auto"/>
              <w:right w:val="nil"/>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t>Субвенции бюджетам субъектов Российской Федерации и муниципальных образований</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41 052 400,00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35 063 500,00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35 024 500,00</w:t>
            </w:r>
          </w:p>
        </w:tc>
      </w:tr>
      <w:tr w:rsidR="00DE0604" w:rsidRPr="009F705C" w:rsidTr="00CF3F65">
        <w:trPr>
          <w:trHeight w:val="117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191 900,00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191 900,00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191 900,00</w:t>
            </w:r>
          </w:p>
        </w:tc>
      </w:tr>
      <w:tr w:rsidR="00DE0604" w:rsidRPr="009F705C" w:rsidTr="00CF3F65">
        <w:trPr>
          <w:trHeight w:val="46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b/>
                <w:bCs/>
                <w:color w:val="FF0000"/>
                <w:sz w:val="18"/>
                <w:szCs w:val="18"/>
              </w:rPr>
            </w:pPr>
            <w:r w:rsidRPr="009F705C">
              <w:rPr>
                <w:b/>
                <w:bCs/>
                <w:color w:val="FF0000"/>
                <w:sz w:val="18"/>
                <w:szCs w:val="18"/>
              </w:rPr>
              <w:t>Субвенции местным бюджетам на выполнение переданных полномочий</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35 172 000,00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32 422 600,00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32 391 100,00</w:t>
            </w:r>
          </w:p>
        </w:tc>
      </w:tr>
      <w:tr w:rsidR="00DE0604" w:rsidRPr="009F705C" w:rsidTr="00CF3F65">
        <w:trPr>
          <w:trHeight w:val="103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lastRenderedPageBreak/>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297 100,00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297 100,00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297 100,00</w:t>
            </w:r>
          </w:p>
        </w:tc>
      </w:tr>
      <w:tr w:rsidR="00DE0604" w:rsidRPr="009F705C" w:rsidTr="00CF3F65">
        <w:trPr>
          <w:trHeight w:val="459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2 02 30024 05 7004 150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19 306 700,00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19 232 400,00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19 232 400,00</w:t>
            </w:r>
          </w:p>
        </w:tc>
      </w:tr>
      <w:tr w:rsidR="00DE0604" w:rsidRPr="009F705C" w:rsidTr="00CF3F65">
        <w:trPr>
          <w:trHeight w:val="94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2 02 30024 05 7006 150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4 617 100,00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4 136 400,00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4 136 400,00</w:t>
            </w:r>
          </w:p>
        </w:tc>
      </w:tr>
      <w:tr w:rsidR="00DE0604" w:rsidRPr="009F705C" w:rsidTr="00CF3F65">
        <w:trPr>
          <w:trHeight w:val="88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9 660 700,00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7 466 300,00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7 434 800,00</w:t>
            </w:r>
          </w:p>
        </w:tc>
      </w:tr>
      <w:tr w:rsidR="00DE0604" w:rsidRPr="009F705C" w:rsidTr="00CF3F65">
        <w:trPr>
          <w:trHeight w:val="79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1 058 300,00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1 058 300,00</w:t>
            </w:r>
          </w:p>
        </w:tc>
      </w:tr>
      <w:tr w:rsidR="00DE0604" w:rsidRPr="009F705C" w:rsidTr="00CF3F65">
        <w:trPr>
          <w:trHeight w:val="1320"/>
        </w:trPr>
        <w:tc>
          <w:tcPr>
            <w:tcW w:w="3843" w:type="dxa"/>
            <w:tcBorders>
              <w:top w:val="nil"/>
              <w:left w:val="single" w:sz="4" w:space="0" w:color="auto"/>
              <w:bottom w:val="nil"/>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117 700,00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117 700,00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117 700,00</w:t>
            </w:r>
          </w:p>
        </w:tc>
      </w:tr>
      <w:tr w:rsidR="00DE0604" w:rsidRPr="009F705C" w:rsidTr="00CF3F65">
        <w:trPr>
          <w:trHeight w:val="1320"/>
        </w:trPr>
        <w:tc>
          <w:tcPr>
            <w:tcW w:w="3843" w:type="dxa"/>
            <w:tcBorders>
              <w:top w:val="single" w:sz="4" w:space="0" w:color="auto"/>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47 300,00</w:t>
            </w:r>
          </w:p>
        </w:tc>
      </w:tr>
      <w:tr w:rsidR="00DE0604" w:rsidRPr="009F705C" w:rsidTr="00CF3F65">
        <w:trPr>
          <w:trHeight w:val="132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2 02 30024 05 7060 150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38 500,00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38 500,00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38 500,00</w:t>
            </w:r>
          </w:p>
        </w:tc>
      </w:tr>
      <w:tr w:rsidR="00DE0604" w:rsidRPr="009F705C" w:rsidTr="00CF3F65">
        <w:trPr>
          <w:trHeight w:val="274"/>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Субвенции бюджетам муниципальных </w:t>
            </w:r>
            <w:r w:rsidRPr="009F705C">
              <w:rPr>
                <w:color w:val="FF0000"/>
                <w:sz w:val="18"/>
                <w:szCs w:val="18"/>
              </w:rPr>
              <w:lastRenderedPageBreak/>
              <w:t>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lastRenderedPageBreak/>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2 500,00</w:t>
            </w:r>
          </w:p>
        </w:tc>
      </w:tr>
      <w:tr w:rsidR="00DE0604" w:rsidRPr="009F705C" w:rsidTr="00CF3F65">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26 100,00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26 100,00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26 100,00</w:t>
            </w:r>
          </w:p>
        </w:tc>
      </w:tr>
      <w:tr w:rsidR="00DE0604" w:rsidRPr="009F705C" w:rsidTr="00CF3F65">
        <w:trPr>
          <w:trHeight w:val="758"/>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3 306 400,00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132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74 300,00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183 000,00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183 000,00</w:t>
            </w:r>
          </w:p>
        </w:tc>
      </w:tr>
      <w:tr w:rsidR="00DE0604" w:rsidRPr="009F705C" w:rsidTr="00CF3F65">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440 100,00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444 600,00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461 700,00</w:t>
            </w:r>
          </w:p>
        </w:tc>
      </w:tr>
      <w:tr w:rsidR="00DE0604" w:rsidRPr="009F705C" w:rsidTr="00CF3F65">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4 200,00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12 900,00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1 700,00</w:t>
            </w:r>
          </w:p>
        </w:tc>
      </w:tr>
      <w:tr w:rsidR="00DE0604" w:rsidRPr="009F705C" w:rsidTr="00CF3F65">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1 484 300,00</w:t>
            </w:r>
          </w:p>
        </w:tc>
      </w:tr>
      <w:tr w:rsidR="00DE0604" w:rsidRPr="009F705C" w:rsidTr="00CF3F65">
        <w:trPr>
          <w:trHeight w:val="52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проведение Всероссийской переписи населения 2020 года</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2 02 35469 05 0000 150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59 000,00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0,00</w:t>
            </w:r>
          </w:p>
        </w:tc>
      </w:tr>
      <w:tr w:rsidR="00DE0604" w:rsidRPr="009F705C" w:rsidTr="00CF3F65">
        <w:trPr>
          <w:trHeight w:val="803"/>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320 200,00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324 200,00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310 800,00</w:t>
            </w:r>
          </w:p>
        </w:tc>
      </w:tr>
      <w:tr w:rsidR="00DE0604"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noWrap/>
            <w:hideMark/>
          </w:tcPr>
          <w:p w:rsidR="00DE0604" w:rsidRPr="009F705C" w:rsidRDefault="00DE0604" w:rsidP="00CF3F65">
            <w:pPr>
              <w:rPr>
                <w:b/>
                <w:bCs/>
                <w:color w:val="FF0000"/>
                <w:sz w:val="18"/>
                <w:szCs w:val="18"/>
              </w:rPr>
            </w:pPr>
            <w:r w:rsidRPr="009F705C">
              <w:rPr>
                <w:b/>
                <w:bCs/>
                <w:color w:val="FF0000"/>
                <w:sz w:val="18"/>
                <w:szCs w:val="18"/>
              </w:rPr>
              <w:t>Иные межбюджетные трансферты</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3 338 100,00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2"/>
                <w:szCs w:val="12"/>
              </w:rPr>
            </w:pPr>
            <w:r w:rsidRPr="009F705C">
              <w:rPr>
                <w:color w:val="FF0000"/>
                <w:sz w:val="12"/>
                <w:szCs w:val="12"/>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14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8"/>
                <w:szCs w:val="18"/>
              </w:rPr>
            </w:pPr>
            <w:r w:rsidRPr="009F705C">
              <w:rPr>
                <w:color w:val="FF0000"/>
                <w:sz w:val="18"/>
                <w:szCs w:val="18"/>
              </w:rPr>
              <w:t xml:space="preserve">Иные межбюджетные трансферты бюджетам муниципальных районов на организацию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 </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2 02 49999 05 7134 150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36 000,00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color w:val="FF0000"/>
                <w:sz w:val="16"/>
                <w:szCs w:val="16"/>
              </w:rPr>
            </w:pPr>
            <w:r w:rsidRPr="009F705C">
              <w:rPr>
                <w:color w:val="FF0000"/>
                <w:sz w:val="16"/>
                <w:szCs w:val="16"/>
              </w:rPr>
              <w:t>0,00</w:t>
            </w:r>
          </w:p>
        </w:tc>
      </w:tr>
      <w:tr w:rsidR="00DE0604" w:rsidRPr="009F705C" w:rsidTr="00DE0604">
        <w:trPr>
          <w:trHeight w:val="17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w:t>
            </w:r>
            <w:r w:rsidRPr="009F705C">
              <w:rPr>
                <w:color w:val="FF0000"/>
                <w:sz w:val="18"/>
                <w:szCs w:val="18"/>
              </w:rPr>
              <w:lastRenderedPageBreak/>
              <w:t xml:space="preserve">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lastRenderedPageBreak/>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 xml:space="preserve"> 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 </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2 02 49999 05 7141 150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756 800,00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1830"/>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2 02 49999 05 7602 150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2 000 000,00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1365"/>
        </w:trPr>
        <w:tc>
          <w:tcPr>
            <w:tcW w:w="3843" w:type="dxa"/>
            <w:tcBorders>
              <w:top w:val="nil"/>
              <w:left w:val="single" w:sz="4" w:space="0" w:color="auto"/>
              <w:bottom w:val="single" w:sz="4" w:space="0" w:color="auto"/>
              <w:right w:val="single" w:sz="4" w:space="0" w:color="auto"/>
            </w:tcBorders>
            <w:shd w:val="clear" w:color="auto" w:fill="auto"/>
            <w:hideMark/>
          </w:tcPr>
          <w:p w:rsidR="00DE0604" w:rsidRPr="009F705C" w:rsidRDefault="00DE0604" w:rsidP="00CF3F65">
            <w:pPr>
              <w:rPr>
                <w:color w:val="FF0000"/>
                <w:sz w:val="18"/>
                <w:szCs w:val="18"/>
              </w:rPr>
            </w:pPr>
            <w:r w:rsidRPr="009F705C">
              <w:rPr>
                <w:color w:val="FF0000"/>
                <w:sz w:val="18"/>
                <w:szCs w:val="18"/>
              </w:rPr>
              <w:t>Иные межбюджетные трансферты бюджетам муниципальных районов, муниципальных округов, городского округа Новгородской области, обеспечивающих создание благоприятных условий для применения физическими лицами специального налогового режима "Налог на профессиональный доход"</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2 02 49999 05 7704 150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41 400,00</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b/>
                <w:bCs/>
                <w:color w:val="FF0000"/>
                <w:sz w:val="16"/>
                <w:szCs w:val="16"/>
              </w:rPr>
            </w:pPr>
            <w:r w:rsidRPr="009F705C">
              <w:rPr>
                <w:b/>
                <w:bCs/>
                <w:color w:val="FF0000"/>
                <w:sz w:val="16"/>
                <w:szCs w:val="16"/>
              </w:rPr>
              <w:t> </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b/>
                <w:bCs/>
                <w:color w:val="FF0000"/>
                <w:sz w:val="16"/>
                <w:szCs w:val="16"/>
              </w:rPr>
            </w:pPr>
            <w:r w:rsidRPr="009F705C">
              <w:rPr>
                <w:b/>
                <w:bCs/>
                <w:color w:val="FF0000"/>
                <w:sz w:val="16"/>
                <w:szCs w:val="16"/>
              </w:rPr>
              <w:t> </w:t>
            </w:r>
          </w:p>
        </w:tc>
      </w:tr>
      <w:tr w:rsidR="00DE0604" w:rsidRPr="009F705C" w:rsidTr="00CF3F65">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8"/>
                <w:szCs w:val="18"/>
              </w:rPr>
            </w:pPr>
            <w:r w:rsidRPr="009F705C">
              <w:rPr>
                <w:color w:val="FF0000"/>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8"/>
                <w:szCs w:val="18"/>
              </w:rPr>
            </w:pPr>
            <w:r w:rsidRPr="009F705C">
              <w:rPr>
                <w:color w:val="FF0000"/>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r w:rsidR="00DE0604" w:rsidRPr="009F705C" w:rsidTr="00CF3F65">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8"/>
                <w:szCs w:val="18"/>
              </w:rPr>
            </w:pPr>
            <w:r w:rsidRPr="009F705C">
              <w:rPr>
                <w:color w:val="FF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rPr>
                <w:color w:val="FF0000"/>
                <w:sz w:val="14"/>
                <w:szCs w:val="14"/>
              </w:rPr>
            </w:pPr>
            <w:r w:rsidRPr="009F705C">
              <w:rPr>
                <w:color w:val="FF0000"/>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right"/>
              <w:rPr>
                <w:b/>
                <w:bCs/>
                <w:color w:val="FF0000"/>
                <w:sz w:val="16"/>
                <w:szCs w:val="16"/>
              </w:rPr>
            </w:pPr>
            <w:r w:rsidRPr="009F705C">
              <w:rPr>
                <w:b/>
                <w:bCs/>
                <w:color w:val="FF0000"/>
                <w:sz w:val="16"/>
                <w:szCs w:val="16"/>
              </w:rPr>
              <w:t>0,00</w:t>
            </w:r>
          </w:p>
        </w:tc>
      </w:tr>
    </w:tbl>
    <w:p w:rsidR="00DE0604" w:rsidRPr="009F705C" w:rsidRDefault="00DE0604" w:rsidP="00DE0604">
      <w:pPr>
        <w:pStyle w:val="ConsPlusNormal"/>
        <w:widowControl/>
        <w:ind w:firstLine="0"/>
        <w:jc w:val="both"/>
        <w:rPr>
          <w:rFonts w:ascii="Times New Roman" w:hAnsi="Times New Roman" w:cs="Times New Roman"/>
          <w:color w:val="FF0000"/>
          <w:sz w:val="28"/>
          <w:szCs w:val="28"/>
        </w:rPr>
      </w:pPr>
    </w:p>
    <w:tbl>
      <w:tblPr>
        <w:tblW w:w="10056" w:type="dxa"/>
        <w:tblInd w:w="93" w:type="dxa"/>
        <w:tblLook w:val="04A0" w:firstRow="1" w:lastRow="0" w:firstColumn="1" w:lastColumn="0" w:noHBand="0" w:noVBand="1"/>
      </w:tblPr>
      <w:tblGrid>
        <w:gridCol w:w="3276"/>
        <w:gridCol w:w="2340"/>
        <w:gridCol w:w="1640"/>
        <w:gridCol w:w="1400"/>
        <w:gridCol w:w="1400"/>
      </w:tblGrid>
      <w:tr w:rsidR="00DE0604" w:rsidRPr="009F705C" w:rsidTr="00CF3F65">
        <w:trPr>
          <w:trHeight w:val="300"/>
        </w:trPr>
        <w:tc>
          <w:tcPr>
            <w:tcW w:w="3276"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2340" w:type="dxa"/>
            <w:tcBorders>
              <w:top w:val="nil"/>
              <w:left w:val="nil"/>
              <w:bottom w:val="nil"/>
              <w:right w:val="nil"/>
            </w:tcBorders>
            <w:shd w:val="clear" w:color="auto" w:fill="auto"/>
            <w:noWrap/>
            <w:vAlign w:val="bottom"/>
            <w:hideMark/>
          </w:tcPr>
          <w:p w:rsidR="00DE0604" w:rsidRPr="009F705C" w:rsidRDefault="00DE0604" w:rsidP="00CF3F65">
            <w:pPr>
              <w:rPr>
                <w:color w:val="FF0000"/>
                <w:sz w:val="18"/>
                <w:szCs w:val="18"/>
              </w:rPr>
            </w:pPr>
          </w:p>
        </w:tc>
        <w:tc>
          <w:tcPr>
            <w:tcW w:w="1640" w:type="dxa"/>
            <w:tcBorders>
              <w:top w:val="nil"/>
              <w:left w:val="nil"/>
              <w:bottom w:val="nil"/>
              <w:right w:val="nil"/>
            </w:tcBorders>
            <w:shd w:val="clear" w:color="auto" w:fill="auto"/>
            <w:noWrap/>
            <w:vAlign w:val="bottom"/>
            <w:hideMark/>
          </w:tcPr>
          <w:p w:rsidR="00DE0604" w:rsidRPr="009F705C" w:rsidRDefault="00DE0604" w:rsidP="00CF3F65">
            <w:pPr>
              <w:rPr>
                <w:color w:val="FF0000"/>
                <w:sz w:val="18"/>
                <w:szCs w:val="18"/>
              </w:rPr>
            </w:pPr>
          </w:p>
        </w:tc>
        <w:tc>
          <w:tcPr>
            <w:tcW w:w="2800" w:type="dxa"/>
            <w:gridSpan w:val="2"/>
            <w:tcBorders>
              <w:top w:val="nil"/>
              <w:left w:val="nil"/>
              <w:bottom w:val="nil"/>
              <w:right w:val="nil"/>
            </w:tcBorders>
            <w:shd w:val="clear" w:color="auto" w:fill="auto"/>
            <w:noWrap/>
            <w:vAlign w:val="bottom"/>
            <w:hideMark/>
          </w:tcPr>
          <w:p w:rsidR="00DE0604" w:rsidRPr="009F705C" w:rsidRDefault="00DE0604" w:rsidP="00CF3F65">
            <w:pPr>
              <w:jc w:val="center"/>
              <w:rPr>
                <w:rFonts w:ascii="Calibri" w:hAnsi="Calibri"/>
                <w:color w:val="FF0000"/>
                <w:sz w:val="22"/>
                <w:szCs w:val="22"/>
              </w:rPr>
            </w:pPr>
            <w:r w:rsidRPr="009F705C">
              <w:rPr>
                <w:rFonts w:ascii="Calibri" w:hAnsi="Calibri"/>
                <w:color w:val="FF0000"/>
                <w:sz w:val="22"/>
                <w:szCs w:val="22"/>
              </w:rPr>
              <w:t>Приложение 2</w:t>
            </w:r>
          </w:p>
        </w:tc>
      </w:tr>
      <w:tr w:rsidR="00DE0604" w:rsidRPr="009F705C" w:rsidTr="00CF3F65">
        <w:trPr>
          <w:trHeight w:val="900"/>
        </w:trPr>
        <w:tc>
          <w:tcPr>
            <w:tcW w:w="3276"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2340" w:type="dxa"/>
            <w:tcBorders>
              <w:top w:val="nil"/>
              <w:left w:val="nil"/>
              <w:bottom w:val="nil"/>
              <w:right w:val="nil"/>
            </w:tcBorders>
            <w:shd w:val="clear" w:color="auto" w:fill="auto"/>
            <w:vAlign w:val="bottom"/>
            <w:hideMark/>
          </w:tcPr>
          <w:p w:rsidR="00DE0604" w:rsidRPr="009F705C" w:rsidRDefault="00DE0604" w:rsidP="00CF3F65">
            <w:pPr>
              <w:rPr>
                <w:color w:val="FF0000"/>
                <w:sz w:val="18"/>
                <w:szCs w:val="18"/>
              </w:rPr>
            </w:pPr>
          </w:p>
        </w:tc>
        <w:tc>
          <w:tcPr>
            <w:tcW w:w="4440" w:type="dxa"/>
            <w:gridSpan w:val="3"/>
            <w:tcBorders>
              <w:top w:val="nil"/>
              <w:left w:val="nil"/>
              <w:bottom w:val="nil"/>
              <w:right w:val="nil"/>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E0604" w:rsidRPr="009F705C" w:rsidTr="00CF3F65">
        <w:trPr>
          <w:trHeight w:val="120"/>
        </w:trPr>
        <w:tc>
          <w:tcPr>
            <w:tcW w:w="3276"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2340" w:type="dxa"/>
            <w:tcBorders>
              <w:top w:val="nil"/>
              <w:left w:val="nil"/>
              <w:bottom w:val="nil"/>
              <w:right w:val="nil"/>
            </w:tcBorders>
            <w:shd w:val="clear" w:color="auto" w:fill="auto"/>
            <w:vAlign w:val="bottom"/>
            <w:hideMark/>
          </w:tcPr>
          <w:p w:rsidR="00DE0604" w:rsidRPr="009F705C" w:rsidRDefault="00DE0604" w:rsidP="00CF3F65">
            <w:pPr>
              <w:rPr>
                <w:color w:val="FF0000"/>
                <w:sz w:val="18"/>
                <w:szCs w:val="18"/>
              </w:rPr>
            </w:pPr>
          </w:p>
        </w:tc>
        <w:tc>
          <w:tcPr>
            <w:tcW w:w="1640" w:type="dxa"/>
            <w:tcBorders>
              <w:top w:val="nil"/>
              <w:left w:val="nil"/>
              <w:bottom w:val="nil"/>
              <w:right w:val="nil"/>
            </w:tcBorders>
            <w:shd w:val="clear" w:color="auto" w:fill="auto"/>
            <w:vAlign w:val="bottom"/>
            <w:hideMark/>
          </w:tcPr>
          <w:p w:rsidR="00DE0604" w:rsidRPr="009F705C" w:rsidRDefault="00DE0604" w:rsidP="00CF3F65">
            <w:pPr>
              <w:jc w:val="right"/>
              <w:rPr>
                <w:color w:val="FF0000"/>
                <w:sz w:val="18"/>
                <w:szCs w:val="18"/>
              </w:rPr>
            </w:pPr>
          </w:p>
        </w:tc>
        <w:tc>
          <w:tcPr>
            <w:tcW w:w="1400"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1400"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r>
      <w:tr w:rsidR="00DE0604" w:rsidRPr="009F705C" w:rsidTr="00CF3F65">
        <w:trPr>
          <w:trHeight w:val="480"/>
        </w:trPr>
        <w:tc>
          <w:tcPr>
            <w:tcW w:w="10056" w:type="dxa"/>
            <w:gridSpan w:val="5"/>
            <w:tcBorders>
              <w:top w:val="nil"/>
              <w:left w:val="nil"/>
              <w:bottom w:val="nil"/>
              <w:right w:val="nil"/>
            </w:tcBorders>
            <w:shd w:val="clear" w:color="auto" w:fill="auto"/>
            <w:vAlign w:val="bottom"/>
            <w:hideMark/>
          </w:tcPr>
          <w:p w:rsidR="00DE0604" w:rsidRPr="009F705C" w:rsidRDefault="00DE0604" w:rsidP="00CF3F65">
            <w:pPr>
              <w:jc w:val="center"/>
              <w:rPr>
                <w:b/>
                <w:bCs/>
                <w:color w:val="FF0000"/>
                <w:sz w:val="18"/>
                <w:szCs w:val="18"/>
              </w:rPr>
            </w:pPr>
            <w:r w:rsidRPr="009F705C">
              <w:rPr>
                <w:b/>
                <w:bCs/>
                <w:color w:val="FF0000"/>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DE0604" w:rsidRPr="009F705C" w:rsidTr="00CF3F65">
        <w:trPr>
          <w:trHeight w:val="289"/>
        </w:trPr>
        <w:tc>
          <w:tcPr>
            <w:tcW w:w="3276" w:type="dxa"/>
            <w:tcBorders>
              <w:top w:val="nil"/>
              <w:left w:val="nil"/>
              <w:bottom w:val="nil"/>
              <w:right w:val="nil"/>
            </w:tcBorders>
            <w:shd w:val="clear" w:color="auto" w:fill="auto"/>
            <w:vAlign w:val="bottom"/>
            <w:hideMark/>
          </w:tcPr>
          <w:p w:rsidR="00DE0604" w:rsidRPr="009F705C" w:rsidRDefault="00DE0604" w:rsidP="00CF3F65">
            <w:pPr>
              <w:jc w:val="center"/>
              <w:rPr>
                <w:b/>
                <w:bCs/>
                <w:color w:val="FF0000"/>
                <w:sz w:val="18"/>
                <w:szCs w:val="18"/>
              </w:rPr>
            </w:pPr>
          </w:p>
        </w:tc>
        <w:tc>
          <w:tcPr>
            <w:tcW w:w="2340" w:type="dxa"/>
            <w:tcBorders>
              <w:top w:val="nil"/>
              <w:left w:val="nil"/>
              <w:bottom w:val="nil"/>
              <w:right w:val="nil"/>
            </w:tcBorders>
            <w:shd w:val="clear" w:color="auto" w:fill="auto"/>
            <w:vAlign w:val="bottom"/>
            <w:hideMark/>
          </w:tcPr>
          <w:p w:rsidR="00DE0604" w:rsidRPr="009F705C" w:rsidRDefault="00DE0604" w:rsidP="00CF3F65">
            <w:pPr>
              <w:jc w:val="center"/>
              <w:rPr>
                <w:b/>
                <w:bCs/>
                <w:color w:val="FF0000"/>
                <w:sz w:val="18"/>
                <w:szCs w:val="18"/>
              </w:rPr>
            </w:pPr>
          </w:p>
        </w:tc>
        <w:tc>
          <w:tcPr>
            <w:tcW w:w="1640" w:type="dxa"/>
            <w:tcBorders>
              <w:top w:val="nil"/>
              <w:left w:val="nil"/>
              <w:bottom w:val="nil"/>
              <w:right w:val="nil"/>
            </w:tcBorders>
            <w:shd w:val="clear" w:color="auto" w:fill="auto"/>
            <w:vAlign w:val="bottom"/>
            <w:hideMark/>
          </w:tcPr>
          <w:p w:rsidR="00DE0604" w:rsidRPr="009F705C" w:rsidRDefault="00DE0604" w:rsidP="00CF3F65">
            <w:pPr>
              <w:jc w:val="right"/>
              <w:rPr>
                <w:color w:val="FF0000"/>
                <w:sz w:val="18"/>
                <w:szCs w:val="18"/>
              </w:rPr>
            </w:pPr>
          </w:p>
        </w:tc>
        <w:tc>
          <w:tcPr>
            <w:tcW w:w="1400" w:type="dxa"/>
            <w:tcBorders>
              <w:top w:val="nil"/>
              <w:left w:val="nil"/>
              <w:bottom w:val="nil"/>
              <w:right w:val="nil"/>
            </w:tcBorders>
            <w:shd w:val="clear" w:color="auto" w:fill="auto"/>
            <w:noWrap/>
            <w:vAlign w:val="bottom"/>
            <w:hideMark/>
          </w:tcPr>
          <w:p w:rsidR="00DE0604" w:rsidRPr="009F705C" w:rsidRDefault="00DE0604" w:rsidP="00CF3F65">
            <w:pPr>
              <w:rPr>
                <w:rFonts w:ascii="Calibri" w:hAnsi="Calibri"/>
                <w:color w:val="FF0000"/>
                <w:sz w:val="22"/>
                <w:szCs w:val="22"/>
              </w:rPr>
            </w:pPr>
          </w:p>
        </w:tc>
        <w:tc>
          <w:tcPr>
            <w:tcW w:w="1400" w:type="dxa"/>
            <w:tcBorders>
              <w:top w:val="nil"/>
              <w:left w:val="nil"/>
              <w:bottom w:val="nil"/>
              <w:right w:val="nil"/>
            </w:tcBorders>
            <w:shd w:val="clear" w:color="auto" w:fill="auto"/>
            <w:vAlign w:val="bottom"/>
            <w:hideMark/>
          </w:tcPr>
          <w:p w:rsidR="00DE0604" w:rsidRPr="009F705C" w:rsidRDefault="00DE0604" w:rsidP="00CF3F65">
            <w:pPr>
              <w:jc w:val="right"/>
              <w:rPr>
                <w:color w:val="FF0000"/>
                <w:sz w:val="18"/>
                <w:szCs w:val="18"/>
              </w:rPr>
            </w:pPr>
            <w:r w:rsidRPr="009F705C">
              <w:rPr>
                <w:color w:val="FF0000"/>
                <w:sz w:val="18"/>
                <w:szCs w:val="18"/>
              </w:rPr>
              <w:t>в рублях</w:t>
            </w:r>
          </w:p>
        </w:tc>
      </w:tr>
      <w:tr w:rsidR="00DE0604" w:rsidRPr="009F705C" w:rsidTr="00CF3F65">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Код группы, подгруппы, статьи и вида источников</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2021</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2022</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2023</w:t>
            </w:r>
          </w:p>
        </w:tc>
      </w:tr>
      <w:tr w:rsidR="00DE0604" w:rsidRPr="009F705C" w:rsidTr="00CF3F65">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2</w:t>
            </w:r>
          </w:p>
        </w:tc>
        <w:tc>
          <w:tcPr>
            <w:tcW w:w="16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4</w:t>
            </w:r>
          </w:p>
        </w:tc>
        <w:tc>
          <w:tcPr>
            <w:tcW w:w="140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2"/>
                <w:szCs w:val="12"/>
              </w:rPr>
            </w:pPr>
            <w:r w:rsidRPr="009F705C">
              <w:rPr>
                <w:b/>
                <w:bCs/>
                <w:color w:val="FF0000"/>
                <w:sz w:val="12"/>
                <w:szCs w:val="12"/>
              </w:rPr>
              <w:t>5</w:t>
            </w:r>
          </w:p>
        </w:tc>
      </w:tr>
      <w:tr w:rsidR="00DE0604" w:rsidRPr="009F705C" w:rsidTr="00CF3F65">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8 729 577,74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r>
      <w:tr w:rsidR="00DE0604" w:rsidRPr="009F705C" w:rsidTr="00CF3F65">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000 01 02 00 00 00 0000 000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800 000,00  </w:t>
            </w:r>
          </w:p>
        </w:tc>
      </w:tr>
      <w:tr w:rsidR="00DE0604" w:rsidRPr="009F705C" w:rsidTr="00CF3F65">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000 01 02 00 00 00 0000 700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3 227 000,00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3 904 400,00  </w:t>
            </w:r>
          </w:p>
        </w:tc>
      </w:tr>
      <w:tr w:rsidR="00DE0604" w:rsidRPr="009F705C" w:rsidTr="00CF3F65">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000 01 02 00 00 05 0000 710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3 227 000,00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3 904 400,00  </w:t>
            </w:r>
          </w:p>
        </w:tc>
      </w:tr>
      <w:tr w:rsidR="00DE0604" w:rsidRPr="009F705C" w:rsidTr="00CF3F65">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lastRenderedPageBreak/>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000 01 02 00 00 00 0000 800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-2 070 000,00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-3 104 400,00  </w:t>
            </w:r>
          </w:p>
        </w:tc>
      </w:tr>
      <w:tr w:rsidR="00DE0604" w:rsidRPr="009F705C" w:rsidTr="00CF3F65">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000 01 02 00 00 05 0000 810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-2 070 000,00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-3 104 400,00  </w:t>
            </w:r>
          </w:p>
        </w:tc>
      </w:tr>
      <w:tr w:rsidR="00DE0604" w:rsidRPr="009F705C" w:rsidTr="00CF3F65">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000 01 03 00 00 00 0000 000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-800 000,00  </w:t>
            </w:r>
          </w:p>
        </w:tc>
      </w:tr>
      <w:tr w:rsidR="00DE0604" w:rsidRPr="009F705C" w:rsidTr="00CF3F65">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000 01 03 01 00 00 0000 000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-800 000,00  </w:t>
            </w:r>
          </w:p>
        </w:tc>
      </w:tr>
      <w:tr w:rsidR="00DE0604" w:rsidRPr="009F705C" w:rsidTr="00CF3F65">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r>
      <w:tr w:rsidR="00DE0604" w:rsidRPr="009F705C" w:rsidTr="00CF3F65">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000 01 03 01 00 00 0000 800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-800 000,00  </w:t>
            </w:r>
          </w:p>
        </w:tc>
      </w:tr>
      <w:tr w:rsidR="00DE0604" w:rsidRPr="009F705C" w:rsidTr="00CF3F65">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-800 000,00  </w:t>
            </w:r>
          </w:p>
        </w:tc>
      </w:tr>
      <w:tr w:rsidR="00DE0604" w:rsidRPr="009F705C" w:rsidTr="00CF3F65">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w:t>
            </w:r>
          </w:p>
        </w:tc>
      </w:tr>
      <w:tr w:rsidR="00DE0604" w:rsidRPr="009F705C" w:rsidTr="00CF3F65">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6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-1 157 000,00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-800 000,00  </w:t>
            </w:r>
          </w:p>
        </w:tc>
      </w:tr>
      <w:tr w:rsidR="00DE0604" w:rsidRPr="009F705C" w:rsidTr="00CF3F65">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000 01 06 00 00 00 0000 000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r>
      <w:tr w:rsidR="00DE0604" w:rsidRPr="009F705C" w:rsidTr="00CF3F65">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000 01 06 05 00 00 0000 000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000 01 06 05 00 00 0000 600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000 01 06 05 02 05 0000 640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r>
      <w:tr w:rsidR="00DE0604" w:rsidRPr="009F705C" w:rsidTr="00CF3F65">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 xml:space="preserve"> 000 01 06 05 02 05 0012 640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b/>
                <w:bCs/>
                <w:color w:val="FF0000"/>
                <w:sz w:val="16"/>
                <w:szCs w:val="16"/>
              </w:rPr>
            </w:pPr>
            <w:r w:rsidRPr="009F705C">
              <w:rPr>
                <w:b/>
                <w:bCs/>
                <w:color w:val="FF0000"/>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b/>
                <w:bCs/>
                <w:color w:val="FF0000"/>
                <w:sz w:val="16"/>
                <w:szCs w:val="16"/>
              </w:rPr>
            </w:pPr>
            <w:r w:rsidRPr="009F705C">
              <w:rPr>
                <w:b/>
                <w:bCs/>
                <w:color w:val="FF0000"/>
                <w:sz w:val="16"/>
                <w:szCs w:val="16"/>
              </w:rPr>
              <w:t>000 01 06 05 00 00 0000 500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b/>
                <w:bCs/>
                <w:color w:val="FF0000"/>
                <w:sz w:val="18"/>
                <w:szCs w:val="18"/>
              </w:rPr>
            </w:pPr>
            <w:r w:rsidRPr="009F705C">
              <w:rPr>
                <w:b/>
                <w:bCs/>
                <w:color w:val="FF0000"/>
                <w:sz w:val="18"/>
                <w:szCs w:val="18"/>
              </w:rPr>
              <w:t xml:space="preserve">0,00  </w:t>
            </w:r>
          </w:p>
        </w:tc>
      </w:tr>
      <w:tr w:rsidR="00DE0604" w:rsidRPr="009F705C" w:rsidTr="00CF3F65">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000 01 06 05 02 05 0000 540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000 01 05 00 00 00 0000 000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8 969 277,74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r w:rsidR="00DE0604" w:rsidRPr="009F705C" w:rsidTr="00CF3F65">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E0604" w:rsidRPr="009F705C" w:rsidRDefault="00DE0604" w:rsidP="00CF3F65">
            <w:pPr>
              <w:rPr>
                <w:color w:val="FF0000"/>
                <w:sz w:val="16"/>
                <w:szCs w:val="16"/>
              </w:rPr>
            </w:pPr>
            <w:r w:rsidRPr="009F705C">
              <w:rPr>
                <w:color w:val="FF0000"/>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DE0604" w:rsidRPr="009F705C" w:rsidRDefault="00DE0604" w:rsidP="00CF3F65">
            <w:pPr>
              <w:jc w:val="center"/>
              <w:rPr>
                <w:color w:val="FF0000"/>
                <w:sz w:val="16"/>
                <w:szCs w:val="16"/>
              </w:rPr>
            </w:pPr>
            <w:r w:rsidRPr="009F705C">
              <w:rPr>
                <w:color w:val="FF0000"/>
                <w:sz w:val="16"/>
                <w:szCs w:val="16"/>
              </w:rPr>
              <w:t>492 01 05 02 01 05 0000 000</w:t>
            </w:r>
          </w:p>
        </w:tc>
        <w:tc>
          <w:tcPr>
            <w:tcW w:w="164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8 969 277,74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DE0604" w:rsidRPr="009F705C" w:rsidRDefault="00DE0604" w:rsidP="00CF3F65">
            <w:pPr>
              <w:jc w:val="center"/>
              <w:rPr>
                <w:color w:val="FF0000"/>
                <w:sz w:val="18"/>
                <w:szCs w:val="18"/>
              </w:rPr>
            </w:pPr>
            <w:r w:rsidRPr="009F705C">
              <w:rPr>
                <w:color w:val="FF0000"/>
                <w:sz w:val="18"/>
                <w:szCs w:val="18"/>
              </w:rPr>
              <w:t xml:space="preserve">0,00  </w:t>
            </w:r>
          </w:p>
        </w:tc>
      </w:tr>
    </w:tbl>
    <w:p w:rsidR="00DE0604" w:rsidRPr="009F705C" w:rsidRDefault="00DE0604" w:rsidP="00DE0604">
      <w:pPr>
        <w:pStyle w:val="ConsPlusNormal"/>
        <w:widowControl/>
        <w:ind w:firstLine="0"/>
        <w:jc w:val="both"/>
        <w:rPr>
          <w:rFonts w:ascii="Times New Roman" w:hAnsi="Times New Roman" w:cs="Times New Roman"/>
          <w:color w:val="FF0000"/>
          <w:sz w:val="28"/>
          <w:szCs w:val="28"/>
        </w:rPr>
      </w:pPr>
    </w:p>
    <w:p w:rsidR="00E45EDC" w:rsidRPr="00600928" w:rsidRDefault="00E45EDC" w:rsidP="00E45EDC">
      <w:pPr>
        <w:pStyle w:val="ConsPlusNormal"/>
        <w:widowControl/>
        <w:ind w:firstLine="0"/>
        <w:jc w:val="both"/>
        <w:rPr>
          <w:rFonts w:ascii="Times New Roman" w:hAnsi="Times New Roman" w:cs="Times New Roman"/>
          <w:color w:val="FF0000"/>
          <w:sz w:val="28"/>
          <w:szCs w:val="28"/>
        </w:rPr>
      </w:pPr>
    </w:p>
    <w:p w:rsidR="00816A38" w:rsidRPr="00D260F7" w:rsidRDefault="00816A38" w:rsidP="00D260F7">
      <w:pPr>
        <w:shd w:val="clear" w:color="auto" w:fill="FFFFFF"/>
        <w:spacing w:before="5"/>
        <w:jc w:val="both"/>
        <w:rPr>
          <w:color w:val="000000"/>
          <w:spacing w:val="-2"/>
          <w:sz w:val="28"/>
          <w:szCs w:val="28"/>
        </w:rPr>
      </w:pPr>
    </w:p>
    <w:tbl>
      <w:tblPr>
        <w:tblW w:w="10031" w:type="dxa"/>
        <w:tblLook w:val="01E0" w:firstRow="1" w:lastRow="1" w:firstColumn="1" w:lastColumn="1" w:noHBand="0" w:noVBand="0"/>
      </w:tblPr>
      <w:tblGrid>
        <w:gridCol w:w="4879"/>
        <w:gridCol w:w="5152"/>
      </w:tblGrid>
      <w:tr w:rsidR="00105D88" w:rsidRPr="00824D99" w:rsidTr="00105D88">
        <w:tc>
          <w:tcPr>
            <w:tcW w:w="4879" w:type="dxa"/>
          </w:tcPr>
          <w:p w:rsidR="00105D88" w:rsidRDefault="00105D88" w:rsidP="00816A38">
            <w:pPr>
              <w:rPr>
                <w:b/>
              </w:rPr>
            </w:pPr>
          </w:p>
          <w:p w:rsidR="00816A38" w:rsidRDefault="00816A38" w:rsidP="00816A38">
            <w:pPr>
              <w:rPr>
                <w:b/>
              </w:rPr>
            </w:pPr>
          </w:p>
          <w:p w:rsidR="00816A38" w:rsidRPr="00824D99" w:rsidRDefault="00816A38" w:rsidP="00816A38">
            <w:pPr>
              <w:rPr>
                <w:b/>
              </w:rPr>
            </w:pPr>
          </w:p>
        </w:tc>
        <w:tc>
          <w:tcPr>
            <w:tcW w:w="5152"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3</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2021</w:t>
      </w:r>
      <w:r w:rsidRPr="006307F4">
        <w:rPr>
          <w:b/>
          <w:sz w:val="20"/>
          <w:szCs w:val="20"/>
        </w:rPr>
        <w:t xml:space="preserve">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274451"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013"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lastRenderedPageBreak/>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lastRenderedPageBreak/>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 xml:space="preserve">Налог, взимаемый с налогоплательщиков, выбравших в качестве объекта налогообложения доходы, уменьшенные на величину расходов (в </w:t>
            </w:r>
            <w:r w:rsidRPr="00030C38">
              <w:rPr>
                <w:smallCaps/>
                <w:sz w:val="20"/>
                <w:szCs w:val="20"/>
              </w:rPr>
              <w:lastRenderedPageBreak/>
              <w:t>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lastRenderedPageBreak/>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 xml:space="preserve">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w:t>
            </w:r>
            <w:r w:rsidRPr="007B522C">
              <w:rPr>
                <w:smallCaps/>
              </w:rPr>
              <w:lastRenderedPageBreak/>
              <w:t>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w:t>
            </w:r>
            <w:r>
              <w:rPr>
                <w:sz w:val="16"/>
                <w:szCs w:val="16"/>
              </w:rPr>
              <w:lastRenderedPageBreak/>
              <w:t>(администратора)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lastRenderedPageBreak/>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Прочие поступления от использования имущества, находящегося в собственности муниципальных районов (за </w:t>
            </w:r>
            <w:r w:rsidRPr="00B076F5">
              <w:lastRenderedPageBreak/>
              <w:t>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32A66" w:rsidRDefault="00E45EDC" w:rsidP="008C544D">
            <w:pPr>
              <w:jc w:val="center"/>
              <w:rPr>
                <w:sz w:val="28"/>
                <w:szCs w:val="28"/>
              </w:rPr>
            </w:pPr>
            <w:r w:rsidRPr="00B32A66">
              <w:rPr>
                <w:sz w:val="28"/>
                <w:szCs w:val="28"/>
              </w:rPr>
              <w:t>300</w:t>
            </w:r>
          </w:p>
        </w:tc>
        <w:tc>
          <w:tcPr>
            <w:tcW w:w="2693" w:type="dxa"/>
            <w:tcBorders>
              <w:top w:val="single" w:sz="4" w:space="0" w:color="000000"/>
              <w:left w:val="single" w:sz="4" w:space="0" w:color="000000"/>
              <w:bottom w:val="single" w:sz="4" w:space="0" w:color="000000"/>
            </w:tcBorders>
            <w:shd w:val="clear" w:color="auto" w:fill="auto"/>
          </w:tcPr>
          <w:p w:rsidR="00E45EDC" w:rsidRPr="00B32A66" w:rsidRDefault="00E45EDC" w:rsidP="008C544D">
            <w:pPr>
              <w:spacing w:before="100" w:after="100"/>
              <w:ind w:left="60" w:right="60"/>
              <w:jc w:val="center"/>
            </w:pPr>
            <w:r w:rsidRPr="00B32A66">
              <w:t>1 16 01123 01 0000 140</w:t>
            </w:r>
          </w:p>
          <w:p w:rsidR="00E45EDC" w:rsidRPr="00B32A66" w:rsidRDefault="00E45EDC" w:rsidP="008C544D">
            <w:pPr>
              <w:pStyle w:val="1"/>
              <w:rPr>
                <w:b/>
                <w:szCs w:val="2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2A66" w:rsidRDefault="00E45EDC" w:rsidP="008C544D">
            <w:r w:rsidRPr="00B32A66">
              <w:t xml:space="preserve">Административные штрафы, установленные </w:t>
            </w:r>
            <w:hyperlink r:id="rId15" w:history="1">
              <w:r w:rsidRPr="00B32A66">
                <w:t>главой 12</w:t>
              </w:r>
            </w:hyperlink>
            <w:r w:rsidRPr="00B32A66">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D90AAC" w:rsidRDefault="00E45EDC" w:rsidP="00F20B6E">
            <w:pPr>
              <w:jc w:val="center"/>
            </w:pPr>
            <w:r w:rsidRPr="00D90AAC">
              <w:t>300</w:t>
            </w:r>
          </w:p>
        </w:tc>
        <w:tc>
          <w:tcPr>
            <w:tcW w:w="2693" w:type="dxa"/>
            <w:tcBorders>
              <w:top w:val="single" w:sz="4" w:space="0" w:color="000000"/>
              <w:left w:val="single" w:sz="4" w:space="0" w:color="000000"/>
              <w:bottom w:val="single" w:sz="4" w:space="0" w:color="000000"/>
            </w:tcBorders>
            <w:shd w:val="clear" w:color="auto" w:fill="auto"/>
          </w:tcPr>
          <w:p w:rsidR="00E45EDC" w:rsidRPr="00D90AAC" w:rsidRDefault="00E45EDC" w:rsidP="00F20B6E">
            <w:pPr>
              <w:spacing w:before="100" w:after="100"/>
              <w:ind w:left="60" w:right="60"/>
              <w:jc w:val="center"/>
              <w:rPr>
                <w:rFonts w:ascii="Verdana" w:hAnsi="Verdana"/>
                <w:sz w:val="16"/>
                <w:szCs w:val="16"/>
              </w:rPr>
            </w:pPr>
            <w:r w:rsidRPr="00D90AAC">
              <w:rPr>
                <w:sz w:val="16"/>
                <w:szCs w:val="16"/>
              </w:rPr>
              <w:t>1 16 02010 02 0000 140</w:t>
            </w:r>
          </w:p>
          <w:p w:rsidR="00E45EDC" w:rsidRPr="00D90AAC" w:rsidRDefault="00E45EDC" w:rsidP="00F20B6E">
            <w:pPr>
              <w:pStyle w:val="1"/>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90AAC" w:rsidRDefault="00E45EDC" w:rsidP="00F20B6E">
            <w:r w:rsidRPr="00D90AA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45EDC" w:rsidRPr="00803C39" w:rsidTr="00D260F7">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spacing w:before="100" w:after="100"/>
              <w:ind w:left="60" w:right="60"/>
              <w:jc w:val="center"/>
              <w:rPr>
                <w:rFonts w:ascii="Verdana" w:hAnsi="Verdana"/>
                <w:sz w:val="16"/>
                <w:szCs w:val="16"/>
              </w:rPr>
            </w:pPr>
            <w:r w:rsidRPr="00BE525A">
              <w:rPr>
                <w:sz w:val="16"/>
                <w:szCs w:val="16"/>
              </w:rPr>
              <w:t>1 16 10031 05 0000 140</w:t>
            </w:r>
          </w:p>
          <w:p w:rsidR="00E45EDC" w:rsidRPr="00BE525A"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E45EDC" w:rsidRDefault="00E45EDC" w:rsidP="00F20B6E">
            <w:pPr>
              <w:jc w:val="center"/>
              <w:rPr>
                <w:rFonts w:ascii="Verdana" w:hAnsi="Verdana"/>
                <w:sz w:val="21"/>
                <w:szCs w:val="21"/>
              </w:rPr>
            </w:pPr>
            <w:r>
              <w:t>5</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w:t>
            </w:r>
            <w:r w:rsidRPr="003B5A44">
              <w:rPr>
                <w:bCs/>
              </w:rPr>
              <w:lastRenderedPageBreak/>
              <w:t>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lastRenderedPageBreak/>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3846" w:rsidRDefault="00E45EDC" w:rsidP="00F20B6E">
            <w:pPr>
              <w:spacing w:before="100" w:after="100"/>
              <w:ind w:left="60" w:right="60"/>
              <w:rPr>
                <w:rFonts w:ascii="Verdana" w:hAnsi="Verdana"/>
                <w:sz w:val="21"/>
                <w:szCs w:val="21"/>
              </w:rPr>
            </w:pPr>
            <w: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Контрольно-счетная Палата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E45EDC" w:rsidRPr="007A011F" w:rsidRDefault="00E45EDC"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A011F" w:rsidRDefault="00E45EDC" w:rsidP="00F20B6E">
            <w:pPr>
              <w:autoSpaceDE w:val="0"/>
            </w:pPr>
            <w:r w:rsidRPr="007A011F">
              <w:rPr>
                <w:color w:val="333333"/>
                <w:shd w:val="clear" w:color="auto" w:fill="FFFFFF"/>
              </w:rPr>
              <w:t>Административные штрафы, установленные </w:t>
            </w:r>
            <w:hyperlink r:id="rId16"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E45EDC"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85033" w:rsidRDefault="00E45EDC"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7"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45148" w:rsidRDefault="00E45EDC"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w:t>
            </w:r>
            <w:r w:rsidRPr="003B5A44">
              <w:rPr>
                <w:bCs/>
              </w:rPr>
              <w:lastRenderedPageBreak/>
              <w:t>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комитет финансов Администрации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от размещения временно свободных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Проценты, полученные от предоставления бюджетных кредитов внутри страны за счет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доходы от компенсации затрат бюджетов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 xml:space="preserve"> Дотация бюджетам муниципальных районов на выравнивание бюджетной обеспеченности</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EC4E97">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 xml:space="preserve">Субсидии бюджетам муниципальных районов на </w:t>
            </w:r>
            <w:r w:rsidRPr="00EC4E97">
              <w:lastRenderedPageBreak/>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E45EDC"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Прочие субсидии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2 02 30021 05 0000 150</w:t>
            </w:r>
          </w:p>
          <w:p w:rsidR="00E45EDC" w:rsidRPr="00763EFB"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 xml:space="preserve">Субвенции бюджетам муниципальных районов на ежемесячное денежное вознаграждение за классное руководство </w:t>
            </w:r>
          </w:p>
        </w:tc>
      </w:tr>
      <w:tr w:rsidR="00E45EDC" w:rsidRPr="00803C39" w:rsidTr="00D260F7">
        <w:trPr>
          <w:gridAfter w:val="1"/>
          <w:wAfter w:w="240" w:type="dxa"/>
        </w:trPr>
        <w:tc>
          <w:tcPr>
            <w:tcW w:w="851" w:type="dxa"/>
            <w:tcBorders>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E45EDC"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E45EDC"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государственную регистрацию актов гражданского состояния</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Прочие субвенции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E267F8" w:rsidRDefault="00E45EDC"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E45EDC"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Прочие межбюджетные трансферты, передаваемые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 xml:space="preserve">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w:t>
            </w:r>
            <w:r w:rsidRPr="00E267F8">
              <w:lastRenderedPageBreak/>
              <w:t>такого возврата и процентов, начисленных на излишне взысканные суммы</w:t>
            </w:r>
          </w:p>
        </w:tc>
      </w:tr>
      <w:tr w:rsidR="00E45EDC"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rPr>
                <w:b/>
              </w:rPr>
            </w:pPr>
            <w:r w:rsidRPr="00B076F5">
              <w:rPr>
                <w:b/>
              </w:rPr>
              <w:t>846</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Министерство природных ресурсов, лесного хозяйства и экологии Новгородской области</w:t>
            </w:r>
          </w:p>
        </w:tc>
      </w:tr>
      <w:tr w:rsidR="00E45EDC"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Pr="006265FE" w:rsidRDefault="00E45EDC" w:rsidP="00F20B6E">
            <w:pPr>
              <w:spacing w:before="100" w:after="100"/>
              <w:ind w:left="60" w:right="60"/>
              <w:jc w:val="center"/>
              <w:rPr>
                <w:rFonts w:ascii="Verdana" w:hAnsi="Verdana"/>
                <w:sz w:val="16"/>
                <w:szCs w:val="16"/>
              </w:rPr>
            </w:pPr>
            <w:r w:rsidRPr="006265FE">
              <w:rPr>
                <w:sz w:val="16"/>
                <w:szCs w:val="16"/>
              </w:rPr>
              <w:t>1 16 11050 01 0000 140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699C" w:rsidRDefault="00E45EDC"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1F5C03" w:rsidRDefault="00E45EDC"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t>878</w:t>
            </w:r>
          </w:p>
        </w:tc>
        <w:tc>
          <w:tcPr>
            <w:tcW w:w="2693" w:type="dxa"/>
            <w:tcBorders>
              <w:left w:val="single" w:sz="4" w:space="0" w:color="000000"/>
              <w:bottom w:val="single" w:sz="4" w:space="0" w:color="000000"/>
            </w:tcBorders>
            <w:shd w:val="clear" w:color="auto" w:fill="auto"/>
          </w:tcPr>
          <w:p w:rsidR="00E45EDC" w:rsidRPr="008803B9" w:rsidRDefault="00E45EDC"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9"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rsidRPr="00B076F5">
              <w:t>878</w:t>
            </w:r>
          </w:p>
        </w:tc>
        <w:tc>
          <w:tcPr>
            <w:tcW w:w="2693" w:type="dxa"/>
            <w:tcBorders>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20"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Гостехнадзора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pStyle w:val="4"/>
              <w:rPr>
                <w:b w:val="0"/>
                <w:sz w:val="20"/>
              </w:rPr>
            </w:pPr>
            <w:r w:rsidRPr="00B076F5">
              <w:rPr>
                <w:b w:val="0"/>
                <w:sz w:val="20"/>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7353A" w:rsidRDefault="00E45EDC"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Pr>
                <w:b/>
              </w:rPr>
              <w:t>Администрация Губернатора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lastRenderedPageBreak/>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116 01203 01 0000 140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116 01063 01 0000 140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933311">
              <w:rPr>
                <w:bCs/>
              </w:rPr>
              <w:t xml:space="preserve">Административные штрафы, установленные </w:t>
            </w:r>
            <w:hyperlink r:id="rId22"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sidRPr="00012AD6">
              <w:rPr>
                <w:b/>
              </w:rPr>
              <w:t>917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E45EDC"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rsidRPr="00933311">
              <w:t xml:space="preserve">Административные штрафы, установленные </w:t>
            </w:r>
            <w:hyperlink r:id="rId23"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4"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7"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9" w:history="1">
              <w:r w:rsidRPr="00933311">
                <w:rPr>
                  <w:bCs/>
                  <w:color w:val="0000FF"/>
                </w:rPr>
                <w:t>главой 11</w:t>
              </w:r>
            </w:hyperlink>
            <w:r w:rsidRPr="00933311">
              <w:rPr>
                <w:bCs/>
              </w:rPr>
              <w:t xml:space="preserve"> Кодекса Российской Федерации об административных </w:t>
            </w:r>
            <w:r w:rsidRPr="00933311">
              <w:rPr>
                <w:bCs/>
              </w:rPr>
              <w:lastRenderedPageBreak/>
              <w:t>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3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31"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2"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4"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6"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pacing w:before="80" w:line="240" w:lineRule="exact"/>
              <w:jc w:val="center"/>
            </w:pPr>
          </w:p>
          <w:p w:rsidR="00E45EDC" w:rsidRDefault="00E45EDC" w:rsidP="00F20B6E"/>
          <w:p w:rsidR="00E45EDC" w:rsidRPr="0050546D" w:rsidRDefault="00E45EDC" w:rsidP="00F20B6E"/>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Pr>
                <w:sz w:val="16"/>
                <w:szCs w:val="16"/>
              </w:rPr>
              <w:lastRenderedPageBreak/>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7353A" w:rsidRDefault="00E45EDC" w:rsidP="00F20B6E">
            <w:pPr>
              <w:tabs>
                <w:tab w:val="left" w:pos="0"/>
              </w:tabs>
              <w:spacing w:before="80" w:line="240" w:lineRule="exact"/>
              <w:ind w:left="34" w:hanging="34"/>
            </w:pPr>
            <w:r w:rsidRPr="00B7353A">
              <w:rPr>
                <w:color w:val="333333"/>
                <w:shd w:val="clear" w:color="auto" w:fill="FFFFFF"/>
              </w:rPr>
              <w:t xml:space="preserve">Иные штрафы, неустойки, пени, уплаченные в </w:t>
            </w:r>
            <w:r w:rsidRPr="00B7353A">
              <w:rPr>
                <w:color w:val="333333"/>
                <w:shd w:val="clear" w:color="auto" w:fill="FFFFFF"/>
              </w:rPr>
              <w:lastRenderedPageBreak/>
              <w:t>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076F5" w:rsidRDefault="00E45EDC"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lastRenderedPageBreak/>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p w:rsidR="008B629B" w:rsidRPr="00A658BE" w:rsidRDefault="008B629B" w:rsidP="008B629B">
      <w:pPr>
        <w:pStyle w:val="ConsPlusNormal"/>
        <w:widowControl/>
        <w:ind w:firstLine="0"/>
        <w:jc w:val="both"/>
        <w:rPr>
          <w:rFonts w:ascii="Times New Roman" w:hAnsi="Times New Roman" w:cs="Times New Roman"/>
          <w:color w:val="FF0000"/>
          <w:sz w:val="28"/>
          <w:szCs w:val="28"/>
        </w:rPr>
      </w:pPr>
    </w:p>
    <w:tbl>
      <w:tblPr>
        <w:tblW w:w="9642" w:type="dxa"/>
        <w:tblInd w:w="93" w:type="dxa"/>
        <w:tblLook w:val="04A0" w:firstRow="1" w:lastRow="0" w:firstColumn="1" w:lastColumn="0" w:noHBand="0" w:noVBand="1"/>
      </w:tblPr>
      <w:tblGrid>
        <w:gridCol w:w="2850"/>
        <w:gridCol w:w="500"/>
        <w:gridCol w:w="400"/>
        <w:gridCol w:w="388"/>
        <w:gridCol w:w="1264"/>
        <w:gridCol w:w="500"/>
        <w:gridCol w:w="1260"/>
        <w:gridCol w:w="1180"/>
        <w:gridCol w:w="1300"/>
      </w:tblGrid>
      <w:tr w:rsidR="00D82613" w:rsidRPr="009F705C" w:rsidTr="00CF3F65">
        <w:trPr>
          <w:trHeight w:val="255"/>
        </w:trPr>
        <w:tc>
          <w:tcPr>
            <w:tcW w:w="2850"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5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40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1264"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5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26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8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3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Приложение 10</w:t>
            </w:r>
          </w:p>
        </w:tc>
      </w:tr>
      <w:tr w:rsidR="00D82613" w:rsidRPr="009F705C" w:rsidTr="00CF3F65">
        <w:trPr>
          <w:trHeight w:val="690"/>
        </w:trPr>
        <w:tc>
          <w:tcPr>
            <w:tcW w:w="2850"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5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40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1264"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4240" w:type="dxa"/>
            <w:gridSpan w:val="4"/>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82613" w:rsidRPr="009F705C" w:rsidTr="00CF3F65">
        <w:trPr>
          <w:trHeight w:val="210"/>
        </w:trPr>
        <w:tc>
          <w:tcPr>
            <w:tcW w:w="2850"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5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40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1264"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5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26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8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30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r>
      <w:tr w:rsidR="00D82613" w:rsidRPr="009F705C" w:rsidTr="00CF3F65">
        <w:trPr>
          <w:trHeight w:val="240"/>
        </w:trPr>
        <w:tc>
          <w:tcPr>
            <w:tcW w:w="9642" w:type="dxa"/>
            <w:gridSpan w:val="9"/>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D82613" w:rsidRPr="009F705C" w:rsidTr="00CF3F65">
        <w:trPr>
          <w:trHeight w:val="203"/>
        </w:trPr>
        <w:tc>
          <w:tcPr>
            <w:tcW w:w="285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50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40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388"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264"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50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26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18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3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рублей</w:t>
            </w:r>
          </w:p>
        </w:tc>
      </w:tr>
      <w:tr w:rsidR="00D82613" w:rsidRPr="009F705C" w:rsidTr="00CF3F65">
        <w:trPr>
          <w:trHeight w:val="372"/>
        </w:trPr>
        <w:tc>
          <w:tcPr>
            <w:tcW w:w="2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D82613" w:rsidRPr="009F705C" w:rsidRDefault="00D82613" w:rsidP="00CF3F65">
            <w:pPr>
              <w:jc w:val="center"/>
              <w:rPr>
                <w:color w:val="FF0000"/>
                <w:sz w:val="14"/>
                <w:szCs w:val="14"/>
              </w:rPr>
            </w:pPr>
            <w:r w:rsidRPr="009F705C">
              <w:rPr>
                <w:color w:val="FF0000"/>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Пр</w:t>
            </w:r>
          </w:p>
        </w:tc>
        <w:tc>
          <w:tcPr>
            <w:tcW w:w="1264"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2022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2023</w:t>
            </w:r>
          </w:p>
        </w:tc>
      </w:tr>
      <w:tr w:rsidR="00D82613" w:rsidRPr="009F705C" w:rsidTr="00CF3F65">
        <w:trPr>
          <w:trHeight w:val="3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53 307 978,45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53 246 402,90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33 875 650,00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24 740 700,00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19 055 950,00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18 835 050,00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1 544 266,37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3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64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22 235 533,63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17 161 450,00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16 990 950,00  </w:t>
            </w:r>
          </w:p>
        </w:tc>
      </w:tr>
      <w:tr w:rsidR="00D82613" w:rsidRPr="009F705C" w:rsidTr="00CF3F65">
        <w:trPr>
          <w:trHeight w:val="64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4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w:t>
            </w:r>
            <w:r w:rsidRPr="009F705C">
              <w:rPr>
                <w:color w:val="FF0000"/>
                <w:sz w:val="14"/>
                <w:szCs w:val="14"/>
              </w:rPr>
              <w:lastRenderedPageBreak/>
              <w:t>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22 071 700,00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17 161 450,00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16 990 950,00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20 002 850,00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16 111 750,00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15 941 250,00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15 365 450,00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15 194 950,00  </w:t>
            </w:r>
          </w:p>
        </w:tc>
      </w:tr>
      <w:tr w:rsidR="00D82613" w:rsidRPr="009F705C" w:rsidTr="00CF3F65">
        <w:trPr>
          <w:trHeight w:val="43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1 118 900,00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678 900,00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4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1 048 200,00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971 400,00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971 400,00  </w:t>
            </w:r>
          </w:p>
        </w:tc>
      </w:tr>
      <w:tr w:rsidR="00D82613" w:rsidRPr="009F705C" w:rsidTr="00CF3F65">
        <w:trPr>
          <w:trHeight w:val="44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76 800,00  </w:t>
            </w:r>
          </w:p>
        </w:tc>
      </w:tr>
      <w:tr w:rsidR="00D82613" w:rsidRPr="009F705C" w:rsidTr="00CF3F65">
        <w:trPr>
          <w:trHeight w:val="8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812 100,00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6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812 100,00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203 050,00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203 050,00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both"/>
              <w:rPr>
                <w:color w:val="FF0000"/>
                <w:sz w:val="14"/>
                <w:szCs w:val="14"/>
              </w:rPr>
            </w:pPr>
            <w:r w:rsidRPr="009F705C">
              <w:rPr>
                <w:color w:val="FF0000"/>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both"/>
              <w:rPr>
                <w:color w:val="FF0000"/>
                <w:sz w:val="14"/>
                <w:szCs w:val="14"/>
              </w:rPr>
            </w:pPr>
            <w:r w:rsidRPr="009F705C">
              <w:rPr>
                <w:color w:val="FF0000"/>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906 700,00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566 700,00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573 300,00  </w:t>
            </w:r>
          </w:p>
        </w:tc>
      </w:tr>
      <w:tr w:rsidR="00D82613" w:rsidRPr="009F705C" w:rsidTr="00CF3F65">
        <w:trPr>
          <w:trHeight w:val="43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9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54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63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310 800,00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310 800,00  </w:t>
            </w:r>
          </w:p>
        </w:tc>
      </w:tr>
      <w:tr w:rsidR="00D82613" w:rsidRPr="009F705C" w:rsidTr="00CF3F65">
        <w:trPr>
          <w:trHeight w:val="289"/>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216 700,00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216 700,00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107 500,00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94 100,00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r>
      <w:tr w:rsidR="00D82613" w:rsidRPr="009F705C" w:rsidTr="00CF3F65">
        <w:trPr>
          <w:trHeight w:val="2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r>
      <w:tr w:rsidR="00D82613" w:rsidRPr="009F705C" w:rsidTr="00CF3F65">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212 000,00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132 000,00  </w:t>
            </w:r>
          </w:p>
        </w:tc>
      </w:tr>
      <w:tr w:rsidR="00D82613" w:rsidRPr="009F705C" w:rsidTr="00CF3F65">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87 500,00  </w:t>
            </w:r>
          </w:p>
        </w:tc>
      </w:tr>
      <w:tr w:rsidR="00D82613" w:rsidRPr="009F705C" w:rsidTr="00CF3F65">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Подготовка и проведение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97 4 00 00000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850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256 500,00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256 500,00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256 500,00  </w:t>
            </w:r>
          </w:p>
        </w:tc>
      </w:tr>
      <w:tr w:rsidR="00D82613" w:rsidRPr="009F705C" w:rsidTr="00CF3F65">
        <w:trPr>
          <w:trHeight w:val="3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256 500,00  </w:t>
            </w:r>
          </w:p>
        </w:tc>
      </w:tr>
      <w:tr w:rsidR="00D82613" w:rsidRPr="009F705C" w:rsidTr="00CF3F65">
        <w:trPr>
          <w:trHeight w:val="24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244 800,00  </w:t>
            </w:r>
          </w:p>
        </w:tc>
      </w:tr>
      <w:tr w:rsidR="00D82613" w:rsidRPr="009F705C" w:rsidTr="00CF3F65">
        <w:trPr>
          <w:trHeight w:val="38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11 700,00  </w:t>
            </w:r>
          </w:p>
        </w:tc>
      </w:tr>
      <w:tr w:rsidR="00D82613" w:rsidRPr="009F705C" w:rsidTr="00CF3F65">
        <w:trPr>
          <w:trHeight w:val="2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38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27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lastRenderedPageBreak/>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21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1 913 900,00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1 844 700,00  </w:t>
            </w:r>
          </w:p>
        </w:tc>
      </w:tr>
      <w:tr w:rsidR="00D82613" w:rsidRPr="009F705C" w:rsidTr="00CF3F65">
        <w:trPr>
          <w:trHeight w:val="21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831 900,00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771 900,00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9 840 590,00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9 433 360,00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9 498 950,00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36 100,00  </w:t>
            </w:r>
          </w:p>
        </w:tc>
      </w:tr>
      <w:tr w:rsidR="00D82613" w:rsidRPr="009F705C" w:rsidTr="00CF3F65">
        <w:trPr>
          <w:trHeight w:val="51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51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9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55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63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9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9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8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7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28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3 121 090,00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4 864 450,00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3 121 090,00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4 864 450,00  </w:t>
            </w:r>
          </w:p>
        </w:tc>
      </w:tr>
      <w:tr w:rsidR="00D82613" w:rsidRPr="009F705C" w:rsidTr="00CF3F65">
        <w:trPr>
          <w:trHeight w:val="43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2 621 090,00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4 297 860,00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4 364 450,00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r>
      <w:tr w:rsidR="00D82613" w:rsidRPr="009F705C" w:rsidTr="00CF3F65">
        <w:trPr>
          <w:trHeight w:val="73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3 385 450,00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3 385 450,00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8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5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0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2 099 000,00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146 000,00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140 000,00  </w:t>
            </w:r>
          </w:p>
        </w:tc>
      </w:tr>
      <w:tr w:rsidR="00D82613" w:rsidRPr="009F705C" w:rsidTr="00CF3F65">
        <w:trPr>
          <w:trHeight w:val="5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8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10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4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2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3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r>
      <w:tr w:rsidR="00D82613" w:rsidRPr="009F705C" w:rsidTr="00CF3F65">
        <w:trPr>
          <w:trHeight w:val="11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r>
      <w:tr w:rsidR="00D82613" w:rsidRPr="009F705C" w:rsidTr="00CF3F65">
        <w:trPr>
          <w:trHeight w:val="5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106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529"/>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9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12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10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49"/>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1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9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2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00</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13 031 038,45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19 935 742,90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846 700,00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11 248 784,08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19 448 642,90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19 089 042,90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19 089 042,90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10 562 508,55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18 516 371,62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10 562 508,55</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18 516 371,62</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326 675,53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572 671,28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326 675,53</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572 671,28</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8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122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09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822 100,00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822 100,00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152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00</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132 350,00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43 350,00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43 350,00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r>
      <w:tr w:rsidR="00D82613" w:rsidRPr="009F705C" w:rsidTr="00CF3F65">
        <w:trPr>
          <w:trHeight w:val="62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r>
      <w:tr w:rsidR="00D82613" w:rsidRPr="009F705C" w:rsidTr="00CF3F65">
        <w:trPr>
          <w:trHeight w:val="79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r>
      <w:tr w:rsidR="00D82613" w:rsidRPr="009F705C" w:rsidTr="00CF3F65">
        <w:trPr>
          <w:trHeight w:val="25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96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8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49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74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4 250,00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8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469"/>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267"/>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8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50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949"/>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8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469"/>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lastRenderedPageBreak/>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17 0 04 00000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17 0 04 71340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17 0 04 71340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6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6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18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0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lastRenderedPageBreak/>
              <w:t>Реализация прочих мероприятий программы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3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r>
      <w:tr w:rsidR="00D82613" w:rsidRPr="009F705C" w:rsidTr="00CF3F65">
        <w:trPr>
          <w:trHeight w:val="40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r>
      <w:tr w:rsidR="00D82613" w:rsidRPr="009F705C" w:rsidTr="00CF3F65">
        <w:trPr>
          <w:trHeight w:val="6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5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45 957 961,69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35 444 762,78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27 313 482,78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34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8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6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9 401 641,91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2 630 500,00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2 535 400,00  </w:t>
            </w:r>
          </w:p>
        </w:tc>
      </w:tr>
      <w:tr w:rsidR="00D82613" w:rsidRPr="009F705C" w:rsidTr="00CF3F65">
        <w:trPr>
          <w:trHeight w:val="30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9 366 863,91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46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9 366 863,91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5 676 533,51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153 400,00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4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02 1 03 22230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6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Моденизация детских школ искусств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55193</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00"/>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А1 55193</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0,00  </w:t>
            </w:r>
          </w:p>
        </w:tc>
        <w:tc>
          <w:tcPr>
            <w:tcW w:w="1300" w:type="dxa"/>
            <w:tcBorders>
              <w:top w:val="nil"/>
              <w:left w:val="nil"/>
              <w:bottom w:val="nil"/>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0"/>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tcBorders>
              <w:top w:val="nil"/>
              <w:left w:val="nil"/>
              <w:bottom w:val="nil"/>
              <w:right w:val="single" w:sz="4" w:space="0" w:color="auto"/>
            </w:tcBorders>
            <w:shd w:val="clear" w:color="auto" w:fill="auto"/>
            <w:noWrap/>
            <w:hideMark/>
          </w:tcPr>
          <w:p w:rsidR="00D82613" w:rsidRPr="009F705C" w:rsidRDefault="00D82613" w:rsidP="00CF3F65">
            <w:pPr>
              <w:rPr>
                <w:color w:val="FF0000"/>
                <w:sz w:val="14"/>
                <w:szCs w:val="14"/>
              </w:rPr>
            </w:pPr>
            <w:r w:rsidRPr="009F705C">
              <w:rPr>
                <w:color w:val="FF0000"/>
                <w:sz w:val="14"/>
                <w:szCs w:val="14"/>
              </w:rPr>
              <w:t> </w:t>
            </w:r>
          </w:p>
        </w:tc>
      </w:tr>
      <w:tr w:rsidR="00D82613" w:rsidRPr="009F705C" w:rsidTr="00CF3F65">
        <w:trPr>
          <w:trHeight w:val="180"/>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tcBorders>
              <w:top w:val="nil"/>
              <w:left w:val="nil"/>
              <w:bottom w:val="nil"/>
              <w:right w:val="single" w:sz="4" w:space="0" w:color="auto"/>
            </w:tcBorders>
            <w:shd w:val="clear" w:color="auto" w:fill="auto"/>
            <w:noWrap/>
            <w:hideMark/>
          </w:tcPr>
          <w:p w:rsidR="00D82613" w:rsidRPr="009F705C" w:rsidRDefault="00D82613" w:rsidP="00CF3F65">
            <w:pPr>
              <w:rPr>
                <w:color w:val="FF0000"/>
                <w:sz w:val="14"/>
                <w:szCs w:val="14"/>
              </w:rPr>
            </w:pPr>
            <w:r w:rsidRPr="009F705C">
              <w:rPr>
                <w:color w:val="FF0000"/>
                <w:sz w:val="14"/>
                <w:szCs w:val="14"/>
              </w:rPr>
              <w:t> </w:t>
            </w:r>
          </w:p>
        </w:tc>
      </w:tr>
      <w:tr w:rsidR="00D82613" w:rsidRPr="009F705C" w:rsidTr="00CF3F65">
        <w:trPr>
          <w:trHeight w:val="9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3 690 330,40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7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3 690 330,40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3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3 337 930,40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3 337 930,40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5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34 778,00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37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34 641 119,78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31 196 962,78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23 216 882,78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29 038 619,78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26 497 962,78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18 687 882,78  </w:t>
            </w:r>
          </w:p>
        </w:tc>
      </w:tr>
      <w:tr w:rsidR="00D82613" w:rsidRPr="009F705C" w:rsidTr="00CF3F65">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29 033 619,78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26 492 962,78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18 687 882,78  </w:t>
            </w:r>
          </w:p>
        </w:tc>
      </w:tr>
      <w:tr w:rsidR="00D82613" w:rsidRPr="009F705C" w:rsidTr="00CF3F65">
        <w:trPr>
          <w:trHeight w:val="6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3 879 259,78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8 306 582,78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1 091 852,78  </w:t>
            </w:r>
          </w:p>
        </w:tc>
      </w:tr>
      <w:tr w:rsidR="00D82613" w:rsidRPr="009F705C" w:rsidTr="00CF3F65">
        <w:trPr>
          <w:trHeight w:val="6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28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6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9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3 732 867,00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949 460,00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949 460,00  </w:t>
            </w:r>
          </w:p>
        </w:tc>
      </w:tr>
      <w:tr w:rsidR="00D82613" w:rsidRPr="009F705C" w:rsidTr="00CF3F65">
        <w:trPr>
          <w:trHeight w:val="3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r>
      <w:tr w:rsidR="00D82613" w:rsidRPr="009F705C" w:rsidTr="00CF3F65">
        <w:trPr>
          <w:trHeight w:val="37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r>
      <w:tr w:rsidR="00D82613" w:rsidRPr="009F705C" w:rsidTr="00CF3F65">
        <w:trPr>
          <w:trHeight w:val="37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2 599 397,00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2 599 397,00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94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r>
      <w:tr w:rsidR="00D82613" w:rsidRPr="009F705C" w:rsidTr="00CF3F65">
        <w:trPr>
          <w:trHeight w:val="278"/>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r>
      <w:tr w:rsidR="00D82613" w:rsidRPr="009F705C" w:rsidTr="00CF3F65">
        <w:trPr>
          <w:trHeight w:val="225"/>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10"/>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5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7 214 730,00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9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2 204 630,00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А1 55190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2 204 630,00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78"/>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5 010 100,00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5 010 100,00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78"/>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4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43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Поддержка отрасли культуры (государственная поддержка "Лучшие сельские учреждения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278"/>
        </w:trPr>
        <w:tc>
          <w:tcPr>
            <w:tcW w:w="2850"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278"/>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78"/>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10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25 154 360,00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17 596 030,00  </w:t>
            </w:r>
          </w:p>
        </w:tc>
      </w:tr>
      <w:tr w:rsidR="00D82613" w:rsidRPr="009F705C" w:rsidTr="00CF3F65">
        <w:trPr>
          <w:trHeight w:val="7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25 154 360,00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17 596 030,00  </w:t>
            </w:r>
          </w:p>
        </w:tc>
      </w:tr>
      <w:tr w:rsidR="00D82613" w:rsidRPr="009F705C" w:rsidTr="00CF3F65">
        <w:trPr>
          <w:trHeight w:val="28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16 492 960,00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13 131 430,00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16 492 960,00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13 131 430,00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4 464 600,00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4 464 600,00  </w:t>
            </w:r>
          </w:p>
        </w:tc>
      </w:tr>
      <w:tr w:rsidR="00D82613" w:rsidRPr="009F705C" w:rsidTr="00CF3F65">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651 600,00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181 200,00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470 400,00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1 953 500,00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5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1 551 200,00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1 551 200,00  </w:t>
            </w:r>
          </w:p>
        </w:tc>
      </w:tr>
      <w:tr w:rsidR="00D82613" w:rsidRPr="009F705C" w:rsidTr="00CF3F65">
        <w:trPr>
          <w:trHeight w:val="52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1 551 200,00  </w:t>
            </w:r>
          </w:p>
        </w:tc>
      </w:tr>
      <w:tr w:rsidR="00D82613" w:rsidRPr="009F705C" w:rsidTr="00CF3F65">
        <w:trPr>
          <w:trHeight w:val="6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47 550,00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58 000,00  </w:t>
            </w:r>
          </w:p>
        </w:tc>
      </w:tr>
      <w:tr w:rsidR="00D82613" w:rsidRPr="009F705C" w:rsidTr="00CF3F65">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54 500,00  </w:t>
            </w:r>
          </w:p>
        </w:tc>
      </w:tr>
      <w:tr w:rsidR="00D82613" w:rsidRPr="009F705C" w:rsidTr="00CF3F65">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r>
      <w:tr w:rsidR="00D82613" w:rsidRPr="009F705C" w:rsidTr="00CF3F65">
        <w:trPr>
          <w:trHeight w:val="34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r>
      <w:tr w:rsidR="00D82613" w:rsidRPr="009F705C" w:rsidTr="00CF3F65">
        <w:trPr>
          <w:trHeight w:val="2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r>
      <w:tr w:rsidR="00D82613" w:rsidRPr="009F705C" w:rsidTr="00CF3F65">
        <w:trPr>
          <w:trHeight w:val="3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3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108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82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8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53 307 397,21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36 996 500,00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36 996 500,00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49 888 197,21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36 775 000,00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36 775 000,00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15 528 366,95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11 135 900,00  </w:t>
            </w:r>
          </w:p>
        </w:tc>
      </w:tr>
      <w:tr w:rsidR="00D82613" w:rsidRPr="009F705C" w:rsidTr="00CF3F65">
        <w:trPr>
          <w:trHeight w:val="5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15 528 366,95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11 135 900,00  </w:t>
            </w:r>
          </w:p>
        </w:tc>
      </w:tr>
      <w:tr w:rsidR="00D82613" w:rsidRPr="009F705C" w:rsidTr="00CF3F65">
        <w:trPr>
          <w:trHeight w:val="87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10 919 200,00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10 831 900,00  </w:t>
            </w:r>
          </w:p>
        </w:tc>
      </w:tr>
      <w:tr w:rsidR="00D82613" w:rsidRPr="009F705C" w:rsidTr="00CF3F65">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10 919 200,00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10 831 900,00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r>
      <w:tr w:rsidR="00D82613" w:rsidRPr="009F705C" w:rsidTr="00CF3F65">
        <w:trPr>
          <w:trHeight w:val="15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6 948 200,00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6 948 200,00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r>
      <w:tr w:rsidR="00D82613" w:rsidRPr="009F705C" w:rsidTr="00CF3F65">
        <w:trPr>
          <w:trHeight w:val="78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4 609 166,95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304 000,00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lastRenderedPageBreak/>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4 609 166,95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304 000,00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109 900,00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109 900,00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113 666,95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113 666,95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2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r>
      <w:tr w:rsidR="00D82613" w:rsidRPr="009F705C" w:rsidTr="00CF3F65">
        <w:trPr>
          <w:trHeight w:val="912"/>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r>
      <w:tr w:rsidR="00D82613" w:rsidRPr="009F705C" w:rsidTr="00CF3F65">
        <w:trPr>
          <w:trHeight w:val="44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2 828 000,00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2 828 000,00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производимые за счет иных межбюджетных трансфертов на неотложные нужды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01 5 01 77040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05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707 200,00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707 200,00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28 730 257,00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20 934 500,00  </w:t>
            </w:r>
          </w:p>
        </w:tc>
      </w:tr>
      <w:tr w:rsidR="00D82613" w:rsidRPr="009F705C" w:rsidTr="00CF3F65">
        <w:trPr>
          <w:trHeight w:val="67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28 730 257,00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20 934 500,00  </w:t>
            </w:r>
          </w:p>
        </w:tc>
      </w:tr>
      <w:tr w:rsidR="00D82613" w:rsidRPr="009F705C" w:rsidTr="00CF3F65">
        <w:trPr>
          <w:trHeight w:val="79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16 942 400,00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16 786 700,00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16 786 700,00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16 530 300,00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16 489 600,00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16 489 600,00  </w:t>
            </w:r>
          </w:p>
        </w:tc>
      </w:tr>
      <w:tr w:rsidR="00D82613" w:rsidRPr="009F705C" w:rsidTr="00CF3F65">
        <w:trPr>
          <w:trHeight w:val="55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r>
      <w:tr w:rsidR="00D82613" w:rsidRPr="009F705C" w:rsidTr="00CF3F65">
        <w:trPr>
          <w:trHeight w:val="31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21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spacing w:after="240"/>
              <w:rPr>
                <w:color w:val="FF0000"/>
                <w:sz w:val="14"/>
                <w:szCs w:val="14"/>
              </w:rPr>
            </w:pPr>
            <w:r w:rsidRPr="009F705C">
              <w:rPr>
                <w:color w:val="FF0000"/>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01 3 00 00000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01 3 01 00000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18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11 737 857,00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4 147 800,00  </w:t>
            </w:r>
          </w:p>
        </w:tc>
      </w:tr>
      <w:tr w:rsidR="00D82613" w:rsidRPr="009F705C" w:rsidTr="00CF3F65">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11 737 857,00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4 147 800,00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3 928 800,00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3 928 800,00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190 200,00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190 200,00  </w:t>
            </w:r>
          </w:p>
        </w:tc>
      </w:tr>
      <w:tr w:rsidR="00D82613" w:rsidRPr="009F705C" w:rsidTr="00CF3F65">
        <w:trPr>
          <w:trHeight w:val="40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3 738 600,00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3 738 600,00  </w:t>
            </w:r>
          </w:p>
        </w:tc>
      </w:tr>
      <w:tr w:rsidR="00D82613" w:rsidRPr="009F705C" w:rsidTr="00CF3F65">
        <w:trPr>
          <w:trHeight w:val="11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3 377 300,00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3 377 300,00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vMerge w:val="restart"/>
            <w:tcBorders>
              <w:top w:val="nil"/>
              <w:left w:val="single" w:sz="4" w:space="0" w:color="auto"/>
              <w:bottom w:val="single" w:sz="4" w:space="0" w:color="000000"/>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55"/>
        </w:trPr>
        <w:tc>
          <w:tcPr>
            <w:tcW w:w="285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10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844 000,00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844 000,00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89"/>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312 083,19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305 000,00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84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64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8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44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10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5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r>
      <w:tr w:rsidR="00D82613" w:rsidRPr="009F705C" w:rsidTr="00CF3F65">
        <w:trPr>
          <w:trHeight w:val="5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r>
      <w:tr w:rsidR="00D82613" w:rsidRPr="009F705C" w:rsidTr="00CF3F65">
        <w:trPr>
          <w:trHeight w:val="106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r>
      <w:tr w:rsidR="00D82613" w:rsidRPr="009F705C" w:rsidTr="00CF3F65">
        <w:trPr>
          <w:trHeight w:val="4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r>
      <w:tr w:rsidR="00D82613" w:rsidRPr="009F705C" w:rsidTr="00CF3F65">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r>
      <w:tr w:rsidR="00D82613" w:rsidRPr="009F705C" w:rsidTr="00CF3F65">
        <w:trPr>
          <w:trHeight w:val="57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1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spacing w:after="240"/>
              <w:rPr>
                <w:color w:val="FF0000"/>
                <w:sz w:val="14"/>
                <w:szCs w:val="14"/>
              </w:rPr>
            </w:pPr>
            <w:r w:rsidRPr="009F705C">
              <w:rPr>
                <w:color w:val="FF0000"/>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3 855 090,07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учреждениями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01 5 02 22350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215 471,00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01 5 02 22350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215 471,00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 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01 5 02 42350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57 119,07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01 5 02 42350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57 119,07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6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105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3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64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278"/>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432"/>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3 306 400,00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9"/>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1 804 400,00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0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8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203"/>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13 625 700,00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7 685 000,00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7 661 100,00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623 500,00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11 100,00  </w:t>
            </w:r>
          </w:p>
        </w:tc>
      </w:tr>
      <w:tr w:rsidR="00D82613" w:rsidRPr="009F705C" w:rsidTr="00CF3F65">
        <w:trPr>
          <w:trHeight w:val="79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11 100,00  </w:t>
            </w:r>
          </w:p>
        </w:tc>
      </w:tr>
      <w:tr w:rsidR="00D82613" w:rsidRPr="009F705C" w:rsidTr="00CF3F65">
        <w:trPr>
          <w:trHeight w:val="37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11 100,00  </w:t>
            </w:r>
          </w:p>
        </w:tc>
      </w:tr>
      <w:tr w:rsidR="00D82613" w:rsidRPr="009F705C" w:rsidTr="00CF3F65">
        <w:trPr>
          <w:trHeight w:val="64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26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5 050,00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5 050,00  </w:t>
            </w:r>
          </w:p>
        </w:tc>
      </w:tr>
      <w:tr w:rsidR="00D82613" w:rsidRPr="009F705C" w:rsidTr="00CF3F65">
        <w:trPr>
          <w:trHeight w:val="8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2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2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0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на финансовое обеспечение первоочередных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124 913,00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413 902,00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72 585,00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21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38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102 600,00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102 600,00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3 102 300,00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95"/>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8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869"/>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4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63"/>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58"/>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42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300"/>
        </w:trPr>
        <w:tc>
          <w:tcPr>
            <w:tcW w:w="2850"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300"/>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7 434 800,00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4 299 900,0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3 213 200,0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3 149 800,0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2 746 500,0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2 213 600,0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2 298 100,0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2 614 300,0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2 039 500,0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1 986 900,0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2 600 000,00  </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4 000 000,00  </w:t>
            </w:r>
          </w:p>
        </w:tc>
      </w:tr>
      <w:tr w:rsidR="00D82613" w:rsidRPr="009F705C" w:rsidTr="00CF3F65">
        <w:trPr>
          <w:trHeight w:val="255"/>
        </w:trPr>
        <w:tc>
          <w:tcPr>
            <w:tcW w:w="2850"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b/>
                <w:bCs/>
                <w:color w:val="FF0000"/>
                <w:sz w:val="14"/>
                <w:szCs w:val="14"/>
              </w:rPr>
            </w:pPr>
            <w:r w:rsidRPr="009F705C">
              <w:rPr>
                <w:b/>
                <w:bCs/>
                <w:color w:val="FF0000"/>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b/>
                <w:bCs/>
                <w:color w:val="FF0000"/>
                <w:sz w:val="14"/>
                <w:szCs w:val="14"/>
              </w:rPr>
            </w:pPr>
            <w:r w:rsidRPr="009F705C">
              <w:rPr>
                <w:b/>
                <w:bCs/>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b/>
                <w:bCs/>
                <w:color w:val="FF0000"/>
                <w:sz w:val="14"/>
                <w:szCs w:val="14"/>
              </w:rPr>
            </w:pPr>
            <w:r w:rsidRPr="009F705C">
              <w:rPr>
                <w:b/>
                <w:bCs/>
                <w:color w:val="FF0000"/>
                <w:sz w:val="14"/>
                <w:szCs w:val="14"/>
              </w:rPr>
              <w:t> </w:t>
            </w:r>
          </w:p>
        </w:tc>
        <w:tc>
          <w:tcPr>
            <w:tcW w:w="1264"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166 964 837,35</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136 355 565,68</w:t>
            </w:r>
          </w:p>
        </w:tc>
        <w:tc>
          <w:tcPr>
            <w:tcW w:w="13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110 229 632,78</w:t>
            </w:r>
          </w:p>
        </w:tc>
      </w:tr>
    </w:tbl>
    <w:p w:rsidR="00D82613" w:rsidRPr="009F705C" w:rsidRDefault="00D82613" w:rsidP="00D82613">
      <w:pPr>
        <w:pStyle w:val="ConsPlusNormal"/>
        <w:widowControl/>
        <w:ind w:firstLine="0"/>
        <w:jc w:val="both"/>
        <w:rPr>
          <w:rFonts w:ascii="Times New Roman" w:hAnsi="Times New Roman" w:cs="Times New Roman"/>
          <w:color w:val="FF0000"/>
          <w:sz w:val="28"/>
          <w:szCs w:val="28"/>
        </w:rPr>
      </w:pPr>
    </w:p>
    <w:tbl>
      <w:tblPr>
        <w:tblW w:w="9463" w:type="dxa"/>
        <w:tblInd w:w="93" w:type="dxa"/>
        <w:tblLook w:val="04A0" w:firstRow="1" w:lastRow="0" w:firstColumn="1" w:lastColumn="0" w:noHBand="0" w:noVBand="1"/>
      </w:tblPr>
      <w:tblGrid>
        <w:gridCol w:w="2994"/>
        <w:gridCol w:w="470"/>
        <w:gridCol w:w="510"/>
        <w:gridCol w:w="1379"/>
        <w:gridCol w:w="510"/>
        <w:gridCol w:w="1200"/>
        <w:gridCol w:w="1180"/>
        <w:gridCol w:w="1220"/>
      </w:tblGrid>
      <w:tr w:rsidR="00D82613" w:rsidRPr="009F705C" w:rsidTr="00CF3F65">
        <w:trPr>
          <w:trHeight w:val="255"/>
        </w:trPr>
        <w:tc>
          <w:tcPr>
            <w:tcW w:w="3134"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428"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p>
        </w:tc>
        <w:tc>
          <w:tcPr>
            <w:tcW w:w="1379"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p>
        </w:tc>
        <w:tc>
          <w:tcPr>
            <w:tcW w:w="118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Приложение 11</w:t>
            </w:r>
          </w:p>
        </w:tc>
      </w:tr>
      <w:tr w:rsidR="00D82613" w:rsidRPr="009F705C" w:rsidTr="00CF3F65">
        <w:trPr>
          <w:trHeight w:val="795"/>
        </w:trPr>
        <w:tc>
          <w:tcPr>
            <w:tcW w:w="3134"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428"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p>
        </w:tc>
        <w:tc>
          <w:tcPr>
            <w:tcW w:w="1379"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p>
        </w:tc>
        <w:tc>
          <w:tcPr>
            <w:tcW w:w="4061" w:type="dxa"/>
            <w:gridSpan w:val="4"/>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82613" w:rsidRPr="009F705C" w:rsidTr="00CF3F65">
        <w:trPr>
          <w:trHeight w:val="645"/>
        </w:trPr>
        <w:tc>
          <w:tcPr>
            <w:tcW w:w="9463" w:type="dxa"/>
            <w:gridSpan w:val="8"/>
            <w:tcBorders>
              <w:top w:val="nil"/>
              <w:left w:val="nil"/>
              <w:bottom w:val="nil"/>
              <w:right w:val="nil"/>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D82613" w:rsidRPr="009F705C" w:rsidTr="00CF3F65">
        <w:trPr>
          <w:trHeight w:val="255"/>
        </w:trPr>
        <w:tc>
          <w:tcPr>
            <w:tcW w:w="3134"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428" w:type="dxa"/>
            <w:tcBorders>
              <w:top w:val="nil"/>
              <w:left w:val="nil"/>
              <w:bottom w:val="nil"/>
              <w:right w:val="nil"/>
            </w:tcBorders>
            <w:shd w:val="clear" w:color="auto" w:fill="auto"/>
            <w:vAlign w:val="bottom"/>
            <w:hideMark/>
          </w:tcPr>
          <w:p w:rsidR="00D82613" w:rsidRPr="009F705C" w:rsidRDefault="00D82613" w:rsidP="00CF3F65">
            <w:pPr>
              <w:jc w:val="right"/>
              <w:rPr>
                <w:color w:val="FF0000"/>
                <w:sz w:val="14"/>
                <w:szCs w:val="14"/>
              </w:rPr>
            </w:pPr>
          </w:p>
        </w:tc>
        <w:tc>
          <w:tcPr>
            <w:tcW w:w="461" w:type="dxa"/>
            <w:tcBorders>
              <w:top w:val="nil"/>
              <w:left w:val="nil"/>
              <w:bottom w:val="nil"/>
              <w:right w:val="nil"/>
            </w:tcBorders>
            <w:shd w:val="clear" w:color="auto" w:fill="auto"/>
            <w:vAlign w:val="bottom"/>
            <w:hideMark/>
          </w:tcPr>
          <w:p w:rsidR="00D82613" w:rsidRPr="009F705C" w:rsidRDefault="00D82613" w:rsidP="00CF3F65">
            <w:pPr>
              <w:jc w:val="right"/>
              <w:rPr>
                <w:color w:val="FF0000"/>
                <w:sz w:val="14"/>
                <w:szCs w:val="14"/>
              </w:rPr>
            </w:pPr>
          </w:p>
        </w:tc>
        <w:tc>
          <w:tcPr>
            <w:tcW w:w="1379" w:type="dxa"/>
            <w:tcBorders>
              <w:top w:val="nil"/>
              <w:left w:val="nil"/>
              <w:bottom w:val="nil"/>
              <w:right w:val="nil"/>
            </w:tcBorders>
            <w:shd w:val="clear" w:color="auto" w:fill="auto"/>
            <w:vAlign w:val="bottom"/>
            <w:hideMark/>
          </w:tcPr>
          <w:p w:rsidR="00D82613" w:rsidRPr="009F705C" w:rsidRDefault="00D82613" w:rsidP="00CF3F65">
            <w:pPr>
              <w:jc w:val="right"/>
              <w:rPr>
                <w:color w:val="FF0000"/>
                <w:sz w:val="14"/>
                <w:szCs w:val="14"/>
              </w:rPr>
            </w:pPr>
          </w:p>
        </w:tc>
        <w:tc>
          <w:tcPr>
            <w:tcW w:w="461" w:type="dxa"/>
            <w:tcBorders>
              <w:top w:val="nil"/>
              <w:left w:val="nil"/>
              <w:bottom w:val="nil"/>
              <w:right w:val="nil"/>
            </w:tcBorders>
            <w:shd w:val="clear" w:color="auto" w:fill="auto"/>
            <w:vAlign w:val="bottom"/>
            <w:hideMark/>
          </w:tcPr>
          <w:p w:rsidR="00D82613" w:rsidRPr="009F705C" w:rsidRDefault="00D82613" w:rsidP="00CF3F65">
            <w:pPr>
              <w:jc w:val="right"/>
              <w:rPr>
                <w:color w:val="FF0000"/>
                <w:sz w:val="14"/>
                <w:szCs w:val="14"/>
              </w:rPr>
            </w:pPr>
          </w:p>
        </w:tc>
        <w:tc>
          <w:tcPr>
            <w:tcW w:w="1200" w:type="dxa"/>
            <w:tcBorders>
              <w:top w:val="nil"/>
              <w:left w:val="nil"/>
              <w:bottom w:val="nil"/>
              <w:right w:val="nil"/>
            </w:tcBorders>
            <w:shd w:val="clear" w:color="auto" w:fill="auto"/>
            <w:vAlign w:val="bottom"/>
            <w:hideMark/>
          </w:tcPr>
          <w:p w:rsidR="00D82613" w:rsidRPr="009F705C" w:rsidRDefault="00D82613" w:rsidP="00CF3F65">
            <w:pPr>
              <w:jc w:val="right"/>
              <w:rPr>
                <w:color w:val="FF0000"/>
                <w:sz w:val="14"/>
                <w:szCs w:val="14"/>
              </w:rPr>
            </w:pPr>
          </w:p>
        </w:tc>
        <w:tc>
          <w:tcPr>
            <w:tcW w:w="1180" w:type="dxa"/>
            <w:tcBorders>
              <w:top w:val="nil"/>
              <w:left w:val="nil"/>
              <w:bottom w:val="nil"/>
              <w:right w:val="nil"/>
            </w:tcBorders>
            <w:shd w:val="clear" w:color="auto" w:fill="auto"/>
            <w:vAlign w:val="bottom"/>
            <w:hideMark/>
          </w:tcPr>
          <w:p w:rsidR="00D82613" w:rsidRPr="009F705C" w:rsidRDefault="00D82613" w:rsidP="00CF3F65">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рублей</w:t>
            </w:r>
          </w:p>
        </w:tc>
      </w:tr>
      <w:tr w:rsidR="00D82613" w:rsidRPr="009F705C" w:rsidTr="00CF3F65">
        <w:trPr>
          <w:trHeight w:val="458"/>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rPr>
            </w:pPr>
            <w:r w:rsidRPr="009F705C">
              <w:rPr>
                <w:color w:val="FF0000"/>
              </w:rPr>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rPr>
            </w:pPr>
            <w:r w:rsidRPr="009F705C">
              <w:rPr>
                <w:color w:val="FF0000"/>
              </w:rPr>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rPr>
            </w:pPr>
            <w:r w:rsidRPr="009F705C">
              <w:rPr>
                <w:color w:val="FF0000"/>
              </w:rPr>
              <w:t>Пр</w:t>
            </w:r>
          </w:p>
        </w:tc>
        <w:tc>
          <w:tcPr>
            <w:tcW w:w="1379"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rPr>
            </w:pPr>
            <w:r w:rsidRPr="009F705C">
              <w:rPr>
                <w:color w:val="FF0000"/>
              </w:rPr>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rPr>
            </w:pPr>
            <w:r w:rsidRPr="009F705C">
              <w:rPr>
                <w:color w:val="FF0000"/>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rPr>
            </w:pPr>
            <w:r w:rsidRPr="009F705C">
              <w:rPr>
                <w:color w:val="FF0000"/>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rPr>
            </w:pPr>
            <w:r w:rsidRPr="009F705C">
              <w:rPr>
                <w:color w:val="FF0000"/>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rPr>
            </w:pPr>
            <w:r w:rsidRPr="009F705C">
              <w:rPr>
                <w:color w:val="FF0000"/>
              </w:rPr>
              <w:t>2023</w:t>
            </w:r>
          </w:p>
        </w:tc>
      </w:tr>
      <w:tr w:rsidR="00D82613" w:rsidRPr="009F705C" w:rsidTr="00CF3F65">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26 130 000,00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19 449 950,00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19 229 050,00  </w:t>
            </w:r>
          </w:p>
        </w:tc>
      </w:tr>
      <w:tr w:rsidR="00D82613" w:rsidRPr="009F705C" w:rsidTr="00CF3F65">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1 544 266,37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3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338"/>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22 247 633,63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17 172 550,00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17 002 050,00  </w:t>
            </w:r>
          </w:p>
        </w:tc>
      </w:tr>
      <w:tr w:rsidR="00D82613" w:rsidRPr="009F705C" w:rsidTr="00CF3F65">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9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22 083 800,00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17 172 550,00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17 002 050,00  </w:t>
            </w:r>
          </w:p>
        </w:tc>
      </w:tr>
      <w:tr w:rsidR="00D82613" w:rsidRPr="009F705C" w:rsidTr="00CF3F65">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20 002 850,00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16 111 750,00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15 941 250,00  </w:t>
            </w:r>
          </w:p>
        </w:tc>
      </w:tr>
      <w:tr w:rsidR="00D82613" w:rsidRPr="009F705C" w:rsidTr="00CF3F65">
        <w:trPr>
          <w:trHeight w:val="21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15 365 450,00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15 194 950,00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1 118 900,00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678 900,00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67 400,00  </w:t>
            </w:r>
          </w:p>
        </w:tc>
      </w:tr>
      <w:tr w:rsidR="00D82613" w:rsidRPr="009F705C" w:rsidTr="00CF3F65">
        <w:trPr>
          <w:trHeight w:val="3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971 400,00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971 400,00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76 800,00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76 800,00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812 100,00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812 100,00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203 050,00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203 050,00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both"/>
              <w:rPr>
                <w:color w:val="FF0000"/>
                <w:sz w:val="14"/>
                <w:szCs w:val="14"/>
              </w:rPr>
            </w:pPr>
            <w:r w:rsidRPr="009F705C">
              <w:rPr>
                <w:color w:val="FF0000"/>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both"/>
              <w:rPr>
                <w:color w:val="FF0000"/>
                <w:sz w:val="14"/>
                <w:szCs w:val="14"/>
              </w:rPr>
            </w:pPr>
            <w:r w:rsidRPr="009F705C">
              <w:rPr>
                <w:color w:val="FF0000"/>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1 518 100,00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566 700,00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573 300,00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7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563"/>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5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310 800,00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310 800,00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216 700,00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216 700,00  </w:t>
            </w:r>
          </w:p>
        </w:tc>
      </w:tr>
      <w:tr w:rsidR="00D82613" w:rsidRPr="009F705C" w:rsidTr="00CF3F65">
        <w:trPr>
          <w:trHeight w:val="458"/>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107 500,00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94 100,00  </w:t>
            </w:r>
          </w:p>
        </w:tc>
      </w:tr>
      <w:tr w:rsidR="00D82613" w:rsidRPr="009F705C" w:rsidTr="00CF3F65">
        <w:trPr>
          <w:trHeight w:val="458"/>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212 000,00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132 000,00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87 500,00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Подготовка и проведение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97 4 00 00000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Исполнение судебных актов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850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на финансовое обеспечение первоочередных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461 700,00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461 700,00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461 700,00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461 700,00  </w:t>
            </w:r>
          </w:p>
        </w:tc>
      </w:tr>
      <w:tr w:rsidR="00D82613" w:rsidRPr="009F705C" w:rsidTr="00CF3F65">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244 800,00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33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1 913 900,00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1 844 700,00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831 900,00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771 900,00  </w:t>
            </w:r>
          </w:p>
        </w:tc>
      </w:tr>
      <w:tr w:rsidR="00D82613" w:rsidRPr="009F705C" w:rsidTr="00CF3F65">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12 952 890,00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9 443 360,00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9 508 950,00  </w:t>
            </w:r>
          </w:p>
        </w:tc>
      </w:tr>
      <w:tr w:rsidR="00D82613" w:rsidRPr="009F705C" w:rsidTr="00CF3F65">
        <w:trPr>
          <w:trHeight w:val="37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36 100,00  </w:t>
            </w:r>
          </w:p>
        </w:tc>
      </w:tr>
      <w:tr w:rsidR="00D82613" w:rsidRPr="009F705C" w:rsidTr="00CF3F65">
        <w:trPr>
          <w:trHeight w:val="37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7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9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6 121 090,00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4 864 450,00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6 121 090,00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4 864 450,00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5 621 090,00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4 297 860,00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4 364 450,00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3 385 450,00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3 385 450,00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2 211 300,00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156 000,00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5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r>
      <w:tr w:rsidR="00D82613" w:rsidRPr="009F705C" w:rsidTr="00CF3F65">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112 300,00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3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5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00</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13 064 638,45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19 935 742,90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846 700,00  </w:t>
            </w:r>
          </w:p>
        </w:tc>
      </w:tr>
      <w:tr w:rsidR="00D82613" w:rsidRPr="009F705C" w:rsidTr="00CF3F65">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11 282 384,08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19 448 642,90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19 089 042,90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19 089 042,90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52"/>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10 562 508,55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18 516 371,62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10 562 508,55</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18 516 371,62</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326 675,53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572 671,28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326 675,53</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572 671,28</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393 200,00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11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822 100,00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822 100,00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126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00</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59 422 189,12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39 448 850,00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39 353 750,00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15 528 366,95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11 135 900,00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15 528 366,95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11 135 900,00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10 919 200,00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10 831 900,00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10 919 200,00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10 831 900,00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3 971 000,00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r>
      <w:tr w:rsidR="00D82613" w:rsidRPr="009F705C" w:rsidTr="00CF3F65">
        <w:trPr>
          <w:trHeight w:val="27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6 948 200,00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6 948 200,00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4 609 166,95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304 000,00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4 609 166,95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304 000,00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109 900,00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109 900,00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113 666,95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113 666,95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2 828 000,00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2 828 000,00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производимые за счет иных межбюджетных трансфертов на неотложные нужды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01 5 01 77040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126 100,00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707 200,00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707 200,00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28 730 257,00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20 934 500,00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28 730 257,00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20 934 500,00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16 942 400,00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16 786 700,00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16 786 700,00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16 530 300,00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16 489 600,00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16 489 600,00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r>
      <w:tr w:rsidR="00D82613" w:rsidRPr="009F705C" w:rsidTr="00CF3F65">
        <w:trPr>
          <w:trHeight w:val="6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r>
      <w:tr w:rsidR="00D82613" w:rsidRPr="009F705C" w:rsidTr="00CF3F65">
        <w:trPr>
          <w:trHeight w:val="27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r>
      <w:tr w:rsidR="00D82613" w:rsidRPr="009F705C" w:rsidTr="00CF3F65">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r>
      <w:tr w:rsidR="00D82613" w:rsidRPr="009F705C" w:rsidTr="00CF3F65">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spacing w:after="240"/>
              <w:rPr>
                <w:color w:val="FF0000"/>
                <w:sz w:val="14"/>
                <w:szCs w:val="14"/>
              </w:rPr>
            </w:pPr>
            <w:r w:rsidRPr="009F705C">
              <w:rPr>
                <w:color w:val="FF0000"/>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01 3 00 00000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01 3 01 00000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11 737 857,00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4 147 800,00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11 737 857,00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4 147 800,00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866 429,00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3 928 800,00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3 928 800,00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190 200,00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190 200,00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3 738 600,00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3 738 600,00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3 377 300,00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3 377 300,00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844 000,00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844 000,00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10 135 863,91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3 396 500,00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3 301 400,00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9 366 863,91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5 676 533,51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153 400,00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02 1 03 22230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02 1 03 22230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Моденизация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0,00  </w:t>
            </w:r>
          </w:p>
        </w:tc>
        <w:tc>
          <w:tcPr>
            <w:tcW w:w="1220" w:type="dxa"/>
            <w:tcBorders>
              <w:top w:val="nil"/>
              <w:left w:val="nil"/>
              <w:bottom w:val="nil"/>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tcBorders>
              <w:top w:val="nil"/>
              <w:left w:val="nil"/>
              <w:bottom w:val="nil"/>
              <w:right w:val="single" w:sz="4" w:space="0" w:color="auto"/>
            </w:tcBorders>
            <w:shd w:val="clear" w:color="auto" w:fill="auto"/>
            <w:noWrap/>
            <w:hideMark/>
          </w:tcPr>
          <w:p w:rsidR="00D82613" w:rsidRPr="009F705C" w:rsidRDefault="00D82613" w:rsidP="00CF3F65">
            <w:pPr>
              <w:rPr>
                <w:color w:val="FF0000"/>
                <w:sz w:val="14"/>
                <w:szCs w:val="14"/>
              </w:rPr>
            </w:pPr>
            <w:r w:rsidRPr="009F705C">
              <w:rPr>
                <w:color w:val="FF0000"/>
                <w:sz w:val="14"/>
                <w:szCs w:val="14"/>
              </w:rPr>
              <w:t> </w:t>
            </w: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tcBorders>
              <w:top w:val="nil"/>
              <w:left w:val="nil"/>
              <w:bottom w:val="nil"/>
              <w:right w:val="single" w:sz="4" w:space="0" w:color="auto"/>
            </w:tcBorders>
            <w:shd w:val="clear" w:color="auto" w:fill="auto"/>
            <w:noWrap/>
            <w:hideMark/>
          </w:tcPr>
          <w:p w:rsidR="00D82613" w:rsidRPr="009F705C" w:rsidRDefault="00D82613" w:rsidP="00CF3F65">
            <w:pPr>
              <w:rPr>
                <w:color w:val="FF0000"/>
                <w:sz w:val="14"/>
                <w:szCs w:val="14"/>
              </w:rPr>
            </w:pPr>
            <w:r w:rsidRPr="009F705C">
              <w:rPr>
                <w:color w:val="FF0000"/>
                <w:sz w:val="14"/>
                <w:szCs w:val="14"/>
              </w:rPr>
              <w:t>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3 690 330,40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3 690 330,40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3 337 930,40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3 337 930,40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373 211,19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334 350,00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288 861,19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288 861,19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4 250,00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4 654 490,07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3 647 600,00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3 647 600,00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3 630 600,00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spacing w:after="240"/>
              <w:rPr>
                <w:color w:val="FF0000"/>
                <w:sz w:val="14"/>
                <w:szCs w:val="14"/>
              </w:rPr>
            </w:pPr>
            <w:r w:rsidRPr="009F705C">
              <w:rPr>
                <w:color w:val="FF0000"/>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3 855 090,07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учреждениями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215 471,00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215 471,00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 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57 119,07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57 119,07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09</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34 641 119,78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31 196 962,78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23 216 882,78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29 038 619,78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26 497 962,78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18 687 882,78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29 033 619,78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26 492 962,78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18 687 882,78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3 879 259,78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8 306 582,78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1 091 852,78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3 732 867,00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949 460,00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949 460,00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2 599 397,00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2 599 397,00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r>
      <w:tr w:rsidR="00D82613" w:rsidRPr="009F705C" w:rsidTr="00CF3F65">
        <w:trPr>
          <w:trHeight w:val="25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7 214 730,00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2 204 630,00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2 204 630,00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5 010 100,00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5 010 100,00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Поддержка отрасли культуры (государственная поддержка "Лучшие сельские учреждения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255"/>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55"/>
        </w:trPr>
        <w:tc>
          <w:tcPr>
            <w:tcW w:w="3134"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37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25 154 360,00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17 596 030,00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25 154 360,00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17 596 030,00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16 492 960,00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13 131 430,00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16 492 960,00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13 131 430,00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4 464 600,00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4 464 600,00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651 600,00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181 200,00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02 3 02 71410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470 400,00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1 953 500,00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181 400,00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488 400,00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5 624 200,00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2 066 700,00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03</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3 306 400,00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1 804 400,00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1 502 000,00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1 551 200,00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1 551 200,00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1 551 200,00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47 550,00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58 000,00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54 500,00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610</w:t>
            </w: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2 600 000,00  </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4 000 000,00  </w:t>
            </w:r>
          </w:p>
        </w:tc>
      </w:tr>
      <w:tr w:rsidR="00D82613" w:rsidRPr="009F705C" w:rsidTr="00CF3F65">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79"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166 964 837,35</w:t>
            </w:r>
          </w:p>
        </w:tc>
        <w:tc>
          <w:tcPr>
            <w:tcW w:w="118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136 355 565,68</w:t>
            </w:r>
          </w:p>
        </w:tc>
        <w:tc>
          <w:tcPr>
            <w:tcW w:w="12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110 229 632,78</w:t>
            </w:r>
          </w:p>
        </w:tc>
      </w:tr>
    </w:tbl>
    <w:p w:rsidR="00D82613" w:rsidRPr="009F705C" w:rsidRDefault="00D82613" w:rsidP="00D82613">
      <w:pPr>
        <w:pStyle w:val="ConsPlusNormal"/>
        <w:widowControl/>
        <w:ind w:firstLine="0"/>
        <w:jc w:val="both"/>
        <w:rPr>
          <w:rFonts w:ascii="Times New Roman" w:hAnsi="Times New Roman" w:cs="Times New Roman"/>
          <w:color w:val="FF0000"/>
          <w:sz w:val="28"/>
          <w:szCs w:val="28"/>
        </w:rPr>
      </w:pPr>
    </w:p>
    <w:tbl>
      <w:tblPr>
        <w:tblW w:w="9571" w:type="dxa"/>
        <w:tblInd w:w="93" w:type="dxa"/>
        <w:tblLook w:val="04A0" w:firstRow="1" w:lastRow="0" w:firstColumn="1" w:lastColumn="0" w:noHBand="0" w:noVBand="1"/>
      </w:tblPr>
      <w:tblGrid>
        <w:gridCol w:w="3559"/>
        <w:gridCol w:w="1276"/>
        <w:gridCol w:w="400"/>
        <w:gridCol w:w="430"/>
        <w:gridCol w:w="426"/>
        <w:gridCol w:w="1140"/>
        <w:gridCol w:w="1200"/>
        <w:gridCol w:w="1140"/>
      </w:tblGrid>
      <w:tr w:rsidR="00D82613" w:rsidRPr="009F705C" w:rsidTr="00CF3F65">
        <w:trPr>
          <w:trHeight w:val="270"/>
        </w:trPr>
        <w:tc>
          <w:tcPr>
            <w:tcW w:w="3559" w:type="dxa"/>
            <w:tcBorders>
              <w:top w:val="nil"/>
              <w:left w:val="nil"/>
              <w:bottom w:val="nil"/>
              <w:right w:val="nil"/>
            </w:tcBorders>
            <w:shd w:val="clear" w:color="auto" w:fill="auto"/>
            <w:noWrap/>
            <w:vAlign w:val="bottom"/>
            <w:hideMark/>
          </w:tcPr>
          <w:p w:rsidR="00D82613" w:rsidRPr="009F705C" w:rsidRDefault="00D82613" w:rsidP="00CF3F65">
            <w:pPr>
              <w:rPr>
                <w:color w:val="FF0000"/>
              </w:rPr>
            </w:pPr>
          </w:p>
        </w:tc>
        <w:tc>
          <w:tcPr>
            <w:tcW w:w="1276"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rPr>
            </w:pPr>
          </w:p>
        </w:tc>
        <w:tc>
          <w:tcPr>
            <w:tcW w:w="4736" w:type="dxa"/>
            <w:gridSpan w:val="6"/>
            <w:tcBorders>
              <w:top w:val="nil"/>
              <w:left w:val="nil"/>
              <w:bottom w:val="nil"/>
              <w:right w:val="nil"/>
            </w:tcBorders>
            <w:shd w:val="clear" w:color="auto" w:fill="auto"/>
            <w:noWrap/>
            <w:vAlign w:val="bottom"/>
            <w:hideMark/>
          </w:tcPr>
          <w:p w:rsidR="00D82613" w:rsidRPr="009F705C" w:rsidRDefault="00D82613" w:rsidP="00CF3F65">
            <w:pPr>
              <w:rPr>
                <w:color w:val="FF0000"/>
                <w:sz w:val="18"/>
                <w:szCs w:val="18"/>
              </w:rPr>
            </w:pPr>
            <w:r w:rsidRPr="009F705C">
              <w:rPr>
                <w:color w:val="FF0000"/>
                <w:sz w:val="18"/>
                <w:szCs w:val="18"/>
              </w:rPr>
              <w:t>Приложение 12</w:t>
            </w:r>
          </w:p>
        </w:tc>
      </w:tr>
      <w:tr w:rsidR="00D82613" w:rsidRPr="009F705C" w:rsidTr="00CF3F65">
        <w:trPr>
          <w:trHeight w:val="810"/>
        </w:trPr>
        <w:tc>
          <w:tcPr>
            <w:tcW w:w="3559" w:type="dxa"/>
            <w:tcBorders>
              <w:top w:val="nil"/>
              <w:left w:val="nil"/>
              <w:bottom w:val="nil"/>
              <w:right w:val="nil"/>
            </w:tcBorders>
            <w:shd w:val="clear" w:color="auto" w:fill="auto"/>
            <w:noWrap/>
            <w:vAlign w:val="bottom"/>
            <w:hideMark/>
          </w:tcPr>
          <w:p w:rsidR="00D82613" w:rsidRPr="009F705C" w:rsidRDefault="00D82613" w:rsidP="00CF3F65">
            <w:pPr>
              <w:rPr>
                <w:color w:val="FF0000"/>
              </w:rPr>
            </w:pPr>
          </w:p>
        </w:tc>
        <w:tc>
          <w:tcPr>
            <w:tcW w:w="1276"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rPr>
            </w:pPr>
          </w:p>
        </w:tc>
        <w:tc>
          <w:tcPr>
            <w:tcW w:w="4736" w:type="dxa"/>
            <w:gridSpan w:val="6"/>
            <w:tcBorders>
              <w:top w:val="nil"/>
              <w:left w:val="nil"/>
              <w:bottom w:val="nil"/>
              <w:right w:val="nil"/>
            </w:tcBorders>
            <w:shd w:val="clear" w:color="auto" w:fill="auto"/>
            <w:vAlign w:val="bottom"/>
            <w:hideMark/>
          </w:tcPr>
          <w:p w:rsidR="00D82613" w:rsidRPr="009F705C" w:rsidRDefault="00D82613" w:rsidP="00CF3F65">
            <w:pPr>
              <w:rPr>
                <w:color w:val="FF0000"/>
                <w:sz w:val="18"/>
                <w:szCs w:val="18"/>
              </w:rPr>
            </w:pPr>
            <w:r w:rsidRPr="009F705C">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82613" w:rsidRPr="009F705C" w:rsidTr="00CF3F65">
        <w:trPr>
          <w:trHeight w:val="165"/>
        </w:trPr>
        <w:tc>
          <w:tcPr>
            <w:tcW w:w="3559" w:type="dxa"/>
            <w:tcBorders>
              <w:top w:val="nil"/>
              <w:left w:val="nil"/>
              <w:bottom w:val="nil"/>
              <w:right w:val="nil"/>
            </w:tcBorders>
            <w:shd w:val="clear" w:color="auto" w:fill="auto"/>
            <w:noWrap/>
            <w:vAlign w:val="bottom"/>
            <w:hideMark/>
          </w:tcPr>
          <w:p w:rsidR="00D82613" w:rsidRPr="009F705C" w:rsidRDefault="00D82613" w:rsidP="00CF3F65">
            <w:pPr>
              <w:rPr>
                <w:color w:val="FF0000"/>
              </w:rPr>
            </w:pPr>
          </w:p>
        </w:tc>
        <w:tc>
          <w:tcPr>
            <w:tcW w:w="1276"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rPr>
            </w:pPr>
          </w:p>
        </w:tc>
        <w:tc>
          <w:tcPr>
            <w:tcW w:w="40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8"/>
                <w:szCs w:val="18"/>
              </w:rPr>
            </w:pPr>
          </w:p>
        </w:tc>
        <w:tc>
          <w:tcPr>
            <w:tcW w:w="43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8"/>
                <w:szCs w:val="18"/>
              </w:rPr>
            </w:pPr>
          </w:p>
        </w:tc>
        <w:tc>
          <w:tcPr>
            <w:tcW w:w="426"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8"/>
                <w:szCs w:val="18"/>
              </w:rPr>
            </w:pPr>
          </w:p>
        </w:tc>
        <w:tc>
          <w:tcPr>
            <w:tcW w:w="120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8"/>
                <w:szCs w:val="18"/>
              </w:rPr>
            </w:pPr>
          </w:p>
        </w:tc>
      </w:tr>
      <w:tr w:rsidR="00D82613" w:rsidRPr="009F705C" w:rsidTr="00CF3F65">
        <w:trPr>
          <w:trHeight w:val="1200"/>
        </w:trPr>
        <w:tc>
          <w:tcPr>
            <w:tcW w:w="9571" w:type="dxa"/>
            <w:gridSpan w:val="8"/>
            <w:tcBorders>
              <w:top w:val="nil"/>
              <w:left w:val="nil"/>
              <w:bottom w:val="nil"/>
              <w:right w:val="nil"/>
            </w:tcBorders>
            <w:shd w:val="clear" w:color="auto" w:fill="auto"/>
            <w:vAlign w:val="bottom"/>
            <w:hideMark/>
          </w:tcPr>
          <w:p w:rsidR="00D82613" w:rsidRPr="009F705C" w:rsidRDefault="00D82613" w:rsidP="00CF3F65">
            <w:pPr>
              <w:jc w:val="center"/>
              <w:rPr>
                <w:color w:val="FF0000"/>
              </w:rPr>
            </w:pPr>
            <w:r w:rsidRPr="009F705C">
              <w:rPr>
                <w:color w:val="FF0000"/>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D82613" w:rsidRPr="009F705C" w:rsidTr="00CF3F65">
        <w:trPr>
          <w:trHeight w:val="285"/>
        </w:trPr>
        <w:tc>
          <w:tcPr>
            <w:tcW w:w="3559"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28"/>
                <w:szCs w:val="28"/>
              </w:rPr>
            </w:pPr>
          </w:p>
        </w:tc>
        <w:tc>
          <w:tcPr>
            <w:tcW w:w="1276"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28"/>
                <w:szCs w:val="28"/>
              </w:rPr>
            </w:pPr>
          </w:p>
        </w:tc>
        <w:tc>
          <w:tcPr>
            <w:tcW w:w="40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28"/>
                <w:szCs w:val="28"/>
              </w:rPr>
            </w:pPr>
          </w:p>
        </w:tc>
        <w:tc>
          <w:tcPr>
            <w:tcW w:w="43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28"/>
                <w:szCs w:val="28"/>
              </w:rPr>
            </w:pPr>
          </w:p>
        </w:tc>
        <w:tc>
          <w:tcPr>
            <w:tcW w:w="426"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28"/>
                <w:szCs w:val="28"/>
              </w:rPr>
            </w:pPr>
          </w:p>
        </w:tc>
        <w:tc>
          <w:tcPr>
            <w:tcW w:w="114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28"/>
                <w:szCs w:val="28"/>
              </w:rPr>
            </w:pPr>
          </w:p>
        </w:tc>
        <w:tc>
          <w:tcPr>
            <w:tcW w:w="120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28"/>
                <w:szCs w:val="28"/>
              </w:rPr>
            </w:pPr>
          </w:p>
        </w:tc>
        <w:tc>
          <w:tcPr>
            <w:tcW w:w="114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28"/>
                <w:szCs w:val="28"/>
              </w:rPr>
            </w:pPr>
            <w:r w:rsidRPr="009F705C">
              <w:rPr>
                <w:color w:val="FF0000"/>
                <w:sz w:val="28"/>
                <w:szCs w:val="28"/>
              </w:rPr>
              <w:t>рублей</w:t>
            </w:r>
          </w:p>
        </w:tc>
      </w:tr>
      <w:tr w:rsidR="00D82613" w:rsidRPr="009F705C" w:rsidTr="00CF3F65">
        <w:trPr>
          <w:trHeight w:val="300"/>
        </w:trPr>
        <w:tc>
          <w:tcPr>
            <w:tcW w:w="355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Наименование</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2021</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2022</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2023</w:t>
            </w:r>
          </w:p>
        </w:tc>
      </w:tr>
      <w:tr w:rsidR="00D82613" w:rsidRPr="009F705C" w:rsidTr="00CF3F65">
        <w:trPr>
          <w:trHeight w:val="5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53 045 314,02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36 741 500,00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36 741 500,00  </w:t>
            </w:r>
          </w:p>
        </w:tc>
      </w:tr>
      <w:tr w:rsidR="00D82613" w:rsidRPr="009F705C" w:rsidTr="00CF3F65">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27 861 600,00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27 618 600,00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27 618 600,00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получения качественного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27 449 500,00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27 321 500,00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27 321 500,00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3 971 000,00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3 958 000,00  </w:t>
            </w:r>
          </w:p>
        </w:tc>
      </w:tr>
      <w:tr w:rsidR="00D82613" w:rsidRPr="009F705C" w:rsidTr="00CF3F65">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2 285 600,00  </w:t>
            </w:r>
          </w:p>
        </w:tc>
      </w:tr>
      <w:tr w:rsidR="00D82613" w:rsidRPr="009F705C" w:rsidTr="00CF3F65">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1 484 300,00  </w:t>
            </w:r>
          </w:p>
        </w:tc>
      </w:tr>
      <w:tr w:rsidR="00D82613" w:rsidRPr="009F705C" w:rsidTr="00CF3F65">
        <w:trPr>
          <w:trHeight w:val="18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2"/>
                <w:szCs w:val="12"/>
              </w:rPr>
            </w:pPr>
            <w:r w:rsidRPr="009F705C">
              <w:rPr>
                <w:color w:val="FF0000"/>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19 306 700,00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19 232 400,00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19 306 700,00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19 232 400,00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6 948 200,00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6 948 200,00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6 873 900,00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12 358 500,00  </w:t>
            </w:r>
          </w:p>
        </w:tc>
      </w:tr>
      <w:tr w:rsidR="00D82613" w:rsidRPr="009F705C" w:rsidTr="00CF3F65">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117 700,00  </w:t>
            </w:r>
          </w:p>
        </w:tc>
      </w:tr>
      <w:tr w:rsidR="00D82613" w:rsidRPr="009F705C" w:rsidTr="00CF3F65">
        <w:trPr>
          <w:trHeight w:val="855"/>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47 300,00  </w:t>
            </w:r>
          </w:p>
        </w:tc>
      </w:tr>
      <w:tr w:rsidR="00D82613" w:rsidRPr="009F705C" w:rsidTr="00CF3F65">
        <w:trPr>
          <w:trHeight w:val="6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191 900,00  </w:t>
            </w:r>
          </w:p>
        </w:tc>
      </w:tr>
      <w:tr w:rsidR="00D82613" w:rsidRPr="009F705C" w:rsidTr="00CF3F65">
        <w:trPr>
          <w:trHeight w:val="4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4 300,00  </w:t>
            </w:r>
          </w:p>
        </w:tc>
      </w:tr>
      <w:tr w:rsidR="00D82613" w:rsidRPr="009F705C" w:rsidTr="00CF3F65">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«Современная школа»</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803"/>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297 100,00  </w:t>
            </w:r>
          </w:p>
        </w:tc>
      </w:tr>
      <w:tr w:rsidR="00D82613" w:rsidRPr="009F705C" w:rsidTr="00CF3F65">
        <w:trPr>
          <w:trHeight w:val="6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8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D82613" w:rsidRPr="009F705C" w:rsidRDefault="00D82613" w:rsidP="00CF3F65">
            <w:pPr>
              <w:jc w:val="center"/>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r>
      <w:tr w:rsidR="00D82613" w:rsidRPr="009F705C" w:rsidTr="00CF3F65">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769 000,00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программ дополнительного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415 860,00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Мероприятия по обеспечению персонифицированного финансирования дополнительного образования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353 140,00  </w:t>
            </w:r>
          </w:p>
        </w:tc>
      </w:tr>
      <w:tr w:rsidR="00D82613" w:rsidRPr="009F705C" w:rsidTr="00CF3F65">
        <w:trPr>
          <w:trHeight w:val="9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spacing w:after="240"/>
              <w:rPr>
                <w:color w:val="FF0000"/>
                <w:sz w:val="14"/>
                <w:szCs w:val="14"/>
              </w:rPr>
            </w:pPr>
            <w:r w:rsidRPr="009F705C">
              <w:rPr>
                <w:color w:val="FF0000"/>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01 3 00 00000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01 3 01 00000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24 314 714,02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8 303 900,00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8 303 900,00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20 459 623,95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4 721 400,00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4 721 400,00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109 900,00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109 900,00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109 900,00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109 900,00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реализующих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113 666,95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реализующих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866 429,00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Социальная политика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Охрана семьи и детства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6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4 136 400,00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4 136 400,00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159 500,00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4 409 500,00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3 928 800,00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3 928 800,00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Социальные выплаты гражданам, кроме публичных нормативных социальных выплат</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190 200,00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190 200,00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4 219 300,00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3 738 600,00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3 738 600,00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48 100,00  </w:t>
            </w:r>
          </w:p>
        </w:tc>
      </w:tr>
      <w:tr w:rsidR="00D82613" w:rsidRPr="009F705C" w:rsidTr="00CF3F65">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3 306 400,00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Охрана семьи и детства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3 306 400,00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1 804 400,00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Социальные выплаты гражданам, кроме публичных нормативных социальных выплат</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Социальная политика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Охрана семьи и детства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825"/>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930 400,00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363 500,00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930 400,00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363 500,00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144 500,00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219 000,00  </w:t>
            </w:r>
          </w:p>
        </w:tc>
      </w:tr>
      <w:tr w:rsidR="00D82613" w:rsidRPr="009F705C" w:rsidTr="00CF3F65">
        <w:trPr>
          <w:trHeight w:val="4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6 721 400,00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6 721 400,00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2 828 000,00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2 828 000,00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3 377 300,00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3 377 300,00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производимые за счет иных межбюджетных трансфертов на неотложные нужды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01 5 01 77040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278"/>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96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232 600,00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232 600,00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126 100,00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126 100,00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1 680 400,00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1 680 400,00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Дошкольное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707 200,00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707 200,00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Общее 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844 000,00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844 000,00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и управления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3 855 090,07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3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3 582 500,00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учреждениями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215 471,00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 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57 119,07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44 012 983,69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33 829 462,78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25 759 282,78  </w:t>
            </w:r>
          </w:p>
        </w:tc>
      </w:tr>
      <w:tr w:rsidR="00D82613" w:rsidRPr="009F705C" w:rsidTr="00CF3F65">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9 555 793,29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8 306 582,78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1 091 852,78  </w:t>
            </w:r>
          </w:p>
        </w:tc>
      </w:tr>
      <w:tr w:rsidR="00D82613" w:rsidRPr="009F705C" w:rsidTr="00CF3F65">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29 300,00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Библиотеки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3 886 267,00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949 460,00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949 460,00  </w:t>
            </w:r>
          </w:p>
        </w:tc>
      </w:tr>
      <w:tr w:rsidR="00D82613" w:rsidRPr="009F705C" w:rsidTr="00CF3F65">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Библиотеки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r>
      <w:tr w:rsidR="00D82613" w:rsidRPr="009F705C" w:rsidTr="00CF3F65">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r>
      <w:tr w:rsidR="00D82613" w:rsidRPr="009F705C" w:rsidTr="00CF3F65">
        <w:trPr>
          <w:trHeight w:val="4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реализующие программы дополнительного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02 1 03 22230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библиотеками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организациями, реализующие программы дополнительного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Ремонты организаций учреждений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2 599 397,00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2 599 397,00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2 599 397,00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2 599 397,00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945 460,00  </w:t>
            </w:r>
          </w:p>
        </w:tc>
      </w:tr>
      <w:tr w:rsidR="00D82613" w:rsidRPr="009F705C" w:rsidTr="00CF3F65">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1 048 470,00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945 460,00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945 460,00  </w:t>
            </w: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«Культурная среда»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7 214 730,00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2 204 630,00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5 010 100,00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Моденизация детских школ искусств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5 523 133,51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4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«Творческие люди» в рамках национального проекта «Культура»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5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Поддержка отрасли культуры (государственная поддержка "Лучшие сельские учреждения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103 092,78  </w:t>
            </w:r>
          </w:p>
        </w:tc>
      </w:tr>
      <w:tr w:rsidR="00D82613" w:rsidRPr="009F705C" w:rsidTr="00CF3F65">
        <w:trPr>
          <w:trHeight w:val="315"/>
        </w:trPr>
        <w:tc>
          <w:tcPr>
            <w:tcW w:w="3559" w:type="dxa"/>
            <w:vMerge w:val="restart"/>
            <w:tcBorders>
              <w:top w:val="nil"/>
              <w:left w:val="single" w:sz="4" w:space="0" w:color="auto"/>
              <w:bottom w:val="single" w:sz="4" w:space="0" w:color="000000"/>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02 1 А2 55196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103 092,78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103 092,78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D82613" w:rsidRPr="009F705C" w:rsidRDefault="00D82613" w:rsidP="00CF3F65">
            <w:pPr>
              <w:jc w:val="center"/>
              <w:rPr>
                <w:color w:val="FF0000"/>
                <w:sz w:val="14"/>
                <w:szCs w:val="14"/>
              </w:rPr>
            </w:pPr>
            <w:r w:rsidRPr="009F705C">
              <w:rPr>
                <w:color w:val="FF0000"/>
                <w:sz w:val="14"/>
                <w:szCs w:val="14"/>
              </w:rPr>
              <w:t xml:space="preserve">103 092,78  </w:t>
            </w: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315"/>
        </w:trPr>
        <w:tc>
          <w:tcPr>
            <w:tcW w:w="3559"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7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D82613" w:rsidRPr="009F705C" w:rsidRDefault="00D82613" w:rsidP="00CF3F65">
            <w:pPr>
              <w:rPr>
                <w:color w:val="FF0000"/>
                <w:sz w:val="14"/>
                <w:szCs w:val="14"/>
              </w:rPr>
            </w:pPr>
          </w:p>
        </w:tc>
      </w:tr>
      <w:tr w:rsidR="00D82613" w:rsidRPr="009F705C" w:rsidTr="00CF3F65">
        <w:trPr>
          <w:trHeight w:val="9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Информационное обеспечение продвижения районного туристского продукта на рынке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9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34 447 190,40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24 657 430,00  </w:t>
            </w:r>
          </w:p>
        </w:tc>
      </w:tr>
      <w:tr w:rsidR="00D82613" w:rsidRPr="009F705C" w:rsidTr="00CF3F65">
        <w:trPr>
          <w:trHeight w:val="58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34 447 190,40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24 657 430,00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дополнительного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3 337 930,40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3 337 930,40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3 337 930,40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3 337 930,40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2 532 400,00  </w:t>
            </w:r>
          </w:p>
        </w:tc>
      </w:tr>
      <w:tr w:rsidR="00D82613" w:rsidRPr="009F705C" w:rsidTr="00CF3F65">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культуры,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4 529 000,00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13 131 430,00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13 131 430,00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13 131 430,00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16 492 960,00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13 131 430,00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организациями учреждений культуры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Библиотеки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4 464 600,00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4 464 600,00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4 464 600,00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4 464 600,00  </w:t>
            </w:r>
          </w:p>
        </w:tc>
      </w:tr>
      <w:tr w:rsidR="00D82613" w:rsidRPr="009F705C" w:rsidTr="00CF3F65">
        <w:trPr>
          <w:trHeight w:val="7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и городского округа на частичную компенсацию дополнительных расходов на повышение оплаты труда работников бюджетной сферы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756 800,00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105 200,00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105 200,00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105 200,00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651 600,00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651 600,00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181 200,00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02 3 02 71410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470 400,00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2 151 300,00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1 953 500,00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1 953 500,00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1 772 100,00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537 800,00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Дополнительное образование детей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488 400,00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488 400,00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288 861,19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5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Создание условий для оздоровления, отдыха и личностного развития учащихся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288 861,19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257 083,19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Учреждения физической культуры и спорта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31 778,00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1 905 200,00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1 607 300,00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1 551 200,00  </w:t>
            </w:r>
          </w:p>
        </w:tc>
      </w:tr>
      <w:tr w:rsidR="00D82613" w:rsidRPr="009F705C" w:rsidTr="00CF3F65">
        <w:trPr>
          <w:trHeight w:val="7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47 550,00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58 000,00  </w:t>
            </w:r>
          </w:p>
        </w:tc>
      </w:tr>
      <w:tr w:rsidR="00D82613" w:rsidRPr="009F705C" w:rsidTr="00CF3F65">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физической культуры и массового спорта на территории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54 500,00  </w:t>
            </w:r>
          </w:p>
        </w:tc>
      </w:tr>
      <w:tr w:rsidR="00D82613" w:rsidRPr="009F705C" w:rsidTr="00CF3F65">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r>
      <w:tr w:rsidR="00D82613" w:rsidRPr="009F705C" w:rsidTr="00CF3F65">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r>
      <w:tr w:rsidR="00D82613" w:rsidRPr="009F705C" w:rsidTr="00CF3F65">
        <w:trPr>
          <w:trHeight w:val="3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 xml:space="preserve">Физическая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r>
      <w:tr w:rsidR="00D82613" w:rsidRPr="009F705C" w:rsidTr="00CF3F65">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40 000,00  </w:t>
            </w:r>
          </w:p>
        </w:tc>
      </w:tr>
      <w:tr w:rsidR="00D82613" w:rsidRPr="009F705C" w:rsidTr="00CF3F65">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Приобретения учреждениями физической культуры и спорта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r>
      <w:tr w:rsidR="00D82613" w:rsidRPr="009F705C" w:rsidTr="00CF3F65">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r>
      <w:tr w:rsidR="00D82613" w:rsidRPr="009F705C" w:rsidTr="00CF3F65">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 xml:space="preserve">Физическая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r>
      <w:tr w:rsidR="00D82613" w:rsidRPr="009F705C" w:rsidTr="00CF3F65">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14 500,00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Развитие инфраструктуры отрасли физической культуры и спорта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40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 xml:space="preserve">Физическая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38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7 550,00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3 500,00  </w:t>
            </w:r>
          </w:p>
        </w:tc>
      </w:tr>
      <w:tr w:rsidR="00D82613" w:rsidRPr="009F705C" w:rsidTr="00CF3F65">
        <w:trPr>
          <w:trHeight w:val="8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Учреждения физической культуры и спорта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Физическая культура и спорт</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 xml:space="preserve">Физическая культура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1 857 650,00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1 493 200,00  </w:t>
            </w:r>
          </w:p>
        </w:tc>
      </w:tr>
      <w:tr w:rsidR="00D82613" w:rsidRPr="009F705C" w:rsidTr="00CF3F65">
        <w:trPr>
          <w:trHeight w:val="9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49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Совершенствование системы мер по сокращению предложения и спроса на наркотики и другие ПАВ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r>
      <w:tr w:rsidR="00D82613" w:rsidRPr="009F705C" w:rsidTr="00CF3F65">
        <w:trPr>
          <w:trHeight w:val="6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8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42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8 000,00  </w:t>
            </w:r>
          </w:p>
        </w:tc>
      </w:tr>
      <w:tr w:rsidR="00D82613" w:rsidRPr="009F705C" w:rsidTr="00CF3F65">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«Профилактика правонарушений в Поддорском муниципальном районе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Вовлечение общественности в предупреждение правонарушений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30 000,00  </w:t>
            </w:r>
          </w:p>
        </w:tc>
      </w:tr>
      <w:tr w:rsidR="00D82613" w:rsidRPr="009F705C" w:rsidTr="00CF3F65">
        <w:trPr>
          <w:trHeight w:val="492"/>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17 000,00  </w:t>
            </w:r>
          </w:p>
        </w:tc>
      </w:tr>
      <w:tr w:rsidR="00D82613" w:rsidRPr="009F705C" w:rsidTr="00CF3F65">
        <w:trPr>
          <w:trHeight w:val="345"/>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организационных и информационных условий развития муниципальной службы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43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Содействие повышению квалификации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16 000,00  </w:t>
            </w:r>
          </w:p>
        </w:tc>
      </w:tr>
      <w:tr w:rsidR="00D82613" w:rsidRPr="009F705C" w:rsidTr="00CF3F65">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6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Связь и информатика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5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8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Улучшение условий для осуществления предпринимательской деятельности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1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1 600 000,00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1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высшего должностного лица субъекта Российской Федерации и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15"/>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5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2 058 254,37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567 100,00  </w:t>
            </w:r>
          </w:p>
        </w:tc>
      </w:tr>
      <w:tr w:rsidR="00D82613" w:rsidRPr="009F705C" w:rsidTr="00CF3F65">
        <w:trPr>
          <w:trHeight w:val="12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80 000,00  </w:t>
            </w:r>
          </w:p>
        </w:tc>
      </w:tr>
      <w:tr w:rsidR="00D82613" w:rsidRPr="009F705C" w:rsidTr="00CF3F65">
        <w:trPr>
          <w:trHeight w:val="3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Эффективное владение, пользование и распоряжение муниципальным имуществом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10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672"/>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муниципальной собственности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10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9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8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256 000,00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60 000,00  </w:t>
            </w:r>
          </w:p>
        </w:tc>
      </w:tr>
      <w:tr w:rsidR="00D82613" w:rsidRPr="009F705C" w:rsidTr="00CF3F65">
        <w:trPr>
          <w:trHeight w:val="102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безопасных и комфортных условий для функционирования муниципального имущества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1 782 254,37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123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83"/>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723 779,59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009"/>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822 100,00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487 100,00  </w:t>
            </w:r>
          </w:p>
        </w:tc>
      </w:tr>
      <w:tr w:rsidR="00D82613" w:rsidRPr="009F705C" w:rsidTr="00CF3F65">
        <w:trPr>
          <w:trHeight w:val="14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43"/>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5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6 121 090,00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4 797 860,00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4 864 450,00  </w:t>
            </w:r>
          </w:p>
        </w:tc>
      </w:tr>
      <w:tr w:rsidR="00D82613" w:rsidRPr="009F705C" w:rsidTr="00CF3F65">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Содержание автомобильных дорог общего пользования местного значения и искусственных сооружений на них</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500 000,00  </w:t>
            </w:r>
          </w:p>
        </w:tc>
      </w:tr>
      <w:tr w:rsidR="00D82613" w:rsidRPr="009F705C" w:rsidTr="00CF3F65">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Ремонт автомобильных дорог общего пользования местного значения и искусственных сооружений на них</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5 621 090,00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4 297 860,00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4 364 450,00  </w:t>
            </w:r>
          </w:p>
        </w:tc>
      </w:tr>
      <w:tr w:rsidR="00D82613" w:rsidRPr="009F705C" w:rsidTr="00CF3F65">
        <w:trPr>
          <w:trHeight w:val="90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8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540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r>
      <w:tr w:rsidR="00D82613" w:rsidRPr="009F705C" w:rsidTr="00CF3F65">
        <w:trPr>
          <w:trHeight w:val="503"/>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979 000,00  </w:t>
            </w:r>
          </w:p>
        </w:tc>
      </w:tr>
      <w:tr w:rsidR="00D82613" w:rsidRPr="009F705C" w:rsidTr="00CF3F65">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3 385 450,00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3 385 450,00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3 385 450,00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3 385 450,00  </w:t>
            </w:r>
          </w:p>
        </w:tc>
      </w:tr>
      <w:tr w:rsidR="00D82613" w:rsidRPr="009F705C" w:rsidTr="00CF3F65">
        <w:trPr>
          <w:trHeight w:val="6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Дорожное хозяйство (дорожные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69"/>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69"/>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5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9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0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5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4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95"/>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0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Другие вопросы в области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Повышение энергетической эффективности в бюджетной сфере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культуры и мероприятия в сфере культуры и кинематографии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 кинематография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Культура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автономным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63"/>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469"/>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Повышение кадрового потенциала и уровня информационно-консультативного обслуживания в АПК</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«Развитие агропромышленного комплекса Поддорского района»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5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92"/>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Социальная политика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Социальное обеспечение населения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7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26 350,00  </w:t>
            </w:r>
          </w:p>
        </w:tc>
      </w:tr>
      <w:tr w:rsidR="00D82613" w:rsidRPr="009F705C" w:rsidTr="00CF3F65">
        <w:trPr>
          <w:trHeight w:val="885"/>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Поддержка молодой семьи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93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2 000,00  </w:t>
            </w:r>
          </w:p>
        </w:tc>
      </w:tr>
      <w:tr w:rsidR="00D82613" w:rsidRPr="009F705C" w:rsidTr="00CF3F65">
        <w:trPr>
          <w:trHeight w:val="37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Содействие в организации летнего отдыха, здорового образа жизни, молодёжного туризма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66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5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87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12 000,00  </w:t>
            </w:r>
          </w:p>
        </w:tc>
      </w:tr>
      <w:tr w:rsidR="00D82613" w:rsidRPr="009F705C" w:rsidTr="00CF3F65">
        <w:trPr>
          <w:trHeight w:val="705"/>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работы с молодежью и молодыми родителями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88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r>
      <w:tr w:rsidR="00D82613" w:rsidRPr="009F705C" w:rsidTr="00CF3F65">
        <w:trPr>
          <w:trHeight w:val="4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91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3 750,00  </w:t>
            </w:r>
          </w:p>
        </w:tc>
      </w:tr>
      <w:tr w:rsidR="00D82613" w:rsidRPr="009F705C" w:rsidTr="00CF3F65">
        <w:trPr>
          <w:trHeight w:val="765"/>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63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79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7 100,00  </w:t>
            </w:r>
          </w:p>
        </w:tc>
      </w:tr>
      <w:tr w:rsidR="00D82613" w:rsidRPr="009F705C" w:rsidTr="00CF3F65">
        <w:trPr>
          <w:trHeight w:val="3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52"/>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Учреждения по финансово-экономическому и информационно- методическому сопровождению</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Образование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Молодежная политика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Субсидии бюджетным учреждениям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Создание условий для обеспечения доступным и комфортным жильем сельское население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b/>
                <w:bCs/>
                <w:color w:val="FF0000"/>
                <w:sz w:val="14"/>
                <w:szCs w:val="14"/>
              </w:rPr>
            </w:pPr>
            <w:r w:rsidRPr="009F705C">
              <w:rPr>
                <w:b/>
                <w:bCs/>
                <w:color w:val="FF0000"/>
                <w:sz w:val="14"/>
                <w:szCs w:val="14"/>
              </w:rPr>
              <w:t>Глава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1 219 100,00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функций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52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высшего должностного лица субъекта Российской Федерации и муниципального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3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1 219 100,00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b/>
                <w:bCs/>
                <w:color w:val="FF0000"/>
                <w:sz w:val="14"/>
                <w:szCs w:val="14"/>
              </w:rPr>
            </w:pPr>
            <w:r w:rsidRPr="009F705C">
              <w:rPr>
                <w:b/>
                <w:bCs/>
                <w:color w:val="FF0000"/>
                <w:sz w:val="14"/>
                <w:szCs w:val="14"/>
              </w:rPr>
              <w:t>Обеспечение деятельности Контрольно-счетной палаты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382 900,00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Председатель контрольно-счетной палаты и его заместитель</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функций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42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r>
      <w:tr w:rsidR="00D82613" w:rsidRPr="009F705C" w:rsidTr="00CF3F65">
        <w:trPr>
          <w:trHeight w:val="39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b/>
                <w:bCs/>
                <w:color w:val="FF0000"/>
                <w:sz w:val="14"/>
                <w:szCs w:val="14"/>
              </w:rPr>
            </w:pPr>
            <w:r w:rsidRPr="009F705C">
              <w:rPr>
                <w:b/>
                <w:bCs/>
                <w:color w:val="FF0000"/>
                <w:sz w:val="14"/>
                <w:szCs w:val="14"/>
              </w:rPr>
              <w:t>Руководство и управление в сфере установленных функций органов  местного самоуправления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22 404 000,00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17 496 750,00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17 312 850,00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функций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20 002 850,00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15 941 250,00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20 002 850,00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15 941 250,00  </w:t>
            </w:r>
          </w:p>
        </w:tc>
      </w:tr>
      <w:tr w:rsidR="00D82613" w:rsidRPr="009F705C" w:rsidTr="00CF3F65">
        <w:trPr>
          <w:trHeight w:val="70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20 002 850,00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15 941 250,00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18 796 550,00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15 365 450,00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15 194 950,00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1 118 900,00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678 900,00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Уплата налогов, сборов и иных платежей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67 400,00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310 800,00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310 800,00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310 800,00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213 400,00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216 700,00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216 700,00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106 800,00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107 500,00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94 100,00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Формирование архивных фондов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4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1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23"/>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8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Содержание штатных единиц, осуществляющих переданные отдельные государственные полномочия области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r>
      <w:tr w:rsidR="00D82613" w:rsidRPr="009F705C" w:rsidTr="00CF3F65">
        <w:trPr>
          <w:trHeight w:val="64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1 058 300,00  </w:t>
            </w:r>
          </w:p>
        </w:tc>
      </w:tr>
      <w:tr w:rsidR="00D82613" w:rsidRPr="009F705C" w:rsidTr="00CF3F65">
        <w:trPr>
          <w:trHeight w:val="21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971 400,00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971 400,00  </w:t>
            </w:r>
          </w:p>
        </w:tc>
      </w:tr>
      <w:tr w:rsidR="00D82613" w:rsidRPr="009F705C" w:rsidTr="00CF3F65">
        <w:trPr>
          <w:trHeight w:val="39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76 800,00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76 800,00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Субвенция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r>
      <w:tr w:rsidR="00D82613" w:rsidRPr="009F705C" w:rsidTr="00CF3F65">
        <w:trPr>
          <w:trHeight w:val="67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r>
      <w:tr w:rsidR="00D82613" w:rsidRPr="009F705C" w:rsidTr="00CF3F65">
        <w:trPr>
          <w:trHeight w:val="45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Субвенция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51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муниципальных казенных, бюджетных и автономных учреждений по приобретению коммунальных услуг</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3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812 100,00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69"/>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9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203 050,00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both"/>
              <w:rPr>
                <w:b/>
                <w:bCs/>
                <w:color w:val="FF0000"/>
                <w:sz w:val="14"/>
                <w:szCs w:val="14"/>
              </w:rPr>
            </w:pPr>
            <w:r w:rsidRPr="009F705C">
              <w:rPr>
                <w:b/>
                <w:bCs/>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1 700,00  </w:t>
            </w:r>
          </w:p>
        </w:tc>
      </w:tr>
      <w:tr w:rsidR="00D82613" w:rsidRPr="009F705C" w:rsidTr="00CF3F65">
        <w:trPr>
          <w:trHeight w:val="55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both"/>
              <w:rPr>
                <w:color w:val="FF0000"/>
                <w:sz w:val="14"/>
                <w:szCs w:val="14"/>
              </w:rPr>
            </w:pPr>
            <w:r w:rsidRPr="009F705C">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Судебная система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529"/>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both"/>
              <w:rPr>
                <w:b/>
                <w:bCs/>
                <w:color w:val="FF0000"/>
                <w:sz w:val="14"/>
                <w:szCs w:val="14"/>
              </w:rPr>
            </w:pPr>
            <w:r w:rsidRPr="009F705C">
              <w:rPr>
                <w:b/>
                <w:bCs/>
                <w:color w:val="FF0000"/>
                <w:sz w:val="14"/>
                <w:szCs w:val="14"/>
              </w:rPr>
              <w:t>Резервные фонды местных  администраций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both"/>
              <w:rPr>
                <w:color w:val="FF0000"/>
                <w:sz w:val="14"/>
                <w:szCs w:val="14"/>
              </w:rPr>
            </w:pPr>
            <w:r w:rsidRPr="009F705C">
              <w:rPr>
                <w:color w:val="FF0000"/>
                <w:sz w:val="14"/>
                <w:szCs w:val="14"/>
              </w:rPr>
              <w:t>Иные целевые направления расходов резервных фондов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Резервные фонды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Резервные средства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b/>
                <w:bCs/>
                <w:color w:val="FF0000"/>
                <w:sz w:val="14"/>
                <w:szCs w:val="14"/>
              </w:rPr>
            </w:pPr>
            <w:r w:rsidRPr="009F705C">
              <w:rPr>
                <w:b/>
                <w:bCs/>
                <w:color w:val="FF0000"/>
                <w:sz w:val="14"/>
                <w:szCs w:val="14"/>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15 696 084,08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23 756 942,90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4 667 900,00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государственных функций, связанных с общегосударственным управлением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15 637 084,08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23 756 942,90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4 667 900,00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непрограммных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4 747 900,00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4 667 900,00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299 500,00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299 500,00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219 500,00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132 000,00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Уплата налогов, сборов и иных платежей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87 500,00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87 500,00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87 500,00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Транспорт</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469"/>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4 448 400,00  </w:t>
            </w:r>
          </w:p>
        </w:tc>
      </w:tr>
      <w:tr w:rsidR="00D82613" w:rsidRPr="009F705C" w:rsidTr="00CF3F65">
        <w:trPr>
          <w:trHeight w:val="612"/>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Федеральный проект «Обеспечение устойчивого сокращения непригодного для проживания жилищного фонда»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10 889 184,08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19 089 042,90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709"/>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Бюджетные инвестиции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10 562 508,55</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18 516 371,62</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51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Бюджетные инвестиции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326 675,53</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572 671,28</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Подготовка и проведение Всероссийской переписи населения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97 4 00 00000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39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b/>
                <w:bCs/>
                <w:color w:val="FF0000"/>
                <w:sz w:val="14"/>
                <w:szCs w:val="14"/>
              </w:rPr>
            </w:pPr>
            <w:r w:rsidRPr="009F705C">
              <w:rPr>
                <w:b/>
                <w:bCs/>
                <w:color w:val="FF0000"/>
                <w:sz w:val="14"/>
                <w:szCs w:val="14"/>
              </w:rPr>
              <w:t>Исполнение судебных актов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b/>
                <w:bCs/>
                <w:color w:val="FF0000"/>
                <w:sz w:val="14"/>
                <w:szCs w:val="14"/>
              </w:rPr>
            </w:pPr>
            <w:r w:rsidRPr="009F705C">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Реализация прочих мероприятий непрограммных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общегосударственные вопросы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 Уплата налогов, сборов и иных платежей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850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b/>
                <w:bCs/>
                <w:color w:val="FF0000"/>
                <w:sz w:val="14"/>
                <w:szCs w:val="14"/>
              </w:rPr>
            </w:pPr>
            <w:r w:rsidRPr="009F705C">
              <w:rPr>
                <w:b/>
                <w:bCs/>
                <w:color w:val="FF0000"/>
                <w:sz w:val="14"/>
                <w:szCs w:val="14"/>
              </w:rPr>
              <w:t xml:space="preserve">Прочие непрограммные расходы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b/>
                <w:bCs/>
                <w:color w:val="FF0000"/>
                <w:sz w:val="14"/>
                <w:szCs w:val="14"/>
              </w:rPr>
            </w:pPr>
            <w:r w:rsidRPr="009F705C">
              <w:rPr>
                <w:b/>
                <w:bCs/>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16 567 600,00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12 847 600,00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12 697 300,00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целевые направления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безопасность и правоохранительная деятельность</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3 113 800,00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2 616 600,00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1 913 900,00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1 844 700,00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831 900,00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771 900,00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 (пенсии)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Социальная политика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Пенсионное обеспечение</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1 778 500,00  </w:t>
            </w:r>
          </w:p>
        </w:tc>
      </w:tr>
      <w:tr w:rsidR="00D82613" w:rsidRPr="009F705C" w:rsidTr="00CF3F65">
        <w:trPr>
          <w:trHeight w:val="45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461 700,00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оборона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461 700,00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Мобилизационная и вневойсковая подготовка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461 700,00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Расходы на выплаты персоналу государственных (муниципальных) органов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244 800,00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11 700,00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Субвенции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93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66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5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на финансовое обеспечение первоочередных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99 0 00 60280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Дотации на выравнивание бюджетной обеспеченности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Межбюджетные трансферты общего характера бюджетам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Дотации бюджетам поселений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Дотации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540"/>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Сельское хозяйство и рыболовство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26 100,00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Реализация прочих мероприятий непрограммных расходов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379 600,00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379 600,00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379 600,00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Национальная экономика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вопросы в области национальной экономики</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510"/>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Субсидии некоммерческим организациям (за исключением государственных (муниципальных) учреждений)</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Жилищное хозяйство</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закупки товаров, работ и услуг для обеспечения государственных (муниципальных) нужд</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359 600,00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Обслуживание государственного и муниципального долга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Обслуживание государственного внутреннего и муниципального долга</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78"/>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Обслуживание муниципального долга </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10 000,00  </w:t>
            </w:r>
          </w:p>
        </w:tc>
      </w:tr>
      <w:tr w:rsidR="00D82613" w:rsidRPr="009F705C" w:rsidTr="00CF3F65">
        <w:trPr>
          <w:trHeight w:val="225"/>
        </w:trPr>
        <w:tc>
          <w:tcPr>
            <w:tcW w:w="3559"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Всего расходов</w:t>
            </w:r>
          </w:p>
        </w:tc>
        <w:tc>
          <w:tcPr>
            <w:tcW w:w="127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166 964 837,35</w:t>
            </w:r>
          </w:p>
        </w:tc>
        <w:tc>
          <w:tcPr>
            <w:tcW w:w="12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136 355 565,68</w:t>
            </w:r>
          </w:p>
        </w:tc>
        <w:tc>
          <w:tcPr>
            <w:tcW w:w="11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110 229 632,78</w:t>
            </w:r>
          </w:p>
        </w:tc>
      </w:tr>
    </w:tbl>
    <w:p w:rsidR="00D82613" w:rsidRPr="009F705C" w:rsidRDefault="00D82613" w:rsidP="00D82613">
      <w:pPr>
        <w:pStyle w:val="ConsPlusNormal"/>
        <w:widowControl/>
        <w:ind w:firstLine="0"/>
        <w:jc w:val="both"/>
        <w:rPr>
          <w:rFonts w:ascii="Times New Roman" w:hAnsi="Times New Roman" w:cs="Times New Roman"/>
          <w:color w:val="FF0000"/>
          <w:sz w:val="28"/>
          <w:szCs w:val="28"/>
        </w:rPr>
      </w:pPr>
    </w:p>
    <w:tbl>
      <w:tblPr>
        <w:tblW w:w="9991" w:type="dxa"/>
        <w:tblInd w:w="93" w:type="dxa"/>
        <w:tblLook w:val="04A0" w:firstRow="1" w:lastRow="0" w:firstColumn="1" w:lastColumn="0" w:noHBand="0" w:noVBand="1"/>
      </w:tblPr>
      <w:tblGrid>
        <w:gridCol w:w="3110"/>
        <w:gridCol w:w="605"/>
        <w:gridCol w:w="470"/>
        <w:gridCol w:w="510"/>
        <w:gridCol w:w="1406"/>
        <w:gridCol w:w="510"/>
        <w:gridCol w:w="1120"/>
        <w:gridCol w:w="1100"/>
        <w:gridCol w:w="1160"/>
      </w:tblGrid>
      <w:tr w:rsidR="00D82613" w:rsidRPr="009F705C" w:rsidTr="00CF3F65">
        <w:trPr>
          <w:trHeight w:val="255"/>
        </w:trPr>
        <w:tc>
          <w:tcPr>
            <w:tcW w:w="3276"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54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428"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461"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1406"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5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2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6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Приложение 13</w:t>
            </w:r>
          </w:p>
        </w:tc>
      </w:tr>
      <w:tr w:rsidR="00D82613" w:rsidRPr="009F705C" w:rsidTr="00CF3F65">
        <w:trPr>
          <w:trHeight w:val="769"/>
        </w:trPr>
        <w:tc>
          <w:tcPr>
            <w:tcW w:w="3276"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54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428"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461"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1406"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3880" w:type="dxa"/>
            <w:gridSpan w:val="4"/>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82613" w:rsidRPr="009F705C" w:rsidTr="00CF3F65">
        <w:trPr>
          <w:trHeight w:val="255"/>
        </w:trPr>
        <w:tc>
          <w:tcPr>
            <w:tcW w:w="3276"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54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428"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461"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1406"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5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2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6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r>
      <w:tr w:rsidR="00D82613" w:rsidRPr="009F705C" w:rsidTr="00CF3F65">
        <w:trPr>
          <w:trHeight w:val="585"/>
        </w:trPr>
        <w:tc>
          <w:tcPr>
            <w:tcW w:w="9991" w:type="dxa"/>
            <w:gridSpan w:val="9"/>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D82613" w:rsidRPr="009F705C" w:rsidTr="00CF3F65">
        <w:trPr>
          <w:trHeight w:val="420"/>
        </w:trPr>
        <w:tc>
          <w:tcPr>
            <w:tcW w:w="3276"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54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428"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461"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406"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50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12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10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16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рублей</w:t>
            </w:r>
          </w:p>
        </w:tc>
      </w:tr>
      <w:tr w:rsidR="00D82613" w:rsidRPr="009F705C" w:rsidTr="00CF3F65">
        <w:trPr>
          <w:trHeight w:val="372"/>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Наименование</w:t>
            </w:r>
          </w:p>
        </w:tc>
        <w:tc>
          <w:tcPr>
            <w:tcW w:w="540" w:type="dxa"/>
            <w:tcBorders>
              <w:top w:val="single" w:sz="4" w:space="0" w:color="auto"/>
              <w:left w:val="nil"/>
              <w:bottom w:val="single" w:sz="4" w:space="0" w:color="auto"/>
              <w:right w:val="single" w:sz="4" w:space="0" w:color="auto"/>
            </w:tcBorders>
            <w:shd w:val="clear" w:color="auto" w:fill="auto"/>
            <w:vAlign w:val="center"/>
            <w:hideMark/>
          </w:tcPr>
          <w:p w:rsidR="00D82613" w:rsidRPr="009F705C" w:rsidRDefault="00D82613" w:rsidP="00CF3F65">
            <w:pPr>
              <w:jc w:val="center"/>
              <w:rPr>
                <w:color w:val="FF0000"/>
              </w:rPr>
            </w:pPr>
            <w:r w:rsidRPr="009F705C">
              <w:rPr>
                <w:color w:val="FF0000"/>
              </w:rPr>
              <w:t>Вед</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rPr>
            </w:pPr>
            <w:r w:rsidRPr="009F705C">
              <w:rPr>
                <w:color w:val="FF0000"/>
              </w:rPr>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rPr>
            </w:pPr>
            <w:r w:rsidRPr="009F705C">
              <w:rPr>
                <w:color w:val="FF0000"/>
              </w:rPr>
              <w:t>Пр</w:t>
            </w:r>
          </w:p>
        </w:tc>
        <w:tc>
          <w:tcPr>
            <w:tcW w:w="1406"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rPr>
            </w:pPr>
            <w:r w:rsidRPr="009F705C">
              <w:rPr>
                <w:color w:val="FF0000"/>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color w:val="FF0000"/>
              </w:rPr>
            </w:pPr>
            <w:r w:rsidRPr="009F705C">
              <w:rPr>
                <w:color w:val="FF0000"/>
              </w:rPr>
              <w:t>ВР</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2021</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2022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2023</w:t>
            </w:r>
          </w:p>
        </w:tc>
      </w:tr>
      <w:tr w:rsidR="00D82613" w:rsidRPr="009F705C" w:rsidTr="00CF3F65">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отдел образования Администрации Поддорского муниципального района</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Охрана семьи и детства</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10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221 500,00  </w:t>
            </w:r>
          </w:p>
        </w:tc>
      </w:tr>
      <w:tr w:rsidR="00D82613" w:rsidRPr="009F705C" w:rsidTr="00CF3F65">
        <w:trPr>
          <w:trHeight w:val="8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74 300,00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183 000,00  </w:t>
            </w:r>
          </w:p>
        </w:tc>
      </w:tr>
      <w:tr w:rsidR="00D82613" w:rsidRPr="009F705C" w:rsidTr="00CF3F65">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3 306 400,00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1 804 400,00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Социальные выплаты гражданам, кроме публичных нормативных социальных выплат</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320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1 502 000,00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255"/>
        </w:trPr>
        <w:tc>
          <w:tcPr>
            <w:tcW w:w="3276"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Публичные нормативные социальные выплаты гражданам</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374</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04</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38 500,00  </w:t>
            </w:r>
          </w:p>
        </w:tc>
      </w:tr>
      <w:tr w:rsidR="00D82613" w:rsidRPr="009F705C" w:rsidTr="00CF3F65">
        <w:trPr>
          <w:trHeight w:val="25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b/>
                <w:bCs/>
                <w:color w:val="FF0000"/>
                <w:sz w:val="14"/>
                <w:szCs w:val="14"/>
              </w:rPr>
            </w:pPr>
            <w:r w:rsidRPr="009F705C">
              <w:rPr>
                <w:b/>
                <w:bCs/>
                <w:color w:val="FF0000"/>
                <w:sz w:val="14"/>
                <w:szCs w:val="14"/>
              </w:rPr>
              <w:t>Всего</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b/>
                <w:bCs/>
                <w:color w:val="FF0000"/>
                <w:sz w:val="14"/>
                <w:szCs w:val="14"/>
              </w:rPr>
            </w:pPr>
            <w:r w:rsidRPr="009F705C">
              <w:rPr>
                <w:b/>
                <w:bCs/>
                <w:color w:val="FF0000"/>
                <w:sz w:val="14"/>
                <w:szCs w:val="14"/>
              </w:rPr>
              <w:t> </w:t>
            </w:r>
          </w:p>
        </w:tc>
        <w:tc>
          <w:tcPr>
            <w:tcW w:w="428"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b/>
                <w:bCs/>
                <w:color w:val="FF0000"/>
                <w:sz w:val="14"/>
                <w:szCs w:val="14"/>
              </w:rPr>
            </w:pPr>
            <w:r w:rsidRPr="009F705C">
              <w:rPr>
                <w:b/>
                <w:bCs/>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b/>
                <w:bCs/>
                <w:color w:val="FF0000"/>
                <w:sz w:val="14"/>
                <w:szCs w:val="14"/>
              </w:rPr>
            </w:pPr>
            <w:r w:rsidRPr="009F705C">
              <w:rPr>
                <w:b/>
                <w:bCs/>
                <w:color w:val="FF0000"/>
                <w:sz w:val="14"/>
                <w:szCs w:val="14"/>
              </w:rPr>
              <w:t> </w:t>
            </w:r>
          </w:p>
        </w:tc>
        <w:tc>
          <w:tcPr>
            <w:tcW w:w="1406"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b/>
                <w:bCs/>
                <w:color w:val="FF0000"/>
                <w:sz w:val="14"/>
                <w:szCs w:val="14"/>
              </w:rPr>
            </w:pPr>
            <w:r w:rsidRPr="009F705C">
              <w:rPr>
                <w:b/>
                <w:bCs/>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b/>
                <w:bCs/>
                <w:color w:val="FF0000"/>
                <w:sz w:val="14"/>
                <w:szCs w:val="14"/>
              </w:rPr>
            </w:pPr>
            <w:r w:rsidRPr="009F705C">
              <w:rPr>
                <w:b/>
                <w:bCs/>
                <w:color w:val="FF0000"/>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3 419 200,00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 xml:space="preserve">221 500,00  </w:t>
            </w:r>
          </w:p>
        </w:tc>
      </w:tr>
    </w:tbl>
    <w:p w:rsidR="00D82613" w:rsidRPr="009F705C" w:rsidRDefault="00D82613" w:rsidP="00D82613">
      <w:pPr>
        <w:pStyle w:val="ConsPlusNormal"/>
        <w:widowControl/>
        <w:ind w:firstLine="0"/>
        <w:jc w:val="both"/>
        <w:rPr>
          <w:rFonts w:ascii="Times New Roman" w:hAnsi="Times New Roman" w:cs="Times New Roman"/>
          <w:color w:val="FF0000"/>
          <w:sz w:val="28"/>
          <w:szCs w:val="28"/>
        </w:rPr>
      </w:pPr>
    </w:p>
    <w:tbl>
      <w:tblPr>
        <w:tblW w:w="9723" w:type="dxa"/>
        <w:tblInd w:w="93" w:type="dxa"/>
        <w:tblLook w:val="04A0" w:firstRow="1" w:lastRow="0" w:firstColumn="1" w:lastColumn="0" w:noHBand="0" w:noVBand="1"/>
      </w:tblPr>
      <w:tblGrid>
        <w:gridCol w:w="3843"/>
        <w:gridCol w:w="1160"/>
        <w:gridCol w:w="540"/>
        <w:gridCol w:w="600"/>
        <w:gridCol w:w="1360"/>
        <w:gridCol w:w="1120"/>
        <w:gridCol w:w="1100"/>
      </w:tblGrid>
      <w:tr w:rsidR="00D82613" w:rsidRPr="009F705C" w:rsidTr="00CF3F65">
        <w:trPr>
          <w:trHeight w:val="255"/>
        </w:trPr>
        <w:tc>
          <w:tcPr>
            <w:tcW w:w="3843"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116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54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60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136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2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Приложение 14</w:t>
            </w:r>
          </w:p>
        </w:tc>
      </w:tr>
      <w:tr w:rsidR="00D82613" w:rsidRPr="009F705C" w:rsidTr="00CF3F65">
        <w:trPr>
          <w:trHeight w:val="769"/>
        </w:trPr>
        <w:tc>
          <w:tcPr>
            <w:tcW w:w="3843"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116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54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60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3580" w:type="dxa"/>
            <w:gridSpan w:val="3"/>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82613" w:rsidRPr="009F705C" w:rsidTr="00CF3F65">
        <w:trPr>
          <w:trHeight w:val="255"/>
        </w:trPr>
        <w:tc>
          <w:tcPr>
            <w:tcW w:w="3843" w:type="dxa"/>
            <w:tcBorders>
              <w:top w:val="nil"/>
              <w:left w:val="nil"/>
              <w:bottom w:val="nil"/>
              <w:right w:val="nil"/>
            </w:tcBorders>
            <w:shd w:val="clear" w:color="auto" w:fill="auto"/>
            <w:vAlign w:val="bottom"/>
            <w:hideMark/>
          </w:tcPr>
          <w:p w:rsidR="00D82613" w:rsidRPr="009F705C" w:rsidRDefault="00D82613" w:rsidP="00CF3F65">
            <w:pPr>
              <w:rPr>
                <w:color w:val="FF0000"/>
                <w:sz w:val="14"/>
                <w:szCs w:val="14"/>
              </w:rPr>
            </w:pPr>
          </w:p>
        </w:tc>
        <w:tc>
          <w:tcPr>
            <w:tcW w:w="116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54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600" w:type="dxa"/>
            <w:tcBorders>
              <w:top w:val="nil"/>
              <w:left w:val="nil"/>
              <w:bottom w:val="nil"/>
              <w:right w:val="nil"/>
            </w:tcBorders>
            <w:shd w:val="clear" w:color="auto" w:fill="auto"/>
            <w:noWrap/>
            <w:vAlign w:val="bottom"/>
            <w:hideMark/>
          </w:tcPr>
          <w:p w:rsidR="00D82613" w:rsidRPr="009F705C" w:rsidRDefault="00D82613" w:rsidP="00CF3F65">
            <w:pPr>
              <w:jc w:val="center"/>
              <w:rPr>
                <w:color w:val="FF0000"/>
                <w:sz w:val="14"/>
                <w:szCs w:val="14"/>
              </w:rPr>
            </w:pPr>
          </w:p>
        </w:tc>
        <w:tc>
          <w:tcPr>
            <w:tcW w:w="136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2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c>
          <w:tcPr>
            <w:tcW w:w="1100" w:type="dxa"/>
            <w:tcBorders>
              <w:top w:val="nil"/>
              <w:left w:val="nil"/>
              <w:bottom w:val="nil"/>
              <w:right w:val="nil"/>
            </w:tcBorders>
            <w:shd w:val="clear" w:color="auto" w:fill="auto"/>
            <w:noWrap/>
            <w:vAlign w:val="bottom"/>
            <w:hideMark/>
          </w:tcPr>
          <w:p w:rsidR="00D82613" w:rsidRPr="009F705C" w:rsidRDefault="00D82613" w:rsidP="00CF3F65">
            <w:pPr>
              <w:rPr>
                <w:color w:val="FF0000"/>
                <w:sz w:val="14"/>
                <w:szCs w:val="14"/>
              </w:rPr>
            </w:pPr>
          </w:p>
        </w:tc>
      </w:tr>
      <w:tr w:rsidR="00D82613" w:rsidRPr="009F705C" w:rsidTr="00CF3F65">
        <w:trPr>
          <w:trHeight w:val="240"/>
        </w:trPr>
        <w:tc>
          <w:tcPr>
            <w:tcW w:w="9723" w:type="dxa"/>
            <w:gridSpan w:val="7"/>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r w:rsidRPr="009F705C">
              <w:rPr>
                <w:color w:val="FF0000"/>
                <w:sz w:val="14"/>
                <w:szCs w:val="14"/>
              </w:rPr>
              <w:t>Объем межбюджетных трансфертов, предоставляемых бюджетам поселений на 2021 год и на плановый период 2022 и 2023 годов</w:t>
            </w:r>
          </w:p>
        </w:tc>
      </w:tr>
      <w:tr w:rsidR="00D82613" w:rsidRPr="009F705C" w:rsidTr="00CF3F65">
        <w:trPr>
          <w:trHeight w:val="203"/>
        </w:trPr>
        <w:tc>
          <w:tcPr>
            <w:tcW w:w="3843"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16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54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60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36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120" w:type="dxa"/>
            <w:tcBorders>
              <w:top w:val="nil"/>
              <w:left w:val="nil"/>
              <w:bottom w:val="nil"/>
              <w:right w:val="nil"/>
            </w:tcBorders>
            <w:shd w:val="clear" w:color="auto" w:fill="auto"/>
            <w:vAlign w:val="bottom"/>
            <w:hideMark/>
          </w:tcPr>
          <w:p w:rsidR="00D82613" w:rsidRPr="009F705C" w:rsidRDefault="00D82613" w:rsidP="00CF3F65">
            <w:pPr>
              <w:jc w:val="center"/>
              <w:rPr>
                <w:color w:val="FF0000"/>
                <w:sz w:val="14"/>
                <w:szCs w:val="14"/>
              </w:rPr>
            </w:pPr>
          </w:p>
        </w:tc>
        <w:tc>
          <w:tcPr>
            <w:tcW w:w="1100" w:type="dxa"/>
            <w:tcBorders>
              <w:top w:val="nil"/>
              <w:left w:val="nil"/>
              <w:bottom w:val="nil"/>
              <w:right w:val="nil"/>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рублей</w:t>
            </w:r>
          </w:p>
        </w:tc>
      </w:tr>
      <w:tr w:rsidR="00D82613" w:rsidRPr="009F705C" w:rsidTr="00CF3F65">
        <w:trPr>
          <w:trHeight w:val="255"/>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2021</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2022</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D82613" w:rsidRPr="009F705C" w:rsidRDefault="00D82613" w:rsidP="00CF3F65">
            <w:pPr>
              <w:jc w:val="center"/>
              <w:rPr>
                <w:b/>
                <w:bCs/>
                <w:color w:val="FF0000"/>
                <w:sz w:val="16"/>
                <w:szCs w:val="16"/>
              </w:rPr>
            </w:pPr>
            <w:r w:rsidRPr="009F705C">
              <w:rPr>
                <w:b/>
                <w:bCs/>
                <w:color w:val="FF0000"/>
                <w:sz w:val="16"/>
                <w:szCs w:val="16"/>
              </w:rPr>
              <w:t>2023</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99 0 00 70100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99 0 00 70100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99 0 00 70100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7 434 800,00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206 700,00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208 700,00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216 300,00  </w:t>
            </w:r>
          </w:p>
        </w:tc>
      </w:tr>
      <w:tr w:rsidR="00D82613" w:rsidRPr="009F705C" w:rsidTr="00CF3F65">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92 0 00 70280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92 0 00 70280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r>
      <w:tr w:rsidR="00D82613" w:rsidRPr="009F705C" w:rsidTr="00CF3F65">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92 0 00 70280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10 100,00  </w:t>
            </w:r>
          </w:p>
        </w:tc>
      </w:tr>
      <w:tr w:rsidR="00D82613" w:rsidRPr="009F705C" w:rsidTr="00CF3F65">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92 0 00 70650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92 0 00 70650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92 0 00 70650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1 000,00  </w:t>
            </w:r>
          </w:p>
        </w:tc>
      </w:tr>
      <w:tr w:rsidR="00D82613" w:rsidRPr="009F705C" w:rsidTr="00CF3F65">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99 0 00 51180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99 0 00 51180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99 0 00 51180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195 600,00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197 600,00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205 200,00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3 748 300,00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92 0 00 60110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92 0 00 60110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92 0 00 60110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4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92 0 00 60120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92 0 00 60120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92 0 00 60120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14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99 0 00 60120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99 0 00 60120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99 0 00 60120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33 600,00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Владение, пользование и распоряжение имуществом, находящимся в муниципальной собственности сельского поселения;</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99 0 00 60160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99 0 00 60160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99 0 00 60160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Иные межбюджетные трансферты  на финансовое обеспечение первоочередных расходов</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99 0 00 60280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6"/>
                <w:szCs w:val="16"/>
              </w:rPr>
            </w:pPr>
            <w:r w:rsidRPr="009F705C">
              <w:rPr>
                <w:color w:val="FF0000"/>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99 0 00 60280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5"/>
        </w:trPr>
        <w:tc>
          <w:tcPr>
            <w:tcW w:w="3843" w:type="dxa"/>
            <w:tcBorders>
              <w:top w:val="nil"/>
              <w:left w:val="single" w:sz="4" w:space="0" w:color="auto"/>
              <w:bottom w:val="single" w:sz="4" w:space="0" w:color="auto"/>
              <w:right w:val="single" w:sz="4" w:space="0" w:color="auto"/>
            </w:tcBorders>
            <w:shd w:val="clear" w:color="auto" w:fill="auto"/>
            <w:hideMark/>
          </w:tcPr>
          <w:p w:rsidR="00D82613" w:rsidRPr="009F705C" w:rsidRDefault="00D82613" w:rsidP="00CF3F65">
            <w:pPr>
              <w:rPr>
                <w:color w:val="FF0000"/>
                <w:sz w:val="14"/>
                <w:szCs w:val="14"/>
              </w:rPr>
            </w:pPr>
            <w:r w:rsidRPr="009F705C">
              <w:rPr>
                <w:color w:val="FF0000"/>
                <w:sz w:val="14"/>
                <w:szCs w:val="14"/>
              </w:rPr>
              <w:t>Другие 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99 0 00 60280</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13</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611 400,00  </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color w:val="FF0000"/>
                <w:sz w:val="14"/>
                <w:szCs w:val="14"/>
              </w:rPr>
            </w:pPr>
            <w:r w:rsidRPr="009F705C">
              <w:rPr>
                <w:color w:val="FF0000"/>
                <w:sz w:val="14"/>
                <w:szCs w:val="14"/>
              </w:rPr>
              <w:t xml:space="preserve">0,00  </w:t>
            </w:r>
          </w:p>
        </w:tc>
      </w:tr>
      <w:tr w:rsidR="00D82613" w:rsidRPr="009F705C" w:rsidTr="00CF3F65">
        <w:trPr>
          <w:trHeight w:val="2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D82613" w:rsidRPr="009F705C" w:rsidRDefault="00D82613" w:rsidP="00CF3F65">
            <w:pPr>
              <w:rPr>
                <w:color w:val="FF0000"/>
                <w:sz w:val="14"/>
                <w:szCs w:val="14"/>
              </w:rPr>
            </w:pPr>
            <w:r w:rsidRPr="009F705C">
              <w:rPr>
                <w:color w:val="FF0000"/>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rPr>
                <w:color w:val="FF0000"/>
                <w:sz w:val="14"/>
                <w:szCs w:val="14"/>
              </w:rPr>
            </w:pPr>
            <w:r w:rsidRPr="009F705C">
              <w:rPr>
                <w:color w:val="FF0000"/>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center"/>
              <w:rPr>
                <w:color w:val="FF0000"/>
                <w:sz w:val="14"/>
                <w:szCs w:val="14"/>
              </w:rPr>
            </w:pPr>
            <w:r w:rsidRPr="009F705C">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13 615 700,00</w:t>
            </w:r>
          </w:p>
        </w:tc>
        <w:tc>
          <w:tcPr>
            <w:tcW w:w="112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7 675 000,00</w:t>
            </w:r>
          </w:p>
        </w:tc>
        <w:tc>
          <w:tcPr>
            <w:tcW w:w="1100" w:type="dxa"/>
            <w:tcBorders>
              <w:top w:val="nil"/>
              <w:left w:val="nil"/>
              <w:bottom w:val="single" w:sz="4" w:space="0" w:color="auto"/>
              <w:right w:val="single" w:sz="4" w:space="0" w:color="auto"/>
            </w:tcBorders>
            <w:shd w:val="clear" w:color="auto" w:fill="auto"/>
            <w:noWrap/>
            <w:vAlign w:val="bottom"/>
            <w:hideMark/>
          </w:tcPr>
          <w:p w:rsidR="00D82613" w:rsidRPr="009F705C" w:rsidRDefault="00D82613" w:rsidP="00CF3F65">
            <w:pPr>
              <w:jc w:val="right"/>
              <w:rPr>
                <w:b/>
                <w:bCs/>
                <w:color w:val="FF0000"/>
                <w:sz w:val="14"/>
                <w:szCs w:val="14"/>
              </w:rPr>
            </w:pPr>
            <w:r w:rsidRPr="009F705C">
              <w:rPr>
                <w:b/>
                <w:bCs/>
                <w:color w:val="FF0000"/>
                <w:sz w:val="14"/>
                <w:szCs w:val="14"/>
              </w:rPr>
              <w:t>7 651 100,00</w:t>
            </w:r>
          </w:p>
        </w:tc>
      </w:tr>
    </w:tbl>
    <w:p w:rsidR="00D82613" w:rsidRPr="009F705C" w:rsidRDefault="00D82613" w:rsidP="00D82613">
      <w:pPr>
        <w:pStyle w:val="ConsPlusNormal"/>
        <w:jc w:val="right"/>
        <w:outlineLvl w:val="0"/>
        <w:rPr>
          <w:rFonts w:ascii="Times New Roman" w:hAnsi="Times New Roman" w:cs="Times New Roman"/>
          <w:color w:val="FF0000"/>
          <w:sz w:val="28"/>
          <w:szCs w:val="28"/>
        </w:rPr>
      </w:pPr>
      <w:r w:rsidRPr="009F705C">
        <w:rPr>
          <w:rFonts w:ascii="Times New Roman" w:hAnsi="Times New Roman" w:cs="Times New Roman"/>
          <w:color w:val="FF0000"/>
          <w:sz w:val="28"/>
          <w:szCs w:val="28"/>
        </w:rPr>
        <w:t>Приложение 15</w:t>
      </w:r>
    </w:p>
    <w:p w:rsidR="00D82613" w:rsidRPr="009F705C" w:rsidRDefault="00D82613" w:rsidP="00D82613">
      <w:pPr>
        <w:pStyle w:val="ConsPlusNormal"/>
        <w:jc w:val="right"/>
        <w:rPr>
          <w:rFonts w:ascii="Times New Roman" w:hAnsi="Times New Roman" w:cs="Times New Roman"/>
          <w:color w:val="FF0000"/>
          <w:sz w:val="28"/>
          <w:szCs w:val="28"/>
        </w:rPr>
      </w:pPr>
      <w:r w:rsidRPr="009F705C">
        <w:rPr>
          <w:rFonts w:ascii="Times New Roman" w:hAnsi="Times New Roman" w:cs="Times New Roman"/>
          <w:color w:val="FF0000"/>
          <w:sz w:val="28"/>
          <w:szCs w:val="28"/>
        </w:rPr>
        <w:t xml:space="preserve">к  решению Думы Поддорского </w:t>
      </w:r>
    </w:p>
    <w:p w:rsidR="00D82613" w:rsidRPr="009F705C" w:rsidRDefault="00D82613" w:rsidP="00D82613">
      <w:pPr>
        <w:pStyle w:val="ConsPlusNormal"/>
        <w:jc w:val="right"/>
        <w:rPr>
          <w:rFonts w:ascii="Times New Roman" w:hAnsi="Times New Roman" w:cs="Times New Roman"/>
          <w:color w:val="FF0000"/>
          <w:sz w:val="28"/>
          <w:szCs w:val="28"/>
        </w:rPr>
      </w:pPr>
      <w:r w:rsidRPr="009F705C">
        <w:rPr>
          <w:rFonts w:ascii="Times New Roman" w:hAnsi="Times New Roman" w:cs="Times New Roman"/>
          <w:color w:val="FF0000"/>
          <w:sz w:val="28"/>
          <w:szCs w:val="28"/>
        </w:rPr>
        <w:t xml:space="preserve">муниципального района </w:t>
      </w:r>
    </w:p>
    <w:p w:rsidR="00D82613" w:rsidRPr="009F705C" w:rsidRDefault="00D82613" w:rsidP="00D82613">
      <w:pPr>
        <w:pStyle w:val="ConsPlusNormal"/>
        <w:jc w:val="right"/>
        <w:rPr>
          <w:rFonts w:ascii="Times New Roman" w:hAnsi="Times New Roman" w:cs="Times New Roman"/>
          <w:color w:val="FF0000"/>
          <w:sz w:val="28"/>
          <w:szCs w:val="28"/>
        </w:rPr>
      </w:pPr>
      <w:r w:rsidRPr="009F705C">
        <w:rPr>
          <w:rFonts w:ascii="Times New Roman" w:hAnsi="Times New Roman" w:cs="Times New Roman"/>
          <w:color w:val="FF0000"/>
          <w:sz w:val="28"/>
          <w:szCs w:val="28"/>
        </w:rPr>
        <w:t xml:space="preserve">"О бюджете Поддорского муниципального </w:t>
      </w:r>
    </w:p>
    <w:p w:rsidR="00D82613" w:rsidRPr="009F705C" w:rsidRDefault="00D82613" w:rsidP="00D82613">
      <w:pPr>
        <w:pStyle w:val="ConsPlusNormal"/>
        <w:jc w:val="right"/>
        <w:rPr>
          <w:rFonts w:ascii="Times New Roman" w:hAnsi="Times New Roman" w:cs="Times New Roman"/>
          <w:color w:val="FF0000"/>
          <w:sz w:val="28"/>
          <w:szCs w:val="28"/>
        </w:rPr>
      </w:pPr>
      <w:r w:rsidRPr="009F705C">
        <w:rPr>
          <w:rFonts w:ascii="Times New Roman" w:hAnsi="Times New Roman" w:cs="Times New Roman"/>
          <w:color w:val="FF0000"/>
          <w:sz w:val="28"/>
          <w:szCs w:val="28"/>
        </w:rPr>
        <w:t xml:space="preserve"> района на 2021 год и на </w:t>
      </w:r>
    </w:p>
    <w:p w:rsidR="00D82613" w:rsidRPr="009F705C" w:rsidRDefault="00D82613" w:rsidP="00D82613">
      <w:pPr>
        <w:pStyle w:val="ConsPlusNormal"/>
        <w:jc w:val="right"/>
        <w:rPr>
          <w:rFonts w:ascii="Times New Roman" w:hAnsi="Times New Roman" w:cs="Times New Roman"/>
          <w:color w:val="FF0000"/>
          <w:sz w:val="28"/>
          <w:szCs w:val="28"/>
        </w:rPr>
      </w:pPr>
      <w:r w:rsidRPr="009F705C">
        <w:rPr>
          <w:rFonts w:ascii="Times New Roman" w:hAnsi="Times New Roman" w:cs="Times New Roman"/>
          <w:color w:val="FF0000"/>
          <w:sz w:val="28"/>
          <w:szCs w:val="28"/>
        </w:rPr>
        <w:t>плановый период 2022 и 2023 годов"</w:t>
      </w:r>
    </w:p>
    <w:p w:rsidR="00D82613" w:rsidRPr="009F705C" w:rsidRDefault="00D82613" w:rsidP="00D82613">
      <w:pPr>
        <w:rPr>
          <w:color w:val="FF0000"/>
        </w:rPr>
      </w:pPr>
    </w:p>
    <w:p w:rsidR="00D82613" w:rsidRPr="009F705C" w:rsidRDefault="00D82613" w:rsidP="00D82613">
      <w:pPr>
        <w:rPr>
          <w:color w:val="FF0000"/>
        </w:rPr>
      </w:pPr>
    </w:p>
    <w:p w:rsidR="00D82613" w:rsidRPr="009F705C" w:rsidRDefault="00D82613" w:rsidP="00D82613">
      <w:pPr>
        <w:ind w:left="176" w:right="-141"/>
        <w:jc w:val="center"/>
        <w:rPr>
          <w:color w:val="FF0000"/>
          <w:sz w:val="28"/>
          <w:szCs w:val="28"/>
        </w:rPr>
      </w:pPr>
      <w:r w:rsidRPr="009F705C">
        <w:rPr>
          <w:color w:val="FF0000"/>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D82613" w:rsidRPr="009F705C" w:rsidRDefault="00D82613" w:rsidP="00D82613">
      <w:pPr>
        <w:rPr>
          <w:color w:val="FF0000"/>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
        <w:gridCol w:w="9493"/>
      </w:tblGrid>
      <w:tr w:rsidR="00D82613" w:rsidRPr="009F705C" w:rsidTr="00CF3F65">
        <w:tc>
          <w:tcPr>
            <w:tcW w:w="392" w:type="dxa"/>
          </w:tcPr>
          <w:p w:rsidR="00D82613" w:rsidRPr="009F705C" w:rsidRDefault="00D82613" w:rsidP="00CF3F65">
            <w:pPr>
              <w:rPr>
                <w:color w:val="FF0000"/>
              </w:rPr>
            </w:pPr>
            <w:r w:rsidRPr="009F705C">
              <w:rPr>
                <w:color w:val="FF0000"/>
              </w:rPr>
              <w:t>1.</w:t>
            </w:r>
          </w:p>
        </w:tc>
        <w:tc>
          <w:tcPr>
            <w:tcW w:w="9497" w:type="dxa"/>
          </w:tcPr>
          <w:p w:rsidR="00D82613" w:rsidRPr="009F705C" w:rsidRDefault="00D82613" w:rsidP="00CF3F65">
            <w:pPr>
              <w:rPr>
                <w:color w:val="FF0000"/>
              </w:rPr>
            </w:pPr>
            <w:r w:rsidRPr="009F705C">
              <w:rPr>
                <w:color w:val="FF0000"/>
                <w:sz w:val="28"/>
                <w:szCs w:val="28"/>
              </w:rPr>
              <w:t>Иные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D82613" w:rsidRPr="009F705C" w:rsidTr="00CF3F65">
        <w:tc>
          <w:tcPr>
            <w:tcW w:w="392" w:type="dxa"/>
          </w:tcPr>
          <w:p w:rsidR="00D82613" w:rsidRPr="009F705C" w:rsidRDefault="00D82613" w:rsidP="00CF3F65">
            <w:pPr>
              <w:rPr>
                <w:color w:val="FF0000"/>
              </w:rPr>
            </w:pPr>
            <w:r w:rsidRPr="009F705C">
              <w:rPr>
                <w:color w:val="FF0000"/>
              </w:rPr>
              <w:t>2.</w:t>
            </w:r>
          </w:p>
        </w:tc>
        <w:tc>
          <w:tcPr>
            <w:tcW w:w="9497" w:type="dxa"/>
          </w:tcPr>
          <w:p w:rsidR="00D82613" w:rsidRPr="009F705C" w:rsidRDefault="00D82613" w:rsidP="00CF3F65">
            <w:pPr>
              <w:rPr>
                <w:color w:val="FF0000"/>
              </w:rPr>
            </w:pPr>
            <w:r w:rsidRPr="009F705C">
              <w:rPr>
                <w:color w:val="FF0000"/>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D82613" w:rsidRPr="009F705C" w:rsidTr="00CF3F65">
        <w:tc>
          <w:tcPr>
            <w:tcW w:w="392" w:type="dxa"/>
          </w:tcPr>
          <w:p w:rsidR="00D82613" w:rsidRPr="009F705C" w:rsidRDefault="00D82613" w:rsidP="00CF3F65">
            <w:pPr>
              <w:rPr>
                <w:color w:val="FF0000"/>
              </w:rPr>
            </w:pPr>
            <w:r w:rsidRPr="009F705C">
              <w:rPr>
                <w:color w:val="FF0000"/>
              </w:rPr>
              <w:t>3.</w:t>
            </w:r>
          </w:p>
        </w:tc>
        <w:tc>
          <w:tcPr>
            <w:tcW w:w="9497" w:type="dxa"/>
          </w:tcPr>
          <w:p w:rsidR="00D82613" w:rsidRPr="009F705C" w:rsidRDefault="00D82613" w:rsidP="00CF3F65">
            <w:pPr>
              <w:rPr>
                <w:color w:val="FF0000"/>
              </w:rPr>
            </w:pPr>
            <w:r w:rsidRPr="009F705C">
              <w:rPr>
                <w:color w:val="FF0000"/>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D82613" w:rsidRPr="009F705C" w:rsidTr="00CF3F65">
        <w:tc>
          <w:tcPr>
            <w:tcW w:w="392" w:type="dxa"/>
          </w:tcPr>
          <w:p w:rsidR="00D82613" w:rsidRPr="009F705C" w:rsidRDefault="00D82613" w:rsidP="00CF3F65">
            <w:pPr>
              <w:rPr>
                <w:color w:val="FF0000"/>
              </w:rPr>
            </w:pPr>
            <w:r w:rsidRPr="009F705C">
              <w:rPr>
                <w:color w:val="FF0000"/>
              </w:rPr>
              <w:t>4.</w:t>
            </w:r>
          </w:p>
        </w:tc>
        <w:tc>
          <w:tcPr>
            <w:tcW w:w="9497" w:type="dxa"/>
          </w:tcPr>
          <w:p w:rsidR="00D82613" w:rsidRPr="009F705C" w:rsidRDefault="00D82613" w:rsidP="00CF3F65">
            <w:pPr>
              <w:rPr>
                <w:color w:val="FF0000"/>
              </w:rPr>
            </w:pPr>
            <w:r w:rsidRPr="009F705C">
              <w:rPr>
                <w:color w:val="FF0000"/>
                <w:sz w:val="28"/>
                <w:szCs w:val="28"/>
              </w:rPr>
              <w:t>Иные межбюджетные трансферты на у</w:t>
            </w:r>
            <w:r w:rsidRPr="009F705C">
              <w:rPr>
                <w:bCs/>
                <w:color w:val="FF0000"/>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8" w:history="1">
              <w:r w:rsidRPr="009F705C">
                <w:rPr>
                  <w:rStyle w:val="af5"/>
                  <w:bCs/>
                  <w:color w:val="FF0000"/>
                  <w:sz w:val="28"/>
                  <w:szCs w:val="28"/>
                </w:rPr>
                <w:t>кодексом</w:t>
              </w:r>
            </w:hyperlink>
            <w:r w:rsidRPr="009F705C">
              <w:rPr>
                <w:bCs/>
                <w:color w:val="FF0000"/>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9" w:history="1">
              <w:r w:rsidRPr="009F705C">
                <w:rPr>
                  <w:rStyle w:val="af5"/>
                  <w:bCs/>
                  <w:color w:val="FF0000"/>
                  <w:sz w:val="28"/>
                  <w:szCs w:val="28"/>
                </w:rPr>
                <w:t>кодексом</w:t>
              </w:r>
            </w:hyperlink>
            <w:r w:rsidRPr="009F705C">
              <w:rPr>
                <w:bCs/>
                <w:color w:val="FF0000"/>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9F705C">
              <w:rPr>
                <w:color w:val="FF0000"/>
                <w:sz w:val="28"/>
                <w:szCs w:val="28"/>
              </w:rPr>
              <w:t xml:space="preserve"> на основании решения Думы Поддорского муниципального района от 25.11.2020 №13 «О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w:t>
            </w:r>
          </w:p>
        </w:tc>
      </w:tr>
      <w:tr w:rsidR="00D82613" w:rsidRPr="009F705C" w:rsidTr="00CF3F65">
        <w:tc>
          <w:tcPr>
            <w:tcW w:w="392" w:type="dxa"/>
          </w:tcPr>
          <w:p w:rsidR="00D82613" w:rsidRPr="009F705C" w:rsidRDefault="00D82613" w:rsidP="00CF3F65">
            <w:pPr>
              <w:rPr>
                <w:color w:val="FF0000"/>
              </w:rPr>
            </w:pPr>
            <w:r w:rsidRPr="009F705C">
              <w:rPr>
                <w:color w:val="FF0000"/>
              </w:rPr>
              <w:t>5.</w:t>
            </w:r>
          </w:p>
        </w:tc>
        <w:tc>
          <w:tcPr>
            <w:tcW w:w="9497" w:type="dxa"/>
          </w:tcPr>
          <w:p w:rsidR="00D82613" w:rsidRPr="009F705C" w:rsidRDefault="00D82613" w:rsidP="00CF3F65">
            <w:pPr>
              <w:rPr>
                <w:color w:val="FF0000"/>
              </w:rPr>
            </w:pPr>
            <w:r w:rsidRPr="009F705C">
              <w:rPr>
                <w:color w:val="FF0000"/>
                <w:sz w:val="28"/>
                <w:szCs w:val="28"/>
              </w:rPr>
              <w:t>Иные межбюджетные трансферты на финансовое обеспечение первоочередных расходов</w:t>
            </w:r>
            <w:r w:rsidRPr="009F705C">
              <w:rPr>
                <w:bCs/>
                <w:color w:val="FF0000"/>
                <w:sz w:val="28"/>
                <w:szCs w:val="28"/>
              </w:rPr>
              <w:t xml:space="preserve"> </w:t>
            </w:r>
            <w:r w:rsidRPr="009F705C">
              <w:rPr>
                <w:color w:val="FF0000"/>
                <w:sz w:val="28"/>
                <w:szCs w:val="28"/>
              </w:rPr>
              <w:t xml:space="preserve"> на основании решения Думы Поддорского муниципа</w:t>
            </w:r>
            <w:r w:rsidR="001D0294">
              <w:rPr>
                <w:color w:val="FF0000"/>
                <w:sz w:val="28"/>
                <w:szCs w:val="28"/>
              </w:rPr>
              <w:t>льного района от 24.08.2021 № 60</w:t>
            </w:r>
            <w:r w:rsidRPr="009F705C">
              <w:rPr>
                <w:color w:val="FF0000"/>
                <w:sz w:val="28"/>
                <w:szCs w:val="2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финансовое обеспечение первоочередных расходов»</w:t>
            </w:r>
          </w:p>
        </w:tc>
      </w:tr>
    </w:tbl>
    <w:p w:rsidR="00F20B6E" w:rsidRDefault="00F20B6E" w:rsidP="00F20B6E">
      <w:pPr>
        <w:pStyle w:val="ConsPlusNormal"/>
        <w:jc w:val="right"/>
        <w:rPr>
          <w:rFonts w:ascii="Times New Roman" w:hAnsi="Times New Roman" w:cs="Times New Roman"/>
          <w:sz w:val="28"/>
          <w:szCs w:val="28"/>
        </w:rPr>
      </w:pPr>
    </w:p>
    <w:p w:rsidR="00B73145"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w:t>
            </w:r>
            <w:r w:rsidR="006E5B97">
              <w:rPr>
                <w:rFonts w:ascii="Times New Roman CYR" w:hAnsi="Times New Roman CYR" w:cs="Times New Roman CYR"/>
                <w:sz w:val="20"/>
                <w:szCs w:val="20"/>
              </w:rPr>
              <w:t>р</w:t>
            </w:r>
            <w:r>
              <w:rPr>
                <w:rFonts w:ascii="Times New Roman CYR" w:hAnsi="Times New Roman CYR" w:cs="Times New Roman CYR"/>
                <w:sz w:val="20"/>
                <w:szCs w:val="20"/>
              </w:rPr>
              <w:t>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w:t>
            </w:r>
            <w:r w:rsidR="006E5B97">
              <w:rPr>
                <w:rFonts w:ascii="Arial CYR" w:hAnsi="Arial CYR" w:cs="Arial CYR"/>
                <w:sz w:val="20"/>
                <w:szCs w:val="20"/>
              </w:rPr>
              <w:t>н</w:t>
            </w:r>
            <w:r>
              <w:rPr>
                <w:rFonts w:ascii="Arial CYR" w:hAnsi="Arial CYR" w:cs="Arial CYR"/>
                <w:sz w:val="20"/>
                <w:szCs w:val="20"/>
              </w:rPr>
              <w:t>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445" w:type="dxa"/>
        <w:tblInd w:w="96" w:type="dxa"/>
        <w:tblLook w:val="04A0" w:firstRow="1" w:lastRow="0" w:firstColumn="1" w:lastColumn="0" w:noHBand="0" w:noVBand="1"/>
      </w:tblPr>
      <w:tblGrid>
        <w:gridCol w:w="4240"/>
        <w:gridCol w:w="1200"/>
        <w:gridCol w:w="1235"/>
        <w:gridCol w:w="1770"/>
      </w:tblGrid>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005"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271FD8">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420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271FD8">
        <w:trPr>
          <w:trHeight w:val="336"/>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271FD8">
        <w:trPr>
          <w:trHeight w:val="975"/>
        </w:trPr>
        <w:tc>
          <w:tcPr>
            <w:tcW w:w="8445"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271FD8">
        <w:trPr>
          <w:trHeight w:val="360"/>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271FD8">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271FD8">
        <w:trPr>
          <w:trHeight w:val="1410"/>
        </w:trPr>
        <w:tc>
          <w:tcPr>
            <w:tcW w:w="8445"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FF7C77" w:rsidRPr="00775D35" w:rsidTr="006E5B97">
        <w:trPr>
          <w:trHeight w:val="1619"/>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r>
      <w:tr w:rsidR="00FF7C77" w:rsidRPr="006E5B97" w:rsidTr="00663A6A">
        <w:trPr>
          <w:trHeight w:val="264"/>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c>
          <w:tcPr>
            <w:tcW w:w="298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r w:rsidRPr="006E5B97">
              <w:rPr>
                <w:rFonts w:ascii="Arial CYR" w:hAnsi="Arial CYR" w:cs="Arial CYR"/>
              </w:rPr>
              <w:t>Приложение 16</w:t>
            </w:r>
          </w:p>
        </w:tc>
      </w:tr>
      <w:tr w:rsidR="00FF7C77" w:rsidRPr="006E5B97" w:rsidTr="00663A6A">
        <w:trPr>
          <w:trHeight w:val="1590"/>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c>
          <w:tcPr>
            <w:tcW w:w="2980" w:type="dxa"/>
            <w:tcBorders>
              <w:top w:val="nil"/>
              <w:left w:val="nil"/>
              <w:bottom w:val="nil"/>
              <w:right w:val="nil"/>
            </w:tcBorders>
            <w:shd w:val="clear" w:color="auto" w:fill="auto"/>
            <w:vAlign w:val="center"/>
            <w:hideMark/>
          </w:tcPr>
          <w:p w:rsidR="00FF7C77" w:rsidRPr="006E5B97" w:rsidRDefault="00FF7C77" w:rsidP="00663A6A">
            <w:pPr>
              <w:rPr>
                <w:rFonts w:ascii="Times New Roman CYR" w:hAnsi="Times New Roman CYR" w:cs="Times New Roman CYR"/>
              </w:rPr>
            </w:pPr>
            <w:r w:rsidRPr="006E5B97">
              <w:rPr>
                <w:rFonts w:ascii="Times New Roman CYR" w:hAnsi="Times New Roman CYR" w:cs="Times New Roman CYR"/>
              </w:rPr>
              <w:t>к  решению Думы Поддорского муниципального района "О бюджете Поддорского муниципального  района на 2021 год и на плановый период 2022 и 2023 годов"</w:t>
            </w:r>
            <w:r w:rsidRPr="006E5B97">
              <w:rPr>
                <w:rFonts w:ascii="Times New Roman CYR" w:hAnsi="Times New Roman CYR" w:cs="Times New Roman CYR"/>
              </w:rPr>
              <w:br/>
              <w:t>"</w:t>
            </w:r>
          </w:p>
        </w:tc>
      </w:tr>
      <w:tr w:rsidR="00FF7C77" w:rsidRPr="006E5B97" w:rsidTr="00663A6A">
        <w:trPr>
          <w:trHeight w:val="360"/>
        </w:trPr>
        <w:tc>
          <w:tcPr>
            <w:tcW w:w="5520" w:type="dxa"/>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FF7C77" w:rsidRPr="006E5B97" w:rsidRDefault="00FF7C77" w:rsidP="00663A6A">
            <w:pPr>
              <w:jc w:val="right"/>
              <w:rPr>
                <w:rFonts w:ascii="Times New Roman CYR" w:hAnsi="Times New Roman CYR" w:cs="Times New Roman CYR"/>
                <w:lang w:val="en-US"/>
              </w:rPr>
            </w:pPr>
            <w:r w:rsidRPr="006E5B97">
              <w:rPr>
                <w:rFonts w:ascii="Times New Roman CYR" w:hAnsi="Times New Roman CYR" w:cs="Times New Roman CYR"/>
              </w:rPr>
              <w:t>Таблица 5 раздела</w:t>
            </w:r>
            <w:r w:rsidRPr="006E5B97">
              <w:rPr>
                <w:rFonts w:ascii="Times New Roman CYR" w:hAnsi="Times New Roman CYR" w:cs="Times New Roman CYR"/>
                <w:lang w:val="en-US"/>
              </w:rPr>
              <w:t>III</w:t>
            </w:r>
          </w:p>
        </w:tc>
      </w:tr>
      <w:tr w:rsidR="00FF7C77" w:rsidRPr="006E5B97" w:rsidTr="00663A6A">
        <w:trPr>
          <w:trHeight w:val="336"/>
        </w:trPr>
        <w:tc>
          <w:tcPr>
            <w:tcW w:w="8500" w:type="dxa"/>
            <w:gridSpan w:val="2"/>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6"/>
                <w:szCs w:val="26"/>
              </w:rPr>
            </w:pPr>
            <w:r w:rsidRPr="006E5B97">
              <w:rPr>
                <w:rFonts w:ascii="Times New Roman CYR" w:hAnsi="Times New Roman CYR" w:cs="Times New Roman CYR"/>
                <w:sz w:val="26"/>
                <w:szCs w:val="26"/>
              </w:rPr>
              <w:t xml:space="preserve">Распределение иных межбюджетных трансфертов </w:t>
            </w:r>
          </w:p>
        </w:tc>
      </w:tr>
      <w:tr w:rsidR="00FF7C77" w:rsidRPr="006E5B97" w:rsidTr="00663A6A">
        <w:trPr>
          <w:trHeight w:val="1359"/>
        </w:trPr>
        <w:tc>
          <w:tcPr>
            <w:tcW w:w="8500" w:type="dxa"/>
            <w:gridSpan w:val="2"/>
            <w:tcBorders>
              <w:top w:val="nil"/>
              <w:left w:val="nil"/>
              <w:bottom w:val="nil"/>
              <w:right w:val="nil"/>
            </w:tcBorders>
            <w:shd w:val="clear" w:color="auto" w:fill="auto"/>
            <w:vAlign w:val="bottom"/>
            <w:hideMark/>
          </w:tcPr>
          <w:p w:rsidR="00FF7C77" w:rsidRPr="006E5B97" w:rsidRDefault="00FF7C77" w:rsidP="00663A6A">
            <w:pPr>
              <w:jc w:val="center"/>
              <w:rPr>
                <w:rFonts w:ascii="Times New Roman CYR" w:hAnsi="Times New Roman CYR" w:cs="Times New Roman CYR"/>
                <w:sz w:val="26"/>
                <w:szCs w:val="26"/>
              </w:rPr>
            </w:pPr>
            <w:r w:rsidRPr="006E5B97">
              <w:rPr>
                <w:rFonts w:ascii="Times New Roman CYR" w:hAnsi="Times New Roman CYR" w:cs="Times New Roman CYR"/>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F7C77" w:rsidRPr="006E5B97" w:rsidTr="00663A6A">
        <w:trPr>
          <w:trHeight w:val="360"/>
        </w:trPr>
        <w:tc>
          <w:tcPr>
            <w:tcW w:w="8500" w:type="dxa"/>
            <w:gridSpan w:val="2"/>
            <w:tcBorders>
              <w:top w:val="nil"/>
              <w:left w:val="nil"/>
              <w:bottom w:val="nil"/>
              <w:right w:val="nil"/>
            </w:tcBorders>
            <w:shd w:val="clear" w:color="auto" w:fill="auto"/>
            <w:noWrap/>
            <w:vAlign w:val="bottom"/>
            <w:hideMark/>
          </w:tcPr>
          <w:p w:rsidR="00FF7C77" w:rsidRPr="006E5B97" w:rsidRDefault="00FF7C77" w:rsidP="00663A6A">
            <w:pPr>
              <w:jc w:val="center"/>
              <w:rPr>
                <w:rFonts w:ascii="Times New Roman CYR" w:hAnsi="Times New Roman CYR" w:cs="Times New Roman CYR"/>
                <w:sz w:val="28"/>
                <w:szCs w:val="28"/>
              </w:rPr>
            </w:pPr>
            <w:r w:rsidRPr="006E5B97">
              <w:rPr>
                <w:rFonts w:ascii="Times New Roman CYR" w:hAnsi="Times New Roman CYR" w:cs="Times New Roman CYR"/>
                <w:sz w:val="28"/>
                <w:szCs w:val="28"/>
              </w:rPr>
              <w:t>0409  15 0 02 64010  540</w:t>
            </w:r>
          </w:p>
        </w:tc>
      </w:tr>
      <w:tr w:rsidR="00FF7C77" w:rsidRPr="006E5B97" w:rsidTr="00663A6A">
        <w:trPr>
          <w:trHeight w:val="360"/>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FF7C77" w:rsidRPr="006E5B97" w:rsidRDefault="00FF7C77" w:rsidP="00663A6A">
            <w:pPr>
              <w:jc w:val="right"/>
              <w:rPr>
                <w:rFonts w:ascii="Times New Roman CYR" w:hAnsi="Times New Roman CYR" w:cs="Times New Roman CYR"/>
                <w:sz w:val="28"/>
                <w:szCs w:val="28"/>
              </w:rPr>
            </w:pPr>
            <w:r w:rsidRPr="006E5B97">
              <w:rPr>
                <w:rFonts w:ascii="Times New Roman CYR" w:hAnsi="Times New Roman CYR" w:cs="Times New Roman CYR"/>
                <w:sz w:val="28"/>
                <w:szCs w:val="28"/>
              </w:rPr>
              <w:t> </w:t>
            </w:r>
          </w:p>
        </w:tc>
      </w:tr>
      <w:tr w:rsidR="00FF7C77" w:rsidRPr="006E5B97" w:rsidTr="00663A6A">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C77" w:rsidRPr="006E5B97" w:rsidRDefault="00FF7C77" w:rsidP="00663A6A">
            <w:pPr>
              <w:jc w:val="center"/>
              <w:rPr>
                <w:rFonts w:ascii="Times New Roman CYR" w:hAnsi="Times New Roman CYR" w:cs="Times New Roman CYR"/>
                <w:sz w:val="28"/>
                <w:szCs w:val="28"/>
              </w:rPr>
            </w:pPr>
            <w:r w:rsidRPr="006E5B97">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FF7C77" w:rsidRPr="006E5B97" w:rsidRDefault="00FF7C77" w:rsidP="00663A6A">
            <w:pPr>
              <w:jc w:val="center"/>
              <w:rPr>
                <w:rFonts w:ascii="Times New Roman CYR" w:hAnsi="Times New Roman CYR" w:cs="Times New Roman CYR"/>
                <w:sz w:val="28"/>
                <w:szCs w:val="28"/>
              </w:rPr>
            </w:pPr>
            <w:r w:rsidRPr="006E5B97">
              <w:rPr>
                <w:rFonts w:ascii="Times New Roman CYR" w:hAnsi="Times New Roman CYR" w:cs="Times New Roman CYR"/>
                <w:sz w:val="28"/>
                <w:szCs w:val="28"/>
              </w:rPr>
              <w:t>сумма</w:t>
            </w:r>
          </w:p>
        </w:tc>
      </w:tr>
      <w:tr w:rsidR="00FF7C77" w:rsidRPr="006E5B97" w:rsidTr="00663A6A">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6E5B97" w:rsidRDefault="00FF7C77" w:rsidP="00663A6A">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FF7C77" w:rsidRPr="006E5B97" w:rsidRDefault="00FF7C77" w:rsidP="00663A6A">
            <w:pPr>
              <w:rPr>
                <w:rFonts w:ascii="Times New Roman CYR" w:hAnsi="Times New Roman CYR" w:cs="Times New Roman CYR"/>
                <w:sz w:val="28"/>
                <w:szCs w:val="28"/>
              </w:rPr>
            </w:pPr>
          </w:p>
        </w:tc>
      </w:tr>
      <w:tr w:rsidR="00FF7C77" w:rsidRPr="006E5B97" w:rsidTr="00663A6A">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6E5B97" w:rsidRDefault="00FF7C77" w:rsidP="00663A6A">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FF7C77" w:rsidRPr="006E5B97" w:rsidRDefault="00FF7C77" w:rsidP="00663A6A">
            <w:pPr>
              <w:jc w:val="center"/>
              <w:rPr>
                <w:rFonts w:ascii="Times New Roman CYR" w:hAnsi="Times New Roman CYR" w:cs="Times New Roman CYR"/>
                <w:sz w:val="28"/>
                <w:szCs w:val="28"/>
              </w:rPr>
            </w:pPr>
            <w:r w:rsidRPr="006E5B97">
              <w:rPr>
                <w:rFonts w:ascii="Times New Roman CYR" w:hAnsi="Times New Roman CYR" w:cs="Times New Roman CYR"/>
                <w:sz w:val="28"/>
                <w:szCs w:val="28"/>
              </w:rPr>
              <w:t>2021 год</w:t>
            </w:r>
          </w:p>
        </w:tc>
      </w:tr>
      <w:tr w:rsidR="00FF7C77" w:rsidRPr="006E5B97" w:rsidTr="00663A6A">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6E5B97" w:rsidRDefault="00FF7C77" w:rsidP="00663A6A">
            <w:pPr>
              <w:rPr>
                <w:rFonts w:ascii="Times New Roman CYR" w:hAnsi="Times New Roman CYR" w:cs="Times New Roman CYR"/>
                <w:sz w:val="28"/>
                <w:szCs w:val="28"/>
              </w:rPr>
            </w:pPr>
            <w:r w:rsidRPr="006E5B97">
              <w:rPr>
                <w:rFonts w:ascii="Times New Roman CYR" w:hAnsi="Times New Roman CYR" w:cs="Times New Roman CYR"/>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6E5B97" w:rsidRDefault="00271FD8" w:rsidP="00271FD8">
            <w:pPr>
              <w:jc w:val="right"/>
              <w:rPr>
                <w:rFonts w:ascii="Times New Roman CYR" w:hAnsi="Times New Roman CYR" w:cs="Times New Roman CYR"/>
              </w:rPr>
            </w:pPr>
            <w:r w:rsidRPr="006E5B97">
              <w:rPr>
                <w:rFonts w:ascii="Times New Roman CYR" w:hAnsi="Times New Roman CYR" w:cs="Times New Roman CYR"/>
              </w:rPr>
              <w:t>3</w:t>
            </w:r>
            <w:r w:rsidR="00FF7C77" w:rsidRPr="006E5B97">
              <w:rPr>
                <w:rFonts w:ascii="Times New Roman CYR" w:hAnsi="Times New Roman CYR" w:cs="Times New Roman CYR"/>
              </w:rPr>
              <w:t xml:space="preserve"> </w:t>
            </w:r>
            <w:r w:rsidRPr="006E5B97">
              <w:rPr>
                <w:rFonts w:ascii="Times New Roman CYR" w:hAnsi="Times New Roman CYR" w:cs="Times New Roman CYR"/>
              </w:rPr>
              <w:t>0</w:t>
            </w:r>
            <w:r w:rsidR="00FF7C77" w:rsidRPr="006E5B97">
              <w:rPr>
                <w:rFonts w:ascii="Times New Roman CYR" w:hAnsi="Times New Roman CYR" w:cs="Times New Roman CYR"/>
              </w:rPr>
              <w:t>00 000,0</w:t>
            </w:r>
          </w:p>
        </w:tc>
      </w:tr>
      <w:tr w:rsidR="00FF7C77" w:rsidRPr="006E5B97" w:rsidTr="00663A6A">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6E5B97" w:rsidRDefault="00FF7C77" w:rsidP="00663A6A">
            <w:pPr>
              <w:rPr>
                <w:rFonts w:ascii="Times New Roman CYR" w:hAnsi="Times New Roman CYR" w:cs="Times New Roman CYR"/>
                <w:b/>
                <w:bCs/>
                <w:sz w:val="28"/>
                <w:szCs w:val="28"/>
              </w:rPr>
            </w:pPr>
            <w:r w:rsidRPr="006E5B97">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6E5B97" w:rsidRDefault="00271FD8" w:rsidP="00271FD8">
            <w:pPr>
              <w:jc w:val="right"/>
              <w:rPr>
                <w:rFonts w:ascii="Times New Roman CYR" w:hAnsi="Times New Roman CYR" w:cs="Times New Roman CYR"/>
                <w:b/>
                <w:bCs/>
              </w:rPr>
            </w:pPr>
            <w:r w:rsidRPr="006E5B97">
              <w:rPr>
                <w:rFonts w:ascii="Times New Roman CYR" w:hAnsi="Times New Roman CYR" w:cs="Times New Roman CYR"/>
                <w:b/>
                <w:bCs/>
              </w:rPr>
              <w:t>3</w:t>
            </w:r>
            <w:r w:rsidR="00FF7C77" w:rsidRPr="006E5B97">
              <w:rPr>
                <w:rFonts w:ascii="Times New Roman CYR" w:hAnsi="Times New Roman CYR" w:cs="Times New Roman CYR"/>
                <w:b/>
                <w:bCs/>
              </w:rPr>
              <w:t xml:space="preserve"> </w:t>
            </w:r>
            <w:r w:rsidRPr="006E5B97">
              <w:rPr>
                <w:rFonts w:ascii="Times New Roman CYR" w:hAnsi="Times New Roman CYR" w:cs="Times New Roman CYR"/>
                <w:b/>
                <w:bCs/>
              </w:rPr>
              <w:t>0</w:t>
            </w:r>
            <w:r w:rsidR="00FF7C77" w:rsidRPr="006E5B97">
              <w:rPr>
                <w:rFonts w:ascii="Times New Roman CYR" w:hAnsi="Times New Roman CYR" w:cs="Times New Roman CYR"/>
                <w:b/>
                <w:bCs/>
              </w:rPr>
              <w:t>00 000,0</w:t>
            </w:r>
          </w:p>
        </w:tc>
      </w:tr>
      <w:tr w:rsidR="00FF7C77" w:rsidRPr="006E5B97" w:rsidTr="00663A6A">
        <w:trPr>
          <w:trHeight w:val="264"/>
        </w:trPr>
        <w:tc>
          <w:tcPr>
            <w:tcW w:w="5520" w:type="dxa"/>
            <w:tcBorders>
              <w:top w:val="nil"/>
              <w:left w:val="nil"/>
              <w:bottom w:val="nil"/>
              <w:right w:val="nil"/>
            </w:tcBorders>
            <w:shd w:val="clear" w:color="auto" w:fill="auto"/>
            <w:noWrap/>
            <w:vAlign w:val="bottom"/>
            <w:hideMark/>
          </w:tcPr>
          <w:p w:rsidR="00FF7C77" w:rsidRPr="006E5B97" w:rsidRDefault="00FF7C77" w:rsidP="00663A6A">
            <w:pPr>
              <w:rPr>
                <w:rFonts w:ascii="Times New Roman CYR" w:hAnsi="Times New Roman CYR" w:cs="Times New Roman CYR"/>
              </w:rPr>
            </w:pPr>
          </w:p>
        </w:tc>
        <w:tc>
          <w:tcPr>
            <w:tcW w:w="2980" w:type="dxa"/>
            <w:tcBorders>
              <w:top w:val="nil"/>
              <w:left w:val="nil"/>
              <w:bottom w:val="nil"/>
              <w:right w:val="nil"/>
            </w:tcBorders>
            <w:shd w:val="clear" w:color="auto" w:fill="auto"/>
            <w:noWrap/>
            <w:vAlign w:val="bottom"/>
            <w:hideMark/>
          </w:tcPr>
          <w:p w:rsidR="00FF7C77" w:rsidRPr="006E5B97" w:rsidRDefault="00FF7C77" w:rsidP="00663A6A">
            <w:pPr>
              <w:rPr>
                <w:rFonts w:ascii="Arial CYR" w:hAnsi="Arial CYR" w:cs="Arial CYR"/>
              </w:rPr>
            </w:pPr>
          </w:p>
        </w:tc>
      </w:tr>
      <w:tr w:rsidR="00FF7C77" w:rsidRPr="006E5B97" w:rsidTr="00663A6A">
        <w:trPr>
          <w:trHeight w:val="2130"/>
        </w:trPr>
        <w:tc>
          <w:tcPr>
            <w:tcW w:w="8500" w:type="dxa"/>
            <w:gridSpan w:val="2"/>
            <w:tcBorders>
              <w:top w:val="nil"/>
              <w:left w:val="nil"/>
              <w:bottom w:val="nil"/>
              <w:right w:val="nil"/>
            </w:tcBorders>
            <w:shd w:val="clear" w:color="auto" w:fill="auto"/>
            <w:vAlign w:val="bottom"/>
            <w:hideMark/>
          </w:tcPr>
          <w:p w:rsidR="00FF7C77" w:rsidRPr="006E5B97" w:rsidRDefault="00FF7C77" w:rsidP="00663A6A">
            <w:pPr>
              <w:rPr>
                <w:rFonts w:ascii="Arial CYR" w:hAnsi="Arial CYR" w:cs="Arial CYR"/>
                <w:sz w:val="18"/>
                <w:szCs w:val="18"/>
              </w:rPr>
            </w:pPr>
            <w:r w:rsidRPr="006E5B97">
              <w:rPr>
                <w:rFonts w:ascii="Arial CYR" w:hAnsi="Arial CYR" w:cs="Arial CYR"/>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FF7C77" w:rsidRDefault="00FF7C77" w:rsidP="00FF7C77">
      <w:pPr>
        <w:pStyle w:val="ConsPlusNormal"/>
        <w:widowControl/>
        <w:ind w:firstLine="0"/>
        <w:jc w:val="both"/>
        <w:rPr>
          <w:rFonts w:ascii="Times New Roman" w:hAnsi="Times New Roman" w:cs="Times New Roman"/>
          <w:sz w:val="28"/>
          <w:szCs w:val="28"/>
        </w:rPr>
      </w:pPr>
    </w:p>
    <w:p w:rsidR="006E5B97" w:rsidRDefault="006E5B97" w:rsidP="00FF7C77">
      <w:pPr>
        <w:pStyle w:val="ConsPlusNormal"/>
        <w:widowControl/>
        <w:ind w:firstLine="0"/>
        <w:jc w:val="both"/>
        <w:rPr>
          <w:rFonts w:ascii="Times New Roman" w:hAnsi="Times New Roman" w:cs="Times New Roman"/>
          <w:sz w:val="28"/>
          <w:szCs w:val="28"/>
        </w:rPr>
      </w:pPr>
    </w:p>
    <w:tbl>
      <w:tblPr>
        <w:tblW w:w="8180" w:type="dxa"/>
        <w:tblInd w:w="93" w:type="dxa"/>
        <w:tblLook w:val="04A0" w:firstRow="1" w:lastRow="0" w:firstColumn="1" w:lastColumn="0" w:noHBand="0" w:noVBand="1"/>
      </w:tblPr>
      <w:tblGrid>
        <w:gridCol w:w="5080"/>
        <w:gridCol w:w="3100"/>
      </w:tblGrid>
      <w:tr w:rsidR="006E5B97" w:rsidRPr="009F705C" w:rsidTr="00CF3F65">
        <w:trPr>
          <w:trHeight w:val="255"/>
        </w:trPr>
        <w:tc>
          <w:tcPr>
            <w:tcW w:w="5080" w:type="dxa"/>
            <w:tcBorders>
              <w:top w:val="nil"/>
              <w:left w:val="nil"/>
              <w:bottom w:val="nil"/>
              <w:right w:val="nil"/>
            </w:tcBorders>
            <w:shd w:val="clear" w:color="auto" w:fill="auto"/>
            <w:noWrap/>
            <w:vAlign w:val="bottom"/>
            <w:hideMark/>
          </w:tcPr>
          <w:p w:rsidR="006E5B97" w:rsidRPr="009F705C" w:rsidRDefault="006E5B97" w:rsidP="00CF3F65">
            <w:pPr>
              <w:rPr>
                <w:rFonts w:ascii="Arial CYR" w:hAnsi="Arial CYR" w:cs="Arial CYR"/>
                <w:color w:val="FF0000"/>
              </w:rPr>
            </w:pPr>
          </w:p>
        </w:tc>
        <w:tc>
          <w:tcPr>
            <w:tcW w:w="3100" w:type="dxa"/>
            <w:tcBorders>
              <w:top w:val="nil"/>
              <w:left w:val="nil"/>
              <w:bottom w:val="nil"/>
              <w:right w:val="nil"/>
            </w:tcBorders>
            <w:shd w:val="clear" w:color="auto" w:fill="auto"/>
            <w:noWrap/>
            <w:vAlign w:val="bottom"/>
            <w:hideMark/>
          </w:tcPr>
          <w:p w:rsidR="006E5B97" w:rsidRPr="009F705C" w:rsidRDefault="006E5B97" w:rsidP="00CF3F65">
            <w:pPr>
              <w:rPr>
                <w:rFonts w:ascii="Arial CYR" w:hAnsi="Arial CYR" w:cs="Arial CYR"/>
                <w:color w:val="FF0000"/>
              </w:rPr>
            </w:pPr>
            <w:r w:rsidRPr="009F705C">
              <w:rPr>
                <w:rFonts w:ascii="Arial CYR" w:hAnsi="Arial CYR" w:cs="Arial CYR"/>
                <w:color w:val="FF0000"/>
              </w:rPr>
              <w:t>Приложение 16</w:t>
            </w:r>
          </w:p>
        </w:tc>
      </w:tr>
      <w:tr w:rsidR="006E5B97" w:rsidRPr="009F705C" w:rsidTr="00CF3F65">
        <w:trPr>
          <w:trHeight w:val="1590"/>
        </w:trPr>
        <w:tc>
          <w:tcPr>
            <w:tcW w:w="5080" w:type="dxa"/>
            <w:tcBorders>
              <w:top w:val="nil"/>
              <w:left w:val="nil"/>
              <w:bottom w:val="nil"/>
              <w:right w:val="nil"/>
            </w:tcBorders>
            <w:shd w:val="clear" w:color="auto" w:fill="auto"/>
            <w:noWrap/>
            <w:vAlign w:val="bottom"/>
            <w:hideMark/>
          </w:tcPr>
          <w:p w:rsidR="006E5B97" w:rsidRPr="009F705C" w:rsidRDefault="006E5B97" w:rsidP="00CF3F65">
            <w:pPr>
              <w:rPr>
                <w:rFonts w:ascii="Arial CYR" w:hAnsi="Arial CYR" w:cs="Arial CYR"/>
                <w:color w:val="FF0000"/>
              </w:rPr>
            </w:pPr>
          </w:p>
        </w:tc>
        <w:tc>
          <w:tcPr>
            <w:tcW w:w="3100" w:type="dxa"/>
            <w:tcBorders>
              <w:top w:val="nil"/>
              <w:left w:val="nil"/>
              <w:bottom w:val="nil"/>
              <w:right w:val="nil"/>
            </w:tcBorders>
            <w:shd w:val="clear" w:color="auto" w:fill="auto"/>
            <w:vAlign w:val="center"/>
            <w:hideMark/>
          </w:tcPr>
          <w:p w:rsidR="006E5B97" w:rsidRPr="009F705C" w:rsidRDefault="006E5B97" w:rsidP="00CF3F65">
            <w:pPr>
              <w:rPr>
                <w:rFonts w:ascii="Times New Roman CYR" w:hAnsi="Times New Roman CYR" w:cs="Times New Roman CYR"/>
                <w:color w:val="FF0000"/>
              </w:rPr>
            </w:pPr>
            <w:r w:rsidRPr="009F705C">
              <w:rPr>
                <w:rFonts w:ascii="Times New Roman CYR" w:hAnsi="Times New Roman CYR" w:cs="Times New Roman CYR"/>
                <w:color w:val="FF000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E5B97" w:rsidRPr="009F705C" w:rsidTr="00CF3F65">
        <w:trPr>
          <w:trHeight w:val="375"/>
        </w:trPr>
        <w:tc>
          <w:tcPr>
            <w:tcW w:w="5080" w:type="dxa"/>
            <w:tcBorders>
              <w:top w:val="nil"/>
              <w:left w:val="nil"/>
              <w:bottom w:val="nil"/>
              <w:right w:val="nil"/>
            </w:tcBorders>
            <w:shd w:val="clear" w:color="auto" w:fill="auto"/>
            <w:noWrap/>
            <w:vAlign w:val="bottom"/>
            <w:hideMark/>
          </w:tcPr>
          <w:p w:rsidR="006E5B97" w:rsidRPr="009F705C" w:rsidRDefault="006E5B97" w:rsidP="00CF3F65">
            <w:pPr>
              <w:jc w:val="center"/>
              <w:rPr>
                <w:rFonts w:ascii="Times New Roman CYR" w:hAnsi="Times New Roman CYR" w:cs="Times New Roman CYR"/>
                <w:color w:val="FF0000"/>
                <w:sz w:val="28"/>
                <w:szCs w:val="28"/>
              </w:rPr>
            </w:pPr>
          </w:p>
        </w:tc>
        <w:tc>
          <w:tcPr>
            <w:tcW w:w="3100" w:type="dxa"/>
            <w:tcBorders>
              <w:top w:val="nil"/>
              <w:left w:val="nil"/>
              <w:bottom w:val="nil"/>
              <w:right w:val="nil"/>
            </w:tcBorders>
            <w:shd w:val="clear" w:color="auto" w:fill="auto"/>
            <w:noWrap/>
            <w:vAlign w:val="bottom"/>
            <w:hideMark/>
          </w:tcPr>
          <w:p w:rsidR="006E5B97" w:rsidRPr="009F705C" w:rsidRDefault="006E5B97" w:rsidP="00CF3F65">
            <w:pPr>
              <w:jc w:val="right"/>
              <w:rPr>
                <w:rFonts w:ascii="Times New Roman CYR" w:hAnsi="Times New Roman CYR" w:cs="Times New Roman CYR"/>
                <w:color w:val="FF0000"/>
              </w:rPr>
            </w:pPr>
            <w:r w:rsidRPr="009F705C">
              <w:rPr>
                <w:rFonts w:ascii="Times New Roman CYR" w:hAnsi="Times New Roman CYR" w:cs="Times New Roman CYR"/>
                <w:color w:val="FF0000"/>
              </w:rPr>
              <w:t>Таблица 6 раздела III</w:t>
            </w:r>
          </w:p>
        </w:tc>
      </w:tr>
      <w:tr w:rsidR="006E5B97" w:rsidRPr="009F705C" w:rsidTr="00CF3F65">
        <w:trPr>
          <w:trHeight w:val="330"/>
        </w:trPr>
        <w:tc>
          <w:tcPr>
            <w:tcW w:w="8180" w:type="dxa"/>
            <w:gridSpan w:val="2"/>
            <w:tcBorders>
              <w:top w:val="nil"/>
              <w:left w:val="nil"/>
              <w:bottom w:val="nil"/>
              <w:right w:val="nil"/>
            </w:tcBorders>
            <w:shd w:val="clear" w:color="auto" w:fill="auto"/>
            <w:noWrap/>
            <w:vAlign w:val="bottom"/>
            <w:hideMark/>
          </w:tcPr>
          <w:p w:rsidR="006E5B97" w:rsidRPr="009F705C" w:rsidRDefault="006E5B97" w:rsidP="00CF3F65">
            <w:pPr>
              <w:jc w:val="center"/>
              <w:rPr>
                <w:rFonts w:ascii="Times New Roman CYR" w:hAnsi="Times New Roman CYR" w:cs="Times New Roman CYR"/>
                <w:color w:val="FF0000"/>
                <w:sz w:val="26"/>
                <w:szCs w:val="26"/>
              </w:rPr>
            </w:pPr>
            <w:r w:rsidRPr="009F705C">
              <w:rPr>
                <w:rFonts w:ascii="Times New Roman CYR" w:hAnsi="Times New Roman CYR" w:cs="Times New Roman CYR"/>
                <w:color w:val="FF0000"/>
                <w:sz w:val="26"/>
                <w:szCs w:val="26"/>
              </w:rPr>
              <w:t xml:space="preserve">Распределение иных межбюджетных трансфертов </w:t>
            </w:r>
          </w:p>
        </w:tc>
      </w:tr>
      <w:tr w:rsidR="006E5B97" w:rsidRPr="009F705C" w:rsidTr="00CF3F65">
        <w:trPr>
          <w:trHeight w:val="255"/>
        </w:trPr>
        <w:tc>
          <w:tcPr>
            <w:tcW w:w="8180" w:type="dxa"/>
            <w:gridSpan w:val="2"/>
            <w:tcBorders>
              <w:top w:val="nil"/>
              <w:left w:val="nil"/>
              <w:bottom w:val="nil"/>
              <w:right w:val="nil"/>
            </w:tcBorders>
            <w:shd w:val="clear" w:color="auto" w:fill="auto"/>
            <w:vAlign w:val="bottom"/>
            <w:hideMark/>
          </w:tcPr>
          <w:p w:rsidR="006E5B97" w:rsidRPr="009F705C" w:rsidRDefault="006E5B97" w:rsidP="00CF3F65">
            <w:pPr>
              <w:jc w:val="center"/>
              <w:rPr>
                <w:rFonts w:ascii="Times New Roman CYR" w:hAnsi="Times New Roman CYR" w:cs="Times New Roman CYR"/>
                <w:color w:val="FF0000"/>
              </w:rPr>
            </w:pPr>
            <w:r w:rsidRPr="009F705C">
              <w:rPr>
                <w:rFonts w:ascii="Times New Roman CYR" w:hAnsi="Times New Roman CYR" w:cs="Times New Roman CYR"/>
                <w:color w:val="FF0000"/>
              </w:rPr>
              <w:t>на финансовое обеспечение первоочередных расходов</w:t>
            </w:r>
          </w:p>
        </w:tc>
      </w:tr>
      <w:tr w:rsidR="006E5B97" w:rsidRPr="009F705C" w:rsidTr="00CF3F65">
        <w:trPr>
          <w:trHeight w:val="375"/>
        </w:trPr>
        <w:tc>
          <w:tcPr>
            <w:tcW w:w="8180" w:type="dxa"/>
            <w:gridSpan w:val="2"/>
            <w:tcBorders>
              <w:top w:val="nil"/>
              <w:left w:val="nil"/>
              <w:bottom w:val="nil"/>
              <w:right w:val="nil"/>
            </w:tcBorders>
            <w:shd w:val="clear" w:color="auto" w:fill="auto"/>
            <w:noWrap/>
            <w:vAlign w:val="bottom"/>
            <w:hideMark/>
          </w:tcPr>
          <w:p w:rsidR="006E5B97" w:rsidRPr="009F705C" w:rsidRDefault="006E5B97" w:rsidP="00CF3F65">
            <w:pPr>
              <w:jc w:val="center"/>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0113  99 0 00 60280  540</w:t>
            </w:r>
          </w:p>
        </w:tc>
      </w:tr>
      <w:tr w:rsidR="006E5B97" w:rsidRPr="009F705C" w:rsidTr="00CF3F65">
        <w:trPr>
          <w:trHeight w:val="360"/>
        </w:trPr>
        <w:tc>
          <w:tcPr>
            <w:tcW w:w="5080" w:type="dxa"/>
            <w:tcBorders>
              <w:top w:val="nil"/>
              <w:left w:val="nil"/>
              <w:bottom w:val="nil"/>
              <w:right w:val="nil"/>
            </w:tcBorders>
            <w:shd w:val="clear" w:color="auto" w:fill="auto"/>
            <w:noWrap/>
            <w:vAlign w:val="bottom"/>
            <w:hideMark/>
          </w:tcPr>
          <w:p w:rsidR="006E5B97" w:rsidRPr="009F705C" w:rsidRDefault="006E5B97" w:rsidP="00CF3F65">
            <w:pPr>
              <w:rPr>
                <w:rFonts w:ascii="Times New Roman CYR" w:hAnsi="Times New Roman CYR" w:cs="Times New Roman CYR"/>
                <w:color w:val="FF0000"/>
                <w:sz w:val="28"/>
                <w:szCs w:val="28"/>
              </w:rPr>
            </w:pPr>
          </w:p>
        </w:tc>
        <w:tc>
          <w:tcPr>
            <w:tcW w:w="3100" w:type="dxa"/>
            <w:tcBorders>
              <w:top w:val="nil"/>
              <w:left w:val="nil"/>
              <w:bottom w:val="single" w:sz="4" w:space="0" w:color="auto"/>
              <w:right w:val="nil"/>
            </w:tcBorders>
            <w:shd w:val="clear" w:color="auto" w:fill="auto"/>
            <w:noWrap/>
            <w:vAlign w:val="bottom"/>
            <w:hideMark/>
          </w:tcPr>
          <w:p w:rsidR="006E5B97" w:rsidRPr="009F705C" w:rsidRDefault="006E5B97" w:rsidP="00CF3F65">
            <w:pPr>
              <w:jc w:val="right"/>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в рублях</w:t>
            </w:r>
          </w:p>
        </w:tc>
      </w:tr>
      <w:tr w:rsidR="006E5B97" w:rsidRPr="009F705C" w:rsidTr="00CF3F65">
        <w:trPr>
          <w:trHeight w:val="322"/>
        </w:trPr>
        <w:tc>
          <w:tcPr>
            <w:tcW w:w="5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E5B97" w:rsidRPr="009F705C" w:rsidRDefault="006E5B97" w:rsidP="00CF3F65">
            <w:pPr>
              <w:jc w:val="center"/>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Наименование поселений</w:t>
            </w:r>
          </w:p>
        </w:tc>
        <w:tc>
          <w:tcPr>
            <w:tcW w:w="3100" w:type="dxa"/>
            <w:vMerge w:val="restart"/>
            <w:tcBorders>
              <w:top w:val="nil"/>
              <w:left w:val="single" w:sz="4" w:space="0" w:color="auto"/>
              <w:bottom w:val="single" w:sz="4" w:space="0" w:color="auto"/>
              <w:right w:val="single" w:sz="4" w:space="0" w:color="auto"/>
            </w:tcBorders>
            <w:shd w:val="clear" w:color="auto" w:fill="auto"/>
            <w:vAlign w:val="center"/>
            <w:hideMark/>
          </w:tcPr>
          <w:p w:rsidR="006E5B97" w:rsidRPr="009F705C" w:rsidRDefault="006E5B97" w:rsidP="00CF3F65">
            <w:pPr>
              <w:jc w:val="center"/>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сумма</w:t>
            </w:r>
          </w:p>
        </w:tc>
      </w:tr>
      <w:tr w:rsidR="006E5B97" w:rsidRPr="009F705C" w:rsidTr="00CF3F65">
        <w:trPr>
          <w:trHeight w:val="322"/>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6E5B97" w:rsidRPr="009F705C" w:rsidRDefault="006E5B97" w:rsidP="00CF3F65">
            <w:pPr>
              <w:rPr>
                <w:rFonts w:ascii="Times New Roman CYR" w:hAnsi="Times New Roman CYR" w:cs="Times New Roman CYR"/>
                <w:color w:val="FF0000"/>
                <w:sz w:val="28"/>
                <w:szCs w:val="28"/>
              </w:rPr>
            </w:pPr>
          </w:p>
        </w:tc>
        <w:tc>
          <w:tcPr>
            <w:tcW w:w="3100" w:type="dxa"/>
            <w:vMerge/>
            <w:tcBorders>
              <w:top w:val="nil"/>
              <w:left w:val="single" w:sz="4" w:space="0" w:color="auto"/>
              <w:bottom w:val="single" w:sz="4" w:space="0" w:color="auto"/>
              <w:right w:val="single" w:sz="4" w:space="0" w:color="auto"/>
            </w:tcBorders>
            <w:vAlign w:val="center"/>
            <w:hideMark/>
          </w:tcPr>
          <w:p w:rsidR="006E5B97" w:rsidRPr="009F705C" w:rsidRDefault="006E5B97" w:rsidP="00CF3F65">
            <w:pPr>
              <w:rPr>
                <w:rFonts w:ascii="Times New Roman CYR" w:hAnsi="Times New Roman CYR" w:cs="Times New Roman CYR"/>
                <w:color w:val="FF0000"/>
                <w:sz w:val="28"/>
                <w:szCs w:val="28"/>
              </w:rPr>
            </w:pPr>
          </w:p>
        </w:tc>
      </w:tr>
      <w:tr w:rsidR="006E5B97" w:rsidRPr="009F705C" w:rsidTr="00CF3F65">
        <w:trPr>
          <w:trHeight w:val="375"/>
        </w:trPr>
        <w:tc>
          <w:tcPr>
            <w:tcW w:w="5080" w:type="dxa"/>
            <w:vMerge/>
            <w:tcBorders>
              <w:top w:val="single" w:sz="4" w:space="0" w:color="auto"/>
              <w:left w:val="single" w:sz="4" w:space="0" w:color="auto"/>
              <w:bottom w:val="single" w:sz="4" w:space="0" w:color="auto"/>
              <w:right w:val="single" w:sz="4" w:space="0" w:color="auto"/>
            </w:tcBorders>
            <w:vAlign w:val="center"/>
            <w:hideMark/>
          </w:tcPr>
          <w:p w:rsidR="006E5B97" w:rsidRPr="009F705C" w:rsidRDefault="006E5B97" w:rsidP="00CF3F65">
            <w:pPr>
              <w:rPr>
                <w:rFonts w:ascii="Times New Roman CYR" w:hAnsi="Times New Roman CYR" w:cs="Times New Roman CYR"/>
                <w:color w:val="FF0000"/>
                <w:sz w:val="28"/>
                <w:szCs w:val="28"/>
              </w:rPr>
            </w:pPr>
          </w:p>
        </w:tc>
        <w:tc>
          <w:tcPr>
            <w:tcW w:w="3100" w:type="dxa"/>
            <w:tcBorders>
              <w:top w:val="nil"/>
              <w:left w:val="nil"/>
              <w:bottom w:val="single" w:sz="4" w:space="0" w:color="auto"/>
              <w:right w:val="single" w:sz="4" w:space="0" w:color="auto"/>
            </w:tcBorders>
            <w:shd w:val="clear" w:color="auto" w:fill="auto"/>
            <w:vAlign w:val="center"/>
            <w:hideMark/>
          </w:tcPr>
          <w:p w:rsidR="006E5B97" w:rsidRPr="009F705C" w:rsidRDefault="006E5B97" w:rsidP="00CF3F65">
            <w:pPr>
              <w:jc w:val="center"/>
              <w:rPr>
                <w:rFonts w:ascii="Times New Roman CYR" w:hAnsi="Times New Roman CYR" w:cs="Times New Roman CYR"/>
                <w:color w:val="FF0000"/>
                <w:sz w:val="28"/>
                <w:szCs w:val="28"/>
              </w:rPr>
            </w:pPr>
            <w:r w:rsidRPr="009F705C">
              <w:rPr>
                <w:rFonts w:ascii="Times New Roman CYR" w:hAnsi="Times New Roman CYR" w:cs="Times New Roman CYR"/>
                <w:color w:val="FF0000"/>
                <w:sz w:val="28"/>
                <w:szCs w:val="28"/>
              </w:rPr>
              <w:t>2021 год</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F705C" w:rsidRDefault="006E5B97" w:rsidP="00CF3F65">
            <w:pPr>
              <w:rPr>
                <w:rFonts w:ascii="Times New Roman CYR" w:hAnsi="Times New Roman CYR" w:cs="Times New Roman CYR"/>
                <w:color w:val="FF0000"/>
              </w:rPr>
            </w:pPr>
            <w:r w:rsidRPr="009F705C">
              <w:rPr>
                <w:rFonts w:ascii="Times New Roman CYR" w:hAnsi="Times New Roman CYR" w:cs="Times New Roman CYR"/>
                <w:color w:val="FF0000"/>
              </w:rPr>
              <w:t>Белебелковское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F705C" w:rsidRDefault="006E5B97" w:rsidP="00CF3F65">
            <w:pPr>
              <w:jc w:val="right"/>
              <w:rPr>
                <w:color w:val="FF0000"/>
              </w:rPr>
            </w:pPr>
            <w:r w:rsidRPr="009F705C">
              <w:rPr>
                <w:color w:val="FF0000"/>
              </w:rPr>
              <w:t xml:space="preserve">124 913,0  </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F705C" w:rsidRDefault="006E5B97" w:rsidP="00CF3F65">
            <w:pPr>
              <w:rPr>
                <w:rFonts w:ascii="Times New Roman CYR" w:hAnsi="Times New Roman CYR" w:cs="Times New Roman CYR"/>
                <w:color w:val="FF0000"/>
              </w:rPr>
            </w:pPr>
            <w:r w:rsidRPr="009F705C">
              <w:rPr>
                <w:rFonts w:ascii="Times New Roman CYR" w:hAnsi="Times New Roman CYR" w:cs="Times New Roman CYR"/>
                <w:color w:val="FF0000"/>
              </w:rPr>
              <w:t>Поддорское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F705C" w:rsidRDefault="006E5B97" w:rsidP="00CF3F65">
            <w:pPr>
              <w:jc w:val="right"/>
              <w:rPr>
                <w:color w:val="FF0000"/>
              </w:rPr>
            </w:pPr>
            <w:r w:rsidRPr="009F705C">
              <w:rPr>
                <w:color w:val="FF0000"/>
              </w:rPr>
              <w:t xml:space="preserve">413 902,0  </w:t>
            </w:r>
          </w:p>
        </w:tc>
      </w:tr>
      <w:tr w:rsidR="006E5B97" w:rsidRPr="009F705C" w:rsidTr="00CF3F65">
        <w:trPr>
          <w:trHeight w:val="25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F705C" w:rsidRDefault="006E5B97" w:rsidP="00CF3F65">
            <w:pPr>
              <w:rPr>
                <w:rFonts w:ascii="Times New Roman CYR" w:hAnsi="Times New Roman CYR" w:cs="Times New Roman CYR"/>
                <w:color w:val="FF0000"/>
              </w:rPr>
            </w:pPr>
            <w:r w:rsidRPr="009F705C">
              <w:rPr>
                <w:rFonts w:ascii="Times New Roman CYR" w:hAnsi="Times New Roman CYR" w:cs="Times New Roman CYR"/>
                <w:color w:val="FF0000"/>
              </w:rPr>
              <w:t>Селеевское</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F705C" w:rsidRDefault="006E5B97" w:rsidP="00CF3F65">
            <w:pPr>
              <w:jc w:val="right"/>
              <w:rPr>
                <w:color w:val="FF0000"/>
              </w:rPr>
            </w:pPr>
            <w:r w:rsidRPr="009F705C">
              <w:rPr>
                <w:color w:val="FF0000"/>
              </w:rPr>
              <w:t xml:space="preserve">72 585,0  </w:t>
            </w:r>
          </w:p>
        </w:tc>
      </w:tr>
      <w:tr w:rsidR="006E5B97" w:rsidRPr="009F705C" w:rsidTr="00CF3F65">
        <w:trPr>
          <w:trHeight w:val="375"/>
        </w:trPr>
        <w:tc>
          <w:tcPr>
            <w:tcW w:w="5080" w:type="dxa"/>
            <w:tcBorders>
              <w:top w:val="nil"/>
              <w:left w:val="single" w:sz="4" w:space="0" w:color="auto"/>
              <w:bottom w:val="single" w:sz="4" w:space="0" w:color="auto"/>
              <w:right w:val="single" w:sz="4" w:space="0" w:color="auto"/>
            </w:tcBorders>
            <w:shd w:val="clear" w:color="auto" w:fill="auto"/>
            <w:noWrap/>
            <w:vAlign w:val="bottom"/>
            <w:hideMark/>
          </w:tcPr>
          <w:p w:rsidR="006E5B97" w:rsidRPr="009F705C" w:rsidRDefault="006E5B97" w:rsidP="00CF3F65">
            <w:pPr>
              <w:rPr>
                <w:rFonts w:ascii="Times New Roman CYR" w:hAnsi="Times New Roman CYR" w:cs="Times New Roman CYR"/>
                <w:b/>
                <w:bCs/>
                <w:color w:val="FF0000"/>
                <w:sz w:val="28"/>
                <w:szCs w:val="28"/>
              </w:rPr>
            </w:pPr>
            <w:r w:rsidRPr="009F705C">
              <w:rPr>
                <w:rFonts w:ascii="Times New Roman CYR" w:hAnsi="Times New Roman CYR" w:cs="Times New Roman CYR"/>
                <w:b/>
                <w:bCs/>
                <w:color w:val="FF0000"/>
                <w:sz w:val="28"/>
                <w:szCs w:val="28"/>
              </w:rPr>
              <w:t>Всего:</w:t>
            </w:r>
          </w:p>
        </w:tc>
        <w:tc>
          <w:tcPr>
            <w:tcW w:w="3100" w:type="dxa"/>
            <w:tcBorders>
              <w:top w:val="nil"/>
              <w:left w:val="nil"/>
              <w:bottom w:val="single" w:sz="4" w:space="0" w:color="auto"/>
              <w:right w:val="single" w:sz="4" w:space="0" w:color="auto"/>
            </w:tcBorders>
            <w:shd w:val="clear" w:color="auto" w:fill="auto"/>
            <w:noWrap/>
            <w:vAlign w:val="bottom"/>
            <w:hideMark/>
          </w:tcPr>
          <w:p w:rsidR="006E5B97" w:rsidRPr="009F705C" w:rsidRDefault="006E5B97" w:rsidP="00CF3F65">
            <w:pPr>
              <w:jc w:val="right"/>
              <w:rPr>
                <w:rFonts w:ascii="Times New Roman CYR" w:hAnsi="Times New Roman CYR" w:cs="Times New Roman CYR"/>
                <w:b/>
                <w:bCs/>
                <w:color w:val="FF0000"/>
              </w:rPr>
            </w:pPr>
            <w:r w:rsidRPr="009F705C">
              <w:rPr>
                <w:rFonts w:ascii="Times New Roman CYR" w:hAnsi="Times New Roman CYR" w:cs="Times New Roman CYR"/>
                <w:b/>
                <w:bCs/>
                <w:color w:val="FF0000"/>
              </w:rPr>
              <w:t>611 400,0</w:t>
            </w:r>
          </w:p>
        </w:tc>
      </w:tr>
      <w:tr w:rsidR="006E5B97" w:rsidRPr="009F705C" w:rsidTr="00CF3F65">
        <w:trPr>
          <w:trHeight w:val="255"/>
        </w:trPr>
        <w:tc>
          <w:tcPr>
            <w:tcW w:w="5080" w:type="dxa"/>
            <w:tcBorders>
              <w:top w:val="nil"/>
              <w:left w:val="nil"/>
              <w:bottom w:val="nil"/>
              <w:right w:val="nil"/>
            </w:tcBorders>
            <w:shd w:val="clear" w:color="auto" w:fill="auto"/>
            <w:noWrap/>
            <w:vAlign w:val="bottom"/>
            <w:hideMark/>
          </w:tcPr>
          <w:p w:rsidR="006E5B97" w:rsidRPr="009F705C" w:rsidRDefault="006E5B97" w:rsidP="00CF3F65">
            <w:pPr>
              <w:rPr>
                <w:rFonts w:ascii="Times New Roman CYR" w:hAnsi="Times New Roman CYR" w:cs="Times New Roman CYR"/>
                <w:color w:val="FF0000"/>
              </w:rPr>
            </w:pPr>
          </w:p>
        </w:tc>
        <w:tc>
          <w:tcPr>
            <w:tcW w:w="3100" w:type="dxa"/>
            <w:tcBorders>
              <w:top w:val="nil"/>
              <w:left w:val="nil"/>
              <w:bottom w:val="nil"/>
              <w:right w:val="nil"/>
            </w:tcBorders>
            <w:shd w:val="clear" w:color="auto" w:fill="auto"/>
            <w:noWrap/>
            <w:vAlign w:val="bottom"/>
            <w:hideMark/>
          </w:tcPr>
          <w:p w:rsidR="006E5B97" w:rsidRPr="009F705C" w:rsidRDefault="006E5B97" w:rsidP="00CF3F65">
            <w:pPr>
              <w:rPr>
                <w:rFonts w:ascii="Arial CYR" w:hAnsi="Arial CYR" w:cs="Arial CYR"/>
                <w:color w:val="FF0000"/>
              </w:rPr>
            </w:pPr>
          </w:p>
        </w:tc>
      </w:tr>
      <w:tr w:rsidR="006E5B97" w:rsidRPr="009F705C" w:rsidTr="00CF3F65">
        <w:trPr>
          <w:trHeight w:val="1290"/>
        </w:trPr>
        <w:tc>
          <w:tcPr>
            <w:tcW w:w="8180" w:type="dxa"/>
            <w:gridSpan w:val="2"/>
            <w:tcBorders>
              <w:top w:val="nil"/>
              <w:left w:val="nil"/>
              <w:bottom w:val="nil"/>
              <w:right w:val="nil"/>
            </w:tcBorders>
            <w:shd w:val="clear" w:color="auto" w:fill="auto"/>
            <w:vAlign w:val="bottom"/>
            <w:hideMark/>
          </w:tcPr>
          <w:p w:rsidR="006E5B97" w:rsidRPr="009F705C" w:rsidRDefault="006E5B97" w:rsidP="001D0294">
            <w:pPr>
              <w:rPr>
                <w:rFonts w:ascii="Arial CYR" w:hAnsi="Arial CYR" w:cs="Arial CYR"/>
                <w:color w:val="FF0000"/>
                <w:sz w:val="18"/>
                <w:szCs w:val="18"/>
              </w:rPr>
            </w:pPr>
            <w:r w:rsidRPr="009F705C">
              <w:rPr>
                <w:rFonts w:ascii="Arial CYR" w:hAnsi="Arial CYR" w:cs="Arial CYR"/>
                <w:color w:val="FF0000"/>
                <w:sz w:val="18"/>
                <w:szCs w:val="18"/>
              </w:rPr>
              <w:t xml:space="preserve">         Примечание: распределение иных межбюджетных трансфертов  на основании решения Думы Поддорского муницип</w:t>
            </w:r>
            <w:r w:rsidR="001D0294">
              <w:rPr>
                <w:rFonts w:ascii="Arial CYR" w:hAnsi="Arial CYR" w:cs="Arial CYR"/>
                <w:color w:val="FF0000"/>
                <w:sz w:val="18"/>
                <w:szCs w:val="18"/>
              </w:rPr>
              <w:t>ального района от 24.08.2021 № 60</w:t>
            </w:r>
            <w:r w:rsidRPr="009F705C">
              <w:rPr>
                <w:rFonts w:ascii="Arial CYR" w:hAnsi="Arial CYR" w:cs="Arial CYR"/>
                <w:color w:val="FF0000"/>
                <w:sz w:val="18"/>
                <w:szCs w:val="18"/>
              </w:rPr>
              <w:t xml:space="preserve"> «О  Порядке   предоставления   и методике  распределения иных межбюджетных трансфертов бюджетам поселений   из   бюджета  муниципального   района  на   финансовое обеспечение первоочередных расходов»</w:t>
            </w:r>
          </w:p>
        </w:tc>
      </w:tr>
    </w:tbl>
    <w:p w:rsidR="006E5B97" w:rsidRPr="006E5B97" w:rsidRDefault="006E5B97" w:rsidP="00FF7C77">
      <w:pPr>
        <w:pStyle w:val="ConsPlusNormal"/>
        <w:widowControl/>
        <w:ind w:firstLine="0"/>
        <w:jc w:val="both"/>
        <w:rPr>
          <w:rFonts w:ascii="Times New Roman" w:hAnsi="Times New Roman" w:cs="Times New Roman"/>
          <w:sz w:val="28"/>
          <w:szCs w:val="28"/>
        </w:rPr>
      </w:pPr>
    </w:p>
    <w:p w:rsidR="00FF7C77" w:rsidRPr="006E5B97" w:rsidRDefault="00FF7C77"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40"/>
          <w:headerReference w:type="default" r:id="rId41"/>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7E1620" w:rsidRDefault="00CC56E7" w:rsidP="00E60D70">
            <w:pPr>
              <w:spacing w:before="120" w:line="220" w:lineRule="exact"/>
              <w:jc w:val="center"/>
            </w:pPr>
            <w:r w:rsidRPr="007E1620">
              <w:rPr>
                <w:sz w:val="28"/>
                <w:szCs w:val="28"/>
              </w:rPr>
              <w:t>244151</w:t>
            </w:r>
            <w:r w:rsidRPr="007E1620">
              <w:rPr>
                <w:sz w:val="28"/>
                <w:szCs w:val="28"/>
                <w:vertAlign w:val="superscript"/>
              </w:rPr>
              <w:t>1</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Pr="007E1620" w:rsidRDefault="00CC56E7" w:rsidP="00E60D70">
      <w:r w:rsidRPr="007E1620">
        <w:rPr>
          <w:sz w:val="28"/>
          <w:szCs w:val="28"/>
        </w:rPr>
        <w:t>1 с учетом повышения с 01 марта 2021 года</w:t>
      </w: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2"/>
          <w:headerReference w:type="default" r:id="rId43"/>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4"/>
          <w:headerReference w:type="default" r:id="rId45"/>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6"/>
          <w:headerReference w:type="default" r:id="rId47"/>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091" w:type="dxa"/>
        <w:tblInd w:w="96" w:type="dxa"/>
        <w:tblLayout w:type="fixed"/>
        <w:tblLook w:val="04A0" w:firstRow="1" w:lastRow="0" w:firstColumn="1" w:lastColumn="0" w:noHBand="0" w:noVBand="1"/>
      </w:tblPr>
      <w:tblGrid>
        <w:gridCol w:w="2564"/>
        <w:gridCol w:w="1420"/>
        <w:gridCol w:w="1131"/>
        <w:gridCol w:w="1418"/>
        <w:gridCol w:w="1217"/>
        <w:gridCol w:w="1180"/>
        <w:gridCol w:w="1161"/>
      </w:tblGrid>
      <w:tr w:rsidR="00CA1E0B" w:rsidRPr="008B629B" w:rsidTr="00CA1E0B">
        <w:trPr>
          <w:trHeight w:val="1230"/>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4976" w:type="dxa"/>
            <w:gridSpan w:val="4"/>
            <w:tcBorders>
              <w:top w:val="nil"/>
              <w:left w:val="nil"/>
              <w:bottom w:val="nil"/>
              <w:right w:val="nil"/>
            </w:tcBorders>
            <w:shd w:val="clear" w:color="auto" w:fill="auto"/>
            <w:vAlign w:val="bottom"/>
            <w:hideMark/>
          </w:tcPr>
          <w:p w:rsidR="00CA1E0B" w:rsidRPr="008B629B" w:rsidRDefault="00CA1E0B" w:rsidP="00244989">
            <w:pPr>
              <w:jc w:val="right"/>
              <w:rPr>
                <w:sz w:val="18"/>
                <w:szCs w:val="18"/>
              </w:rPr>
            </w:pPr>
            <w:r w:rsidRPr="008B629B">
              <w:rPr>
                <w:sz w:val="18"/>
                <w:szCs w:val="18"/>
              </w:rPr>
              <w:t>Приложение 25</w:t>
            </w:r>
            <w:r w:rsidRPr="008B629B">
              <w:rPr>
                <w:sz w:val="18"/>
                <w:szCs w:val="18"/>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CA1E0B" w:rsidRPr="008B629B" w:rsidTr="00CA1E0B">
        <w:trPr>
          <w:trHeight w:val="288"/>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18"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217"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8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6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r>
      <w:tr w:rsidR="00CA1E0B" w:rsidRPr="008B629B" w:rsidTr="00CA1E0B">
        <w:trPr>
          <w:trHeight w:val="810"/>
        </w:trPr>
        <w:tc>
          <w:tcPr>
            <w:tcW w:w="10091" w:type="dxa"/>
            <w:gridSpan w:val="7"/>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Программа муниципальных внутренних заимствований Поддорского  муниципального района на 2021-2023 года</w:t>
            </w:r>
          </w:p>
        </w:tc>
      </w:tr>
      <w:tr w:rsidR="00CA1E0B" w:rsidRPr="008B629B" w:rsidTr="00CA1E0B">
        <w:trPr>
          <w:trHeight w:val="288"/>
        </w:trPr>
        <w:tc>
          <w:tcPr>
            <w:tcW w:w="2564"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2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31"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18"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217"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8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61" w:type="dxa"/>
            <w:tcBorders>
              <w:top w:val="nil"/>
              <w:left w:val="nil"/>
              <w:bottom w:val="nil"/>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рублей</w:t>
            </w:r>
          </w:p>
        </w:tc>
      </w:tr>
      <w:tr w:rsidR="00CA1E0B" w:rsidRPr="008B629B" w:rsidTr="00CA1E0B">
        <w:trPr>
          <w:trHeight w:val="384"/>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Внутренние заимствования (привлечение/погашение)</w:t>
            </w:r>
          </w:p>
        </w:tc>
        <w:tc>
          <w:tcPr>
            <w:tcW w:w="255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2021</w:t>
            </w:r>
          </w:p>
        </w:tc>
        <w:tc>
          <w:tcPr>
            <w:tcW w:w="263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2022</w:t>
            </w:r>
          </w:p>
        </w:tc>
        <w:tc>
          <w:tcPr>
            <w:tcW w:w="234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2023</w:t>
            </w:r>
          </w:p>
        </w:tc>
      </w:tr>
      <w:tr w:rsidR="00CA1E0B" w:rsidRPr="008B629B" w:rsidTr="00CA1E0B">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CA1E0B" w:rsidRPr="008B629B" w:rsidRDefault="00CA1E0B" w:rsidP="00244989">
            <w:pPr>
              <w:rPr>
                <w:sz w:val="18"/>
                <w:szCs w:val="18"/>
              </w:rPr>
            </w:pP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1</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4</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5</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6</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Всего заимствования</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b/>
                <w:bCs/>
                <w:sz w:val="18"/>
                <w:szCs w:val="18"/>
              </w:rPr>
            </w:pPr>
            <w:r w:rsidRPr="008B629B">
              <w:rPr>
                <w:b/>
                <w:bCs/>
                <w:sz w:val="18"/>
                <w:szCs w:val="18"/>
              </w:rPr>
              <w:t>Государственные ценные бумаги субъекта Российской Федерации</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105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Бюджетные  кредиты от других бюджетов  бюджетной системы Российской Федерации</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2 000 000,00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5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бюджетных кредитов, полученных из областного бюджета  для частичного покрытия дефицита бюджета муниципального района</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из них по соглашениям</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29.05.2018 № 02-32/18-24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-1 468 300,00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17.10.2019 № 02-32/19-25</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-771 400,00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29.03.2021 № 02-32/21-10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02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Кредиты, полученные субъектом Российской Федерации от кредитных организаций</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r>
      <w:tr w:rsidR="00CA1E0B" w:rsidRPr="008B629B" w:rsidTr="00CA1E0B">
        <w:trPr>
          <w:trHeight w:val="492"/>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3 227 000,00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3 904 400,00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31.12.2025</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всего</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Публичное акционерное общество "Сбербанк России"</w:t>
            </w: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bl>
    <w:p w:rsidR="00CA1E0B" w:rsidRPr="008B629B" w:rsidRDefault="00CA1E0B" w:rsidP="00CA1E0B">
      <w:pPr>
        <w:pStyle w:val="ConsPlusNormal"/>
        <w:widowControl/>
        <w:ind w:firstLine="0"/>
        <w:jc w:val="both"/>
        <w:rPr>
          <w:rFonts w:ascii="Times New Roman" w:hAnsi="Times New Roman" w:cs="Times New Roman"/>
          <w:sz w:val="28"/>
          <w:szCs w:val="28"/>
        </w:rPr>
      </w:pPr>
    </w:p>
    <w:p w:rsidR="00CA1E0B" w:rsidRPr="008B629B" w:rsidRDefault="00CA1E0B" w:rsidP="00CA1E0B">
      <w:pPr>
        <w:pStyle w:val="ConsPlusNormal"/>
        <w:widowControl/>
        <w:ind w:firstLine="0"/>
        <w:jc w:val="both"/>
        <w:rPr>
          <w:rFonts w:ascii="Times New Roman" w:hAnsi="Times New Roman" w:cs="Times New Roman"/>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244989">
      <w:pgSz w:w="11909" w:h="16834"/>
      <w:pgMar w:top="567" w:right="569" w:bottom="709"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11C9" w:rsidRDefault="000511C9" w:rsidP="00225827">
      <w:r>
        <w:separator/>
      </w:r>
    </w:p>
  </w:endnote>
  <w:endnote w:type="continuationSeparator" w:id="0">
    <w:p w:rsidR="000511C9" w:rsidRDefault="000511C9"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11C9" w:rsidRDefault="000511C9" w:rsidP="00225827">
      <w:r>
        <w:separator/>
      </w:r>
    </w:p>
  </w:footnote>
  <w:footnote w:type="continuationSeparator" w:id="0">
    <w:p w:rsidR="000511C9" w:rsidRDefault="000511C9"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D17F13">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5F6C1B">
      <w:rPr>
        <w:rStyle w:val="ae"/>
        <w:noProof/>
      </w:rPr>
      <w:t>141</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5F6C1B">
      <w:rPr>
        <w:rStyle w:val="ae"/>
        <w:noProof/>
      </w:rPr>
      <w:t>172</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5F6C1B">
      <w:rPr>
        <w:rStyle w:val="ae"/>
        <w:noProof/>
      </w:rPr>
      <w:t>204</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10A27"/>
    <w:rsid w:val="00010BEB"/>
    <w:rsid w:val="000226D5"/>
    <w:rsid w:val="000246D4"/>
    <w:rsid w:val="000247C9"/>
    <w:rsid w:val="00027DA0"/>
    <w:rsid w:val="000374AE"/>
    <w:rsid w:val="00046EB7"/>
    <w:rsid w:val="00047ACB"/>
    <w:rsid w:val="000510B0"/>
    <w:rsid w:val="000511C9"/>
    <w:rsid w:val="00054A8D"/>
    <w:rsid w:val="00056796"/>
    <w:rsid w:val="00077B5A"/>
    <w:rsid w:val="00080DD5"/>
    <w:rsid w:val="0008268B"/>
    <w:rsid w:val="00095FE3"/>
    <w:rsid w:val="000A32FE"/>
    <w:rsid w:val="000B0A4C"/>
    <w:rsid w:val="000B4E51"/>
    <w:rsid w:val="000C43FF"/>
    <w:rsid w:val="000C5000"/>
    <w:rsid w:val="000D68C5"/>
    <w:rsid w:val="001021DA"/>
    <w:rsid w:val="00105D88"/>
    <w:rsid w:val="00106123"/>
    <w:rsid w:val="001205D9"/>
    <w:rsid w:val="00122BAC"/>
    <w:rsid w:val="00124D0B"/>
    <w:rsid w:val="00127BC1"/>
    <w:rsid w:val="00127F6C"/>
    <w:rsid w:val="0013254F"/>
    <w:rsid w:val="00133C6C"/>
    <w:rsid w:val="00135DF4"/>
    <w:rsid w:val="001419B4"/>
    <w:rsid w:val="00142181"/>
    <w:rsid w:val="00142C57"/>
    <w:rsid w:val="001436A6"/>
    <w:rsid w:val="00155F4B"/>
    <w:rsid w:val="001762A2"/>
    <w:rsid w:val="00180631"/>
    <w:rsid w:val="00184257"/>
    <w:rsid w:val="0018568B"/>
    <w:rsid w:val="00185A36"/>
    <w:rsid w:val="00187074"/>
    <w:rsid w:val="0018741D"/>
    <w:rsid w:val="001A37DE"/>
    <w:rsid w:val="001A408F"/>
    <w:rsid w:val="001A7443"/>
    <w:rsid w:val="001B21BD"/>
    <w:rsid w:val="001B2543"/>
    <w:rsid w:val="001B689F"/>
    <w:rsid w:val="001C18D5"/>
    <w:rsid w:val="001D0294"/>
    <w:rsid w:val="001E049D"/>
    <w:rsid w:val="001E3772"/>
    <w:rsid w:val="001F3296"/>
    <w:rsid w:val="00206C0E"/>
    <w:rsid w:val="0020734B"/>
    <w:rsid w:val="0021461F"/>
    <w:rsid w:val="00216A01"/>
    <w:rsid w:val="00222191"/>
    <w:rsid w:val="0022418D"/>
    <w:rsid w:val="00225827"/>
    <w:rsid w:val="002314A3"/>
    <w:rsid w:val="00232C9A"/>
    <w:rsid w:val="00237CFF"/>
    <w:rsid w:val="00240176"/>
    <w:rsid w:val="00241E99"/>
    <w:rsid w:val="002435A7"/>
    <w:rsid w:val="00244989"/>
    <w:rsid w:val="00245754"/>
    <w:rsid w:val="00262CD3"/>
    <w:rsid w:val="00271FD8"/>
    <w:rsid w:val="002756D1"/>
    <w:rsid w:val="002811F9"/>
    <w:rsid w:val="002813D2"/>
    <w:rsid w:val="002B4F44"/>
    <w:rsid w:val="002C30D6"/>
    <w:rsid w:val="002C7355"/>
    <w:rsid w:val="002D73D7"/>
    <w:rsid w:val="002D7BF7"/>
    <w:rsid w:val="002E39F3"/>
    <w:rsid w:val="002E4418"/>
    <w:rsid w:val="002E6BEF"/>
    <w:rsid w:val="002F0701"/>
    <w:rsid w:val="002F3828"/>
    <w:rsid w:val="0030229D"/>
    <w:rsid w:val="0031234F"/>
    <w:rsid w:val="003134C7"/>
    <w:rsid w:val="0031752D"/>
    <w:rsid w:val="00322510"/>
    <w:rsid w:val="003255EA"/>
    <w:rsid w:val="00335BF3"/>
    <w:rsid w:val="00336969"/>
    <w:rsid w:val="00347FF1"/>
    <w:rsid w:val="00351B2A"/>
    <w:rsid w:val="00354ACB"/>
    <w:rsid w:val="003617EC"/>
    <w:rsid w:val="00366E46"/>
    <w:rsid w:val="0038064B"/>
    <w:rsid w:val="003934DD"/>
    <w:rsid w:val="00394161"/>
    <w:rsid w:val="00394D13"/>
    <w:rsid w:val="00395705"/>
    <w:rsid w:val="00397A27"/>
    <w:rsid w:val="003A4E50"/>
    <w:rsid w:val="003B1B73"/>
    <w:rsid w:val="003C6879"/>
    <w:rsid w:val="003C6CF9"/>
    <w:rsid w:val="003D27DE"/>
    <w:rsid w:val="003D6F31"/>
    <w:rsid w:val="003E4B1A"/>
    <w:rsid w:val="003F2389"/>
    <w:rsid w:val="003F35D1"/>
    <w:rsid w:val="003F36EB"/>
    <w:rsid w:val="003F48DF"/>
    <w:rsid w:val="003F598C"/>
    <w:rsid w:val="003F70A3"/>
    <w:rsid w:val="00414184"/>
    <w:rsid w:val="0042472C"/>
    <w:rsid w:val="00424A68"/>
    <w:rsid w:val="00425973"/>
    <w:rsid w:val="00427C35"/>
    <w:rsid w:val="00434522"/>
    <w:rsid w:val="00434EF2"/>
    <w:rsid w:val="004457E8"/>
    <w:rsid w:val="004569CA"/>
    <w:rsid w:val="0046269E"/>
    <w:rsid w:val="00474C68"/>
    <w:rsid w:val="00484379"/>
    <w:rsid w:val="00486AB7"/>
    <w:rsid w:val="004901C0"/>
    <w:rsid w:val="00497686"/>
    <w:rsid w:val="004A6C02"/>
    <w:rsid w:val="004B6786"/>
    <w:rsid w:val="004C5F67"/>
    <w:rsid w:val="004C76F7"/>
    <w:rsid w:val="004D18F5"/>
    <w:rsid w:val="004D511A"/>
    <w:rsid w:val="004D611A"/>
    <w:rsid w:val="004E5EC4"/>
    <w:rsid w:val="004E6783"/>
    <w:rsid w:val="004F1586"/>
    <w:rsid w:val="004F483E"/>
    <w:rsid w:val="004F52CC"/>
    <w:rsid w:val="005034DC"/>
    <w:rsid w:val="00507CC4"/>
    <w:rsid w:val="00511C0E"/>
    <w:rsid w:val="00512F64"/>
    <w:rsid w:val="00515F65"/>
    <w:rsid w:val="00517EAD"/>
    <w:rsid w:val="00520E51"/>
    <w:rsid w:val="00522A15"/>
    <w:rsid w:val="00530689"/>
    <w:rsid w:val="005373A3"/>
    <w:rsid w:val="00555823"/>
    <w:rsid w:val="005614EB"/>
    <w:rsid w:val="005616A5"/>
    <w:rsid w:val="00562145"/>
    <w:rsid w:val="00565E37"/>
    <w:rsid w:val="00571412"/>
    <w:rsid w:val="005732DE"/>
    <w:rsid w:val="00582137"/>
    <w:rsid w:val="00596855"/>
    <w:rsid w:val="005C3285"/>
    <w:rsid w:val="005C525D"/>
    <w:rsid w:val="005C6480"/>
    <w:rsid w:val="005D0AB4"/>
    <w:rsid w:val="005E1B06"/>
    <w:rsid w:val="005E4A3E"/>
    <w:rsid w:val="005F0BD7"/>
    <w:rsid w:val="005F15E0"/>
    <w:rsid w:val="005F255A"/>
    <w:rsid w:val="005F6C1B"/>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63A6A"/>
    <w:rsid w:val="00677746"/>
    <w:rsid w:val="006816BB"/>
    <w:rsid w:val="006837E3"/>
    <w:rsid w:val="006923C7"/>
    <w:rsid w:val="00693C6F"/>
    <w:rsid w:val="006950E7"/>
    <w:rsid w:val="006A74C7"/>
    <w:rsid w:val="006B699C"/>
    <w:rsid w:val="006B7FDE"/>
    <w:rsid w:val="006C4156"/>
    <w:rsid w:val="006E2CAD"/>
    <w:rsid w:val="006E5538"/>
    <w:rsid w:val="006E5B97"/>
    <w:rsid w:val="006E687A"/>
    <w:rsid w:val="006F1024"/>
    <w:rsid w:val="006F46A1"/>
    <w:rsid w:val="006F65D6"/>
    <w:rsid w:val="00707B6B"/>
    <w:rsid w:val="007121EB"/>
    <w:rsid w:val="00712565"/>
    <w:rsid w:val="00715064"/>
    <w:rsid w:val="00720538"/>
    <w:rsid w:val="00722067"/>
    <w:rsid w:val="007228C9"/>
    <w:rsid w:val="007235F1"/>
    <w:rsid w:val="00724DAB"/>
    <w:rsid w:val="00730755"/>
    <w:rsid w:val="00732687"/>
    <w:rsid w:val="00760439"/>
    <w:rsid w:val="007712F0"/>
    <w:rsid w:val="00780D7E"/>
    <w:rsid w:val="0079406C"/>
    <w:rsid w:val="007B4A28"/>
    <w:rsid w:val="007B6471"/>
    <w:rsid w:val="007C0B19"/>
    <w:rsid w:val="007C119D"/>
    <w:rsid w:val="007C153E"/>
    <w:rsid w:val="007E1620"/>
    <w:rsid w:val="007E2B34"/>
    <w:rsid w:val="007F135C"/>
    <w:rsid w:val="007F435B"/>
    <w:rsid w:val="008022D1"/>
    <w:rsid w:val="00813F8F"/>
    <w:rsid w:val="00816A38"/>
    <w:rsid w:val="00816F05"/>
    <w:rsid w:val="008229D5"/>
    <w:rsid w:val="00824946"/>
    <w:rsid w:val="00840E8D"/>
    <w:rsid w:val="00844E09"/>
    <w:rsid w:val="0085789D"/>
    <w:rsid w:val="00861772"/>
    <w:rsid w:val="008633C3"/>
    <w:rsid w:val="0086587C"/>
    <w:rsid w:val="0087311B"/>
    <w:rsid w:val="0088411A"/>
    <w:rsid w:val="00884C5B"/>
    <w:rsid w:val="00897533"/>
    <w:rsid w:val="008A59AD"/>
    <w:rsid w:val="008A7376"/>
    <w:rsid w:val="008B629B"/>
    <w:rsid w:val="008B718D"/>
    <w:rsid w:val="008C017D"/>
    <w:rsid w:val="008C0CEF"/>
    <w:rsid w:val="008C0D53"/>
    <w:rsid w:val="008C3217"/>
    <w:rsid w:val="008C544D"/>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6F10"/>
    <w:rsid w:val="0095009D"/>
    <w:rsid w:val="009526C4"/>
    <w:rsid w:val="0095455E"/>
    <w:rsid w:val="0095577E"/>
    <w:rsid w:val="0095646D"/>
    <w:rsid w:val="00957129"/>
    <w:rsid w:val="00966190"/>
    <w:rsid w:val="009729FC"/>
    <w:rsid w:val="0098239A"/>
    <w:rsid w:val="00985FDE"/>
    <w:rsid w:val="00986E0D"/>
    <w:rsid w:val="00990A0C"/>
    <w:rsid w:val="009918E8"/>
    <w:rsid w:val="00995093"/>
    <w:rsid w:val="009960B9"/>
    <w:rsid w:val="009A350F"/>
    <w:rsid w:val="009B31F5"/>
    <w:rsid w:val="009C1F28"/>
    <w:rsid w:val="009D4F5B"/>
    <w:rsid w:val="009E31E1"/>
    <w:rsid w:val="009E484A"/>
    <w:rsid w:val="009E5455"/>
    <w:rsid w:val="009E7830"/>
    <w:rsid w:val="009F2C8A"/>
    <w:rsid w:val="009F37C2"/>
    <w:rsid w:val="009F6D3F"/>
    <w:rsid w:val="00A0033D"/>
    <w:rsid w:val="00A01FB1"/>
    <w:rsid w:val="00A04733"/>
    <w:rsid w:val="00A069E1"/>
    <w:rsid w:val="00A106A1"/>
    <w:rsid w:val="00A11EF7"/>
    <w:rsid w:val="00A161AE"/>
    <w:rsid w:val="00A3091A"/>
    <w:rsid w:val="00A327B5"/>
    <w:rsid w:val="00A4337B"/>
    <w:rsid w:val="00A5509B"/>
    <w:rsid w:val="00A615CE"/>
    <w:rsid w:val="00A64BC4"/>
    <w:rsid w:val="00A73F88"/>
    <w:rsid w:val="00A74174"/>
    <w:rsid w:val="00A74D37"/>
    <w:rsid w:val="00A7729C"/>
    <w:rsid w:val="00A92F3C"/>
    <w:rsid w:val="00A97AF9"/>
    <w:rsid w:val="00AA1C6F"/>
    <w:rsid w:val="00AC61B1"/>
    <w:rsid w:val="00AC7438"/>
    <w:rsid w:val="00AE07F7"/>
    <w:rsid w:val="00AE209E"/>
    <w:rsid w:val="00AE4737"/>
    <w:rsid w:val="00AF1C2A"/>
    <w:rsid w:val="00AF3CD3"/>
    <w:rsid w:val="00B0011E"/>
    <w:rsid w:val="00B016D7"/>
    <w:rsid w:val="00B06116"/>
    <w:rsid w:val="00B1297C"/>
    <w:rsid w:val="00B14138"/>
    <w:rsid w:val="00B208D5"/>
    <w:rsid w:val="00B22747"/>
    <w:rsid w:val="00B315DE"/>
    <w:rsid w:val="00B32A66"/>
    <w:rsid w:val="00B4020F"/>
    <w:rsid w:val="00B42136"/>
    <w:rsid w:val="00B461C9"/>
    <w:rsid w:val="00B50D31"/>
    <w:rsid w:val="00B520AC"/>
    <w:rsid w:val="00B664F0"/>
    <w:rsid w:val="00B712E4"/>
    <w:rsid w:val="00B71CE8"/>
    <w:rsid w:val="00B73145"/>
    <w:rsid w:val="00B75809"/>
    <w:rsid w:val="00B76B04"/>
    <w:rsid w:val="00B91A30"/>
    <w:rsid w:val="00B9397B"/>
    <w:rsid w:val="00B93C5E"/>
    <w:rsid w:val="00BA08C2"/>
    <w:rsid w:val="00BA5ABC"/>
    <w:rsid w:val="00BB6C95"/>
    <w:rsid w:val="00BC1F0C"/>
    <w:rsid w:val="00BD14EC"/>
    <w:rsid w:val="00BD4E17"/>
    <w:rsid w:val="00BE6642"/>
    <w:rsid w:val="00BF1673"/>
    <w:rsid w:val="00BF3728"/>
    <w:rsid w:val="00BF3C5F"/>
    <w:rsid w:val="00C017C3"/>
    <w:rsid w:val="00C13531"/>
    <w:rsid w:val="00C25885"/>
    <w:rsid w:val="00C31C1C"/>
    <w:rsid w:val="00C34884"/>
    <w:rsid w:val="00C419B8"/>
    <w:rsid w:val="00C44D96"/>
    <w:rsid w:val="00C519D6"/>
    <w:rsid w:val="00C54089"/>
    <w:rsid w:val="00C67165"/>
    <w:rsid w:val="00C75F50"/>
    <w:rsid w:val="00C83733"/>
    <w:rsid w:val="00C8448E"/>
    <w:rsid w:val="00C85587"/>
    <w:rsid w:val="00C859A3"/>
    <w:rsid w:val="00C86E33"/>
    <w:rsid w:val="00C90CFA"/>
    <w:rsid w:val="00C90F50"/>
    <w:rsid w:val="00C91EE1"/>
    <w:rsid w:val="00CA1025"/>
    <w:rsid w:val="00CA1839"/>
    <w:rsid w:val="00CA1E0B"/>
    <w:rsid w:val="00CB3AF7"/>
    <w:rsid w:val="00CC56E7"/>
    <w:rsid w:val="00CC5A7E"/>
    <w:rsid w:val="00CD3865"/>
    <w:rsid w:val="00CE2D46"/>
    <w:rsid w:val="00CE7937"/>
    <w:rsid w:val="00CF3F65"/>
    <w:rsid w:val="00CF4A9B"/>
    <w:rsid w:val="00D05C63"/>
    <w:rsid w:val="00D05C9F"/>
    <w:rsid w:val="00D06C60"/>
    <w:rsid w:val="00D14D2B"/>
    <w:rsid w:val="00D17F13"/>
    <w:rsid w:val="00D22FFF"/>
    <w:rsid w:val="00D2514B"/>
    <w:rsid w:val="00D260F7"/>
    <w:rsid w:val="00D330D7"/>
    <w:rsid w:val="00D33C90"/>
    <w:rsid w:val="00D35B18"/>
    <w:rsid w:val="00D37152"/>
    <w:rsid w:val="00D44632"/>
    <w:rsid w:val="00D45EFF"/>
    <w:rsid w:val="00D45F70"/>
    <w:rsid w:val="00D54ADE"/>
    <w:rsid w:val="00D56901"/>
    <w:rsid w:val="00D66F00"/>
    <w:rsid w:val="00D778EF"/>
    <w:rsid w:val="00D77D4B"/>
    <w:rsid w:val="00D77F2C"/>
    <w:rsid w:val="00D80DD2"/>
    <w:rsid w:val="00D82613"/>
    <w:rsid w:val="00D845C8"/>
    <w:rsid w:val="00D84CDE"/>
    <w:rsid w:val="00D87131"/>
    <w:rsid w:val="00D8727D"/>
    <w:rsid w:val="00D90AAC"/>
    <w:rsid w:val="00D91BB5"/>
    <w:rsid w:val="00DA4213"/>
    <w:rsid w:val="00DA687B"/>
    <w:rsid w:val="00DB1323"/>
    <w:rsid w:val="00DB176A"/>
    <w:rsid w:val="00DB2ED4"/>
    <w:rsid w:val="00DB6589"/>
    <w:rsid w:val="00DB7021"/>
    <w:rsid w:val="00DC4CEF"/>
    <w:rsid w:val="00DC5362"/>
    <w:rsid w:val="00DD3C68"/>
    <w:rsid w:val="00DD4FB9"/>
    <w:rsid w:val="00DD65EB"/>
    <w:rsid w:val="00DE0604"/>
    <w:rsid w:val="00DE1264"/>
    <w:rsid w:val="00DF7504"/>
    <w:rsid w:val="00E1112C"/>
    <w:rsid w:val="00E112F1"/>
    <w:rsid w:val="00E1132A"/>
    <w:rsid w:val="00E23AFF"/>
    <w:rsid w:val="00E25F15"/>
    <w:rsid w:val="00E27F40"/>
    <w:rsid w:val="00E32E2D"/>
    <w:rsid w:val="00E45EDC"/>
    <w:rsid w:val="00E50473"/>
    <w:rsid w:val="00E52522"/>
    <w:rsid w:val="00E54D77"/>
    <w:rsid w:val="00E60D70"/>
    <w:rsid w:val="00E668C4"/>
    <w:rsid w:val="00E71FB0"/>
    <w:rsid w:val="00E72153"/>
    <w:rsid w:val="00E737A3"/>
    <w:rsid w:val="00E750B8"/>
    <w:rsid w:val="00E835D7"/>
    <w:rsid w:val="00E85638"/>
    <w:rsid w:val="00E86A6C"/>
    <w:rsid w:val="00E932DA"/>
    <w:rsid w:val="00E95591"/>
    <w:rsid w:val="00E9577D"/>
    <w:rsid w:val="00E9649E"/>
    <w:rsid w:val="00E96BEF"/>
    <w:rsid w:val="00EA1599"/>
    <w:rsid w:val="00EA7175"/>
    <w:rsid w:val="00EB6204"/>
    <w:rsid w:val="00EC5817"/>
    <w:rsid w:val="00ED0E45"/>
    <w:rsid w:val="00ED1D2A"/>
    <w:rsid w:val="00ED4FDB"/>
    <w:rsid w:val="00ED5AC0"/>
    <w:rsid w:val="00EE3E5C"/>
    <w:rsid w:val="00EE430A"/>
    <w:rsid w:val="00EE75B2"/>
    <w:rsid w:val="00EE7DE0"/>
    <w:rsid w:val="00EF0E8C"/>
    <w:rsid w:val="00EF1F6F"/>
    <w:rsid w:val="00EF2CC5"/>
    <w:rsid w:val="00EF3B30"/>
    <w:rsid w:val="00EF45F5"/>
    <w:rsid w:val="00EF71B3"/>
    <w:rsid w:val="00F11081"/>
    <w:rsid w:val="00F204C4"/>
    <w:rsid w:val="00F20B6E"/>
    <w:rsid w:val="00F2145A"/>
    <w:rsid w:val="00F250D3"/>
    <w:rsid w:val="00F2596D"/>
    <w:rsid w:val="00F30CC2"/>
    <w:rsid w:val="00F34944"/>
    <w:rsid w:val="00F37728"/>
    <w:rsid w:val="00F4251A"/>
    <w:rsid w:val="00F50E58"/>
    <w:rsid w:val="00F55334"/>
    <w:rsid w:val="00F6325E"/>
    <w:rsid w:val="00F63ABC"/>
    <w:rsid w:val="00F64E85"/>
    <w:rsid w:val="00F70F24"/>
    <w:rsid w:val="00F733EE"/>
    <w:rsid w:val="00F74E27"/>
    <w:rsid w:val="00F878EF"/>
    <w:rsid w:val="00F974E2"/>
    <w:rsid w:val="00FA2708"/>
    <w:rsid w:val="00FB1BF4"/>
    <w:rsid w:val="00FB4E7D"/>
    <w:rsid w:val="00FC104D"/>
    <w:rsid w:val="00FC1C01"/>
    <w:rsid w:val="00FC1C22"/>
    <w:rsid w:val="00FC47F9"/>
    <w:rsid w:val="00FC68A7"/>
    <w:rsid w:val="00FF06AC"/>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885145C-BB5B-498C-9C56-749C7BDBB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 w:type="character" w:styleId="afa">
    <w:name w:val="Strong"/>
    <w:basedOn w:val="a0"/>
    <w:uiPriority w:val="22"/>
    <w:qFormat/>
    <w:rsid w:val="00335BF3"/>
    <w:rPr>
      <w:b/>
      <w:bCs/>
    </w:rPr>
  </w:style>
  <w:style w:type="paragraph" w:styleId="afb">
    <w:name w:val="Normal (Web)"/>
    <w:basedOn w:val="a"/>
    <w:uiPriority w:val="99"/>
    <w:unhideWhenUsed/>
    <w:rsid w:val="00271F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8CB44C8099EA3058ED1A90F5881748178AA3908B29A25BBB1940B19CBE5D06502633CD707343B6DFEBA9A033E03569815E4272FC6B74B13nDd4I" TargetMode="External"/><Relationship Id="rId39" Type="http://schemas.openxmlformats.org/officeDocument/2006/relationships/hyperlink" Target="consultantplus://offline/ref=FE22C5CB24B82B139CAECFEB1AB947F5E88513AF791B4B4593182B60AA34qCM" TargetMode="External"/><Relationship Id="rId21" Type="http://schemas.openxmlformats.org/officeDocument/2006/relationships/hyperlink" Target="consultantplus://offline/ref=DE77E7F6F43F546075BD26E318BE055B7EED2EDB27ED35205E84DD912A7C0652CF453BBCD558AC3BDAD0DA37F2F59361002C6582F2E80220k8k1I" TargetMode="External"/><Relationship Id="rId34" Type="http://schemas.openxmlformats.org/officeDocument/2006/relationships/hyperlink" Target="consultantplus://offline/ref=A7ECF549FBC9CA634532567ECCBE8CD08BEFCA1765D3A2F8197C4CECD3B5DC15EE9C51EA8AED18386BCE18A05FE5A09CF74D57E19F91n0iAI" TargetMode="External"/><Relationship Id="rId42" Type="http://schemas.openxmlformats.org/officeDocument/2006/relationships/header" Target="header3.xml"/><Relationship Id="rId47"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a7dfd8d953b5a064991e6261f05a95a54f4a1b85/" TargetMode="External"/><Relationship Id="rId29" Type="http://schemas.openxmlformats.org/officeDocument/2006/relationships/hyperlink" Target="consultantplus://offline/ref=02F272B204E7C070C64C6462BABE61CD410B73152C52E559E6DEA66C36D9326063293001FCC43324193AC6FE92A9BF0AA15B619955E142AAgAfEI" TargetMode="Externa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355E97069D98A087F470534B7C47DED2E5B84FFA9AF808E1CABA370465818AF4527AA015F107829528281312F2AA366232AE6FBD4AA21CADIBc2I" TargetMode="External"/><Relationship Id="rId32" Type="http://schemas.openxmlformats.org/officeDocument/2006/relationships/hyperlink" Target="consultantplus://offline/ref=6046AD371FB8C42372CD481FBCA450509FD16135B689C793D69876037943548B120E1C7C4937BD89AA07979CCD0FF828DB10247BAA29t7h7I" TargetMode="External"/><Relationship Id="rId37" Type="http://schemas.openxmlformats.org/officeDocument/2006/relationships/hyperlink" Target="consultantplus://offline/ref=DE77E7F6F43F546075BD26E318BE055B7EED2EDB27ED35205E84DD912A7C0652CF453BBCD558AC3BDAD0DA37F2F59361002C6582F2E80220k8k1I" TargetMode="External"/><Relationship Id="rId40" Type="http://schemas.openxmlformats.org/officeDocument/2006/relationships/header" Target="header1.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consultantplus://offline/ref=853A3D84AE4ECBDF1C7EFB4E4A386B3DE8FD6A41494A79650AB64271414A2731CAA315024E8A3038E3C2C9C9F439AFBC963B15D2A2868499SDB0N" TargetMode="External"/><Relationship Id="rId23" Type="http://schemas.openxmlformats.org/officeDocument/2006/relationships/hyperlink" Target="consultantplus://offline/ref=1534514E91F7885962981DF46FEAF7CCAC16905DC7A71AB5114EDF2A79AA15D4855D1BDBA227AD523F6A82BE2512EFA64E7F28753A8092E4K1Y4I" TargetMode="External"/><Relationship Id="rId28" Type="http://schemas.openxmlformats.org/officeDocument/2006/relationships/hyperlink" Target="consultantplus://offline/ref=CFB61964D307C528B6E2FA5C9E15FAACA47E02A24F7D4D7254E0BEA5EFD408606A95E4F4F78C2A641845181E3FD8ACD3A47C46C4439DA24925e2I" TargetMode="External"/><Relationship Id="rId36" Type="http://schemas.openxmlformats.org/officeDocument/2006/relationships/hyperlink" Target="consultantplus://offline/ref=014EEEA9E0C80B46609D135CA005750F7ECD4ED079B9EF4A8DE54398E03F760F99F3D4BCDA20537AAAA942AB12C0604BBAE332EB26BE6E26uCjDI" TargetMode="External"/><Relationship Id="rId49"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a964ea800eaa74c96cf8a9c7731a071da06f4a8a/" TargetMode="External"/><Relationship Id="rId31" Type="http://schemas.openxmlformats.org/officeDocument/2006/relationships/hyperlink" Target="consultantplus://offline/ref=4E0DBCB0C50046DEB3F7B60C01B1578AB8B49A8F81C617F33020FE0E4EB991D43FA0C9B75F0A72A9705C55DD257B2DF0CE8E9CE01F97G9hFI"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355E97069D98A087F470534B7C47DED2E5B84FFA9AF808E1CABA370465818AF4527AA015F107829528281312F2AA366232AE6FBD4AA21CADIBc2I" TargetMode="External"/><Relationship Id="rId27" Type="http://schemas.openxmlformats.org/officeDocument/2006/relationships/hyperlink" Target="consultantplus://offline/ref=9BC7143246AE235D4F63DA60E0ED8F77372EE7C21BDD23C470D8F865FE5DC24A27247B00026BFCD63DF1A6E3D405A556ED40569DB8623B56NBe6I" TargetMode="External"/><Relationship Id="rId30" Type="http://schemas.openxmlformats.org/officeDocument/2006/relationships/hyperlink" Target="consultantplus://offline/ref=467FD8ED43008FD02AC70BCF5C6E8421E1481C5F4B9F28ADEF48B043430EA2396578A6D55F9EC732668DBCC0A259DA1D7EE09B289EA311C0g0g9I" TargetMode="External"/><Relationship Id="rId35" Type="http://schemas.openxmlformats.org/officeDocument/2006/relationships/hyperlink" Target="consultantplus://offline/ref=E96CF281AE8974773A695A84583A08B7D672E8B73AD4F5F68D4C9FC375C31232180592BE8ED77712DC0A85F1CBDA9AD1367F0F764804C96BICjDI"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 TargetMode="External"/><Relationship Id="rId25" Type="http://schemas.openxmlformats.org/officeDocument/2006/relationships/hyperlink" Target="consultantplus://offline/ref=BCCE80B563F2498C810FA68BD354FB0573C8AC7BCA45866A282D22BB15FC2900E659C0DA87B0D535A1C753AF54E30036D9DEB24646224587D4dBI" TargetMode="External"/><Relationship Id="rId33" Type="http://schemas.openxmlformats.org/officeDocument/2006/relationships/hyperlink" Target="consultantplus://offline/ref=6046AD371FB8C42372CD481FBCA450509FD16135B781C793D69876037943548B120E1C794A30B489AA07979CCD0FF828DB10247BAA29t7h7I" TargetMode="External"/><Relationship Id="rId38" Type="http://schemas.openxmlformats.org/officeDocument/2006/relationships/hyperlink" Target="consultantplus://offline/ref=FE22C5CB24B82B139CAECFEB1AB947F5E88513AF791B4B4593182B60AA4C01DCB16610E07C31qFM" TargetMode="External"/><Relationship Id="rId46" Type="http://schemas.openxmlformats.org/officeDocument/2006/relationships/header" Target="header7.xml"/><Relationship Id="rId20" Type="http://schemas.openxmlformats.org/officeDocument/2006/relationships/hyperlink" Target="http://www.consultant.ru/document/cons_doc_LAW_330512/104cd372a5d217157d075f6d07106f9aaaa00696/"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1DB67D-528D-42CE-B798-7B0659F368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77005</Words>
  <Characters>438932</Characters>
  <Application>Microsoft Office Word</Application>
  <DocSecurity>0</DocSecurity>
  <Lines>3657</Lines>
  <Paragraphs>1029</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514908</CharactersWithSpaces>
  <SharedDoc>false</SharedDoc>
  <HLinks>
    <vt:vector size="192" baseType="variant">
      <vt:variant>
        <vt:i4>5570655</vt:i4>
      </vt:variant>
      <vt:variant>
        <vt:i4>93</vt:i4>
      </vt:variant>
      <vt:variant>
        <vt:i4>0</vt:i4>
      </vt:variant>
      <vt:variant>
        <vt:i4>5</vt:i4>
      </vt:variant>
      <vt:variant>
        <vt:lpwstr>consultantplus://offline/ref=FE22C5CB24B82B139CAECFEB1AB947F5E88513AF791B4B4593182B60AA34qCM</vt:lpwstr>
      </vt:variant>
      <vt:variant>
        <vt:lpwstr/>
      </vt:variant>
      <vt:variant>
        <vt:i4>131082</vt:i4>
      </vt:variant>
      <vt:variant>
        <vt:i4>90</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87</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84</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81</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78</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75</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72</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69</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66</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63</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60</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57</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54</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51</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48</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45</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42</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39</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36</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33</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27</vt:i4>
      </vt:variant>
      <vt:variant>
        <vt:i4>0</vt:i4>
      </vt:variant>
      <vt:variant>
        <vt:i4>5</vt:i4>
      </vt:variant>
      <vt:variant>
        <vt:lpwstr>http://www.consultant.ru/document/cons_doc_LAW_330512/</vt:lpwstr>
      </vt:variant>
      <vt:variant>
        <vt:lpwstr>dst0</vt:lpwstr>
      </vt:variant>
      <vt:variant>
        <vt:i4>6029344</vt:i4>
      </vt:variant>
      <vt:variant>
        <vt:i4>24</vt:i4>
      </vt:variant>
      <vt:variant>
        <vt:i4>0</vt:i4>
      </vt:variant>
      <vt:variant>
        <vt:i4>5</vt:i4>
      </vt:variant>
      <vt:variant>
        <vt:lpwstr>http://www.consultant.ru/document/cons_doc_LAW_330512/a7dfd8d953b5a064991e6261f05a95a54f4a1b85/</vt:lpwstr>
      </vt:variant>
      <vt:variant>
        <vt:lpwstr>dst1461</vt:lpwstr>
      </vt:variant>
      <vt:variant>
        <vt:i4>3604539</vt:i4>
      </vt:variant>
      <vt:variant>
        <vt:i4>21</vt:i4>
      </vt:variant>
      <vt:variant>
        <vt:i4>0</vt:i4>
      </vt:variant>
      <vt:variant>
        <vt:i4>5</vt:i4>
      </vt:variant>
      <vt:variant>
        <vt:lpwstr>consultantplus://offline/ref=853A3D84AE4ECBDF1C7EFB4E4A386B3DE8FD6A41494A79650AB64271414A2731CAA315024E8A3038E3C2C9C9F439AFBC963B15D2A2868499SDB0N</vt:lpwstr>
      </vt:variant>
      <vt:variant>
        <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3</cp:revision>
  <cp:lastPrinted>2020-12-12T11:44:00Z</cp:lastPrinted>
  <dcterms:created xsi:type="dcterms:W3CDTF">2023-04-10T18:33:00Z</dcterms:created>
  <dcterms:modified xsi:type="dcterms:W3CDTF">2023-04-10T18:33:00Z</dcterms:modified>
</cp:coreProperties>
</file>