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FD8" w:rsidRPr="00543FD8" w:rsidRDefault="00543FD8" w:rsidP="00543FD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>ЗАК</w:t>
      </w:r>
      <w:bookmarkStart w:id="0" w:name="_GoBack"/>
      <w:bookmarkEnd w:id="0"/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>ЛЮЧЕНИЕ</w:t>
      </w:r>
    </w:p>
    <w:p w:rsidR="00543FD8" w:rsidRPr="00543FD8" w:rsidRDefault="00543FD8" w:rsidP="00543FD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 xml:space="preserve">о результатах проведения общественных обсуждений </w:t>
      </w:r>
      <w:proofErr w:type="gramStart"/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>по  проекту</w:t>
      </w:r>
      <w:proofErr w:type="gramEnd"/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 xml:space="preserve">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  поселения от 03.08. 2012 года № 283 (в действующей редакции, </w:t>
      </w:r>
      <w:proofErr w:type="gramStart"/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>утвержденной  решением</w:t>
      </w:r>
      <w:proofErr w:type="gramEnd"/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 xml:space="preserve"> Совета депутатов Поддорского сельского поселения от 31.03.2014 № 367) и материалам по его обоснованию</w:t>
      </w:r>
    </w:p>
    <w:p w:rsidR="00543FD8" w:rsidRPr="00543FD8" w:rsidRDefault="00543FD8" w:rsidP="00543FD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bdr w:val="none" w:sz="0" w:space="0" w:color="auto" w:frame="1"/>
          <w:lang w:eastAsia="ru-RU"/>
        </w:rPr>
        <w:t> от 13 декабря 2018 года</w:t>
      </w:r>
    </w:p>
    <w:p w:rsidR="00543FD8" w:rsidRPr="00543FD8" w:rsidRDefault="00543FD8" w:rsidP="00543FD8">
      <w:pPr>
        <w:numPr>
          <w:ilvl w:val="0"/>
          <w:numId w:val="1"/>
        </w:numPr>
        <w:shd w:val="clear" w:color="auto" w:fill="FFFFFF"/>
        <w:spacing w:after="240" w:line="240" w:lineRule="auto"/>
        <w:ind w:left="270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Наименование проекта, рассмотренного на общественных обсуждениях: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Проект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сельского  поселения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от 03.08. 2012 года № 283 (в действующей редакции,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утвержденной  решением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Совета депутатов Поддорского сельского поселения от 31.03.2014 № 367) и материалы по его обоснованию.</w:t>
      </w:r>
    </w:p>
    <w:p w:rsidR="00543FD8" w:rsidRPr="00543FD8" w:rsidRDefault="00543FD8" w:rsidP="00543FD8">
      <w:pPr>
        <w:numPr>
          <w:ilvl w:val="0"/>
          <w:numId w:val="2"/>
        </w:numPr>
        <w:shd w:val="clear" w:color="auto" w:fill="FFFFFF"/>
        <w:spacing w:after="240" w:line="240" w:lineRule="auto"/>
        <w:ind w:left="270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Сведения о количестве участников общественных обсуждений, которые приняли участие в общественных обсуждениях: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в общественных обсуждениях приняли участие 8 граждан.</w:t>
      </w:r>
    </w:p>
    <w:p w:rsidR="00543FD8" w:rsidRPr="00543FD8" w:rsidRDefault="00543FD8" w:rsidP="00543FD8">
      <w:pPr>
        <w:numPr>
          <w:ilvl w:val="0"/>
          <w:numId w:val="3"/>
        </w:numPr>
        <w:shd w:val="clear" w:color="auto" w:fill="FFFFFF"/>
        <w:spacing w:after="240" w:line="240" w:lineRule="auto"/>
        <w:ind w:left="270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Реквизиты протокола общественных обсуждений, на основании которого подготовлено заключение о результатах общественных обсуждений: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протокол заседания комиссии по землепользованию и застройке    Администрации Поддорского муниципального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района  по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проведению общественных обсуждений от 13.12.2018 № 8.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4.Содержание внесенных предложений и замечаний участников общественных обсуждений с разделением: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4.1.Предложения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по проекту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сельского  поселения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от 03.08. 2012 года № 283 (в действующей редакции,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утвержденной  решением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Совета депутатов Поддорского сельского поселения от 31.03.2014 № 367) и материалам по его обоснованию — не поступали.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4.2. Предложения и замечания иных участников общественных обсуждений: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по проекту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сельского  поселения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от 03.08. 2012 года № 283 (в действующей редакции,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утвержденной  решением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Совета депутатов Поддорского сельского поселения от 31.03.2014 № 367) и материалам по его обоснованию — не поступали.</w:t>
      </w:r>
    </w:p>
    <w:p w:rsidR="00543FD8" w:rsidRPr="00543FD8" w:rsidRDefault="00543FD8" w:rsidP="00543FD8">
      <w:pPr>
        <w:numPr>
          <w:ilvl w:val="0"/>
          <w:numId w:val="4"/>
        </w:numPr>
        <w:shd w:val="clear" w:color="auto" w:fill="FFFFFF"/>
        <w:spacing w:after="240" w:line="240" w:lineRule="auto"/>
        <w:ind w:left="270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по проекту 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сельского  поселения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от 03.08. 2012 года № 283 (в действующей редакции,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утвержденной  решением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Совета депутатов Поддорского сельского поселения от 31.03.2014 № 367) и материалам по его обоснованию — отсутствуют.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lastRenderedPageBreak/>
        <w:t>6.Распоряжением Правительства Новгородской области № 333-рг от 16.11.2018 «Об утверждении заключения о согласовании проекта внесения изменений в генеральный план Поддорского сельского поселения Поддорского района Новгородской области» утверждено заключение о согласовании проекта внесения изменений в генеральный план.</w:t>
      </w:r>
    </w:p>
    <w:p w:rsidR="00543FD8" w:rsidRPr="00543FD8" w:rsidRDefault="00543FD8" w:rsidP="00543FD8">
      <w:pPr>
        <w:numPr>
          <w:ilvl w:val="0"/>
          <w:numId w:val="5"/>
        </w:numPr>
        <w:shd w:val="clear" w:color="auto" w:fill="FFFFFF"/>
        <w:spacing w:after="240" w:line="240" w:lineRule="auto"/>
        <w:ind w:left="270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Выводы по результатам общественных обсуждений: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1). Общественные обсуждения проведены в полном соответствии с требованиями статьи 5.1 Градостроительного кодекса Российской Федерации.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2). Общественные обсуждения считать состоявшимися.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3). От участников общественных обсуждений предложений и замечаний не поступало.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4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).Представить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  проект  внесения изменений в генеральный план Поддорского сельского поселения Поддорского муниципального района Новгородской области, утвержденный решением Совета депутатов Поддорского сельского  поселения от 03.08. 2012 года № 283 (в действующей редакции, </w:t>
      </w:r>
      <w:proofErr w:type="gramStart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утвержденной  решением</w:t>
      </w:r>
      <w:proofErr w:type="gramEnd"/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Совета депутатов Поддорского сельского поселения от 31.03.2014 № 367) и материалы по его обоснованию  с учетом внесенных изменений  Главе Поддорского муниципального района  для принятия решения в соответствии с частью 9 статьи 28 Градостроительного кодекса РФ.</w:t>
      </w:r>
    </w:p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 </w:t>
      </w:r>
    </w:p>
    <w:tbl>
      <w:tblPr>
        <w:tblW w:w="92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359"/>
        <w:gridCol w:w="4260"/>
      </w:tblGrid>
      <w:tr w:rsidR="00543FD8" w:rsidRPr="00543FD8" w:rsidTr="00543FD8">
        <w:tc>
          <w:tcPr>
            <w:tcW w:w="468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43FD8" w:rsidRPr="00543FD8" w:rsidRDefault="00543FD8" w:rsidP="00543FD8">
            <w:pPr>
              <w:spacing w:after="0" w:line="240" w:lineRule="auto"/>
              <w:textAlignment w:val="baseline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Заместитель председателя комиссии</w:t>
            </w:r>
          </w:p>
          <w:p w:rsidR="00543FD8" w:rsidRPr="00543FD8" w:rsidRDefault="00543FD8" w:rsidP="00543FD8">
            <w:pPr>
              <w:spacing w:after="0" w:line="240" w:lineRule="auto"/>
              <w:textAlignment w:val="baseline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                              </w:t>
            </w:r>
          </w:p>
        </w:tc>
        <w:tc>
          <w:tcPr>
            <w:tcW w:w="3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43FD8" w:rsidRPr="00543FD8" w:rsidRDefault="00543FD8" w:rsidP="00543FD8">
            <w:pPr>
              <w:spacing w:after="0" w:line="240" w:lineRule="auto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43FD8" w:rsidRPr="00543FD8" w:rsidRDefault="00543FD8" w:rsidP="00543FD8">
            <w:pPr>
              <w:spacing w:after="0" w:line="240" w:lineRule="auto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Е.И.Ясакова</w:t>
            </w:r>
            <w:proofErr w:type="spellEnd"/>
          </w:p>
        </w:tc>
      </w:tr>
      <w:tr w:rsidR="00543FD8" w:rsidRPr="00543FD8" w:rsidTr="00543FD8">
        <w:tc>
          <w:tcPr>
            <w:tcW w:w="468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43FD8" w:rsidRPr="00543FD8" w:rsidRDefault="00543FD8" w:rsidP="00543FD8">
            <w:pPr>
              <w:spacing w:after="0" w:line="240" w:lineRule="auto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Секретарь комиссии</w:t>
            </w:r>
          </w:p>
          <w:p w:rsidR="00543FD8" w:rsidRPr="00543FD8" w:rsidRDefault="00543FD8" w:rsidP="00543FD8">
            <w:pPr>
              <w:spacing w:after="0" w:line="240" w:lineRule="auto"/>
              <w:textAlignment w:val="baseline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43FD8" w:rsidRPr="00543FD8" w:rsidRDefault="00543FD8" w:rsidP="00543FD8">
            <w:pPr>
              <w:spacing w:after="0" w:line="240" w:lineRule="auto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43FD8" w:rsidRPr="00543FD8" w:rsidRDefault="00543FD8" w:rsidP="00543FD8">
            <w:pPr>
              <w:spacing w:after="0" w:line="240" w:lineRule="auto"/>
              <w:textAlignment w:val="baseline"/>
              <w:rPr>
                <w:rFonts w:ascii="Helvetica" w:eastAsia="Times New Roman" w:hAnsi="Helvetica" w:cs="Helvetica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Е.В.Трофимова</w:t>
            </w:r>
            <w:proofErr w:type="spellEnd"/>
            <w:r w:rsidRPr="00543FD8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1"/>
                <w:szCs w:val="21"/>
                <w:bdr w:val="none" w:sz="0" w:space="0" w:color="auto" w:frame="1"/>
                <w:lang w:eastAsia="ru-RU"/>
              </w:rPr>
              <w:t>  </w:t>
            </w:r>
          </w:p>
        </w:tc>
      </w:tr>
    </w:tbl>
    <w:p w:rsidR="00543FD8" w:rsidRPr="00543FD8" w:rsidRDefault="00543FD8" w:rsidP="00543FD8">
      <w:pPr>
        <w:shd w:val="clear" w:color="auto" w:fill="FFFFFF"/>
        <w:spacing w:after="24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543FD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 </w:t>
      </w:r>
    </w:p>
    <w:p w:rsidR="00CB02F4" w:rsidRPr="00543FD8" w:rsidRDefault="00CB02F4" w:rsidP="00543FD8">
      <w:pPr>
        <w:spacing w:line="240" w:lineRule="auto"/>
        <w:rPr>
          <w:color w:val="000000" w:themeColor="text1"/>
        </w:rPr>
      </w:pPr>
    </w:p>
    <w:sectPr w:rsidR="00CB02F4" w:rsidRPr="00543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066DB"/>
    <w:multiLevelType w:val="multilevel"/>
    <w:tmpl w:val="4CCC9F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402F6"/>
    <w:multiLevelType w:val="multilevel"/>
    <w:tmpl w:val="67D4CD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F6670"/>
    <w:multiLevelType w:val="multilevel"/>
    <w:tmpl w:val="3B5A54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F82E1E"/>
    <w:multiLevelType w:val="multilevel"/>
    <w:tmpl w:val="D4927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D1660E"/>
    <w:multiLevelType w:val="multilevel"/>
    <w:tmpl w:val="090EA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E6"/>
    <w:rsid w:val="001D25E6"/>
    <w:rsid w:val="00543FD8"/>
    <w:rsid w:val="00CB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5D1DD-98A6-49A5-9748-A8C168FA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F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2023-04-14T19:53:00Z</dcterms:created>
  <dcterms:modified xsi:type="dcterms:W3CDTF">2023-04-14T19:54:00Z</dcterms:modified>
</cp:coreProperties>
</file>