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924" w:rsidRDefault="00965924">
      <w:pPr>
        <w:spacing w:line="240" w:lineRule="exact"/>
        <w:rPr>
          <w:sz w:val="24"/>
          <w:lang w:val="en-US" w:eastAsia="en-US"/>
        </w:rPr>
      </w:pPr>
    </w:p>
    <w:p w:rsidR="00965924" w:rsidRDefault="00965924">
      <w:pPr>
        <w:rPr>
          <w:sz w:val="24"/>
        </w:rPr>
      </w:pPr>
    </w:p>
    <w:p w:rsidR="00965924" w:rsidRDefault="00294F7D">
      <w:pPr>
        <w:tabs>
          <w:tab w:val="left" w:pos="6173"/>
        </w:tabs>
      </w:pPr>
      <w:r>
        <w:rPr>
          <w:sz w:val="24"/>
        </w:rPr>
        <w:tab/>
        <w:t xml:space="preserve">                                   </w:t>
      </w:r>
    </w:p>
    <w:p w:rsidR="00965924" w:rsidRDefault="00294F7D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965924" w:rsidRDefault="00294F7D">
      <w:pPr>
        <w:keepNext/>
        <w:spacing w:before="120"/>
        <w:jc w:val="center"/>
        <w:outlineLvl w:val="2"/>
      </w:pPr>
      <w:r>
        <w:rPr>
          <w:b/>
          <w:spacing w:val="-10"/>
          <w:sz w:val="28"/>
          <w:szCs w:val="28"/>
        </w:rPr>
        <w:t xml:space="preserve">АДМИНИСТРАЦИЯ </w:t>
      </w:r>
      <w:r w:rsidR="00017480">
        <w:rPr>
          <w:b/>
          <w:spacing w:val="-10"/>
          <w:sz w:val="28"/>
          <w:szCs w:val="28"/>
        </w:rPr>
        <w:t>ПОДДОР</w:t>
      </w:r>
      <w:r w:rsidR="00194079">
        <w:rPr>
          <w:b/>
          <w:spacing w:val="-10"/>
          <w:sz w:val="28"/>
          <w:szCs w:val="28"/>
        </w:rPr>
        <w:t>СКОГО</w:t>
      </w:r>
      <w:r>
        <w:rPr>
          <w:b/>
          <w:spacing w:val="-10"/>
          <w:sz w:val="28"/>
          <w:szCs w:val="28"/>
        </w:rPr>
        <w:t xml:space="preserve"> МУНИЦИПАЛЬНОГО </w:t>
      </w:r>
      <w:r w:rsidR="00017480">
        <w:rPr>
          <w:b/>
          <w:spacing w:val="-10"/>
          <w:sz w:val="28"/>
          <w:szCs w:val="28"/>
        </w:rPr>
        <w:t>РАЙОНА</w:t>
      </w:r>
    </w:p>
    <w:p w:rsidR="00965924" w:rsidRDefault="00294F7D">
      <w:pPr>
        <w:keepNext/>
        <w:spacing w:before="120" w:line="360" w:lineRule="auto"/>
        <w:jc w:val="center"/>
        <w:outlineLvl w:val="0"/>
        <w:rPr>
          <w:spacing w:val="60"/>
          <w:sz w:val="32"/>
        </w:rPr>
      </w:pPr>
      <w:r>
        <w:rPr>
          <w:spacing w:val="60"/>
          <w:sz w:val="32"/>
        </w:rPr>
        <w:t>ПОСТАНОВЛЕНИЕ</w:t>
      </w:r>
    </w:p>
    <w:p w:rsidR="00965924" w:rsidRDefault="00965924">
      <w:pPr>
        <w:jc w:val="center"/>
        <w:rPr>
          <w:spacing w:val="60"/>
          <w:sz w:val="32"/>
        </w:rPr>
      </w:pPr>
    </w:p>
    <w:tbl>
      <w:tblPr>
        <w:tblW w:w="3119" w:type="dxa"/>
        <w:tblInd w:w="3261" w:type="dxa"/>
        <w:tblLayout w:type="fixed"/>
        <w:tblLook w:val="04A0" w:firstRow="1" w:lastRow="0" w:firstColumn="1" w:lastColumn="0" w:noHBand="0" w:noVBand="1"/>
      </w:tblPr>
      <w:tblGrid>
        <w:gridCol w:w="1440"/>
        <w:gridCol w:w="545"/>
        <w:gridCol w:w="1134"/>
      </w:tblGrid>
      <w:tr w:rsidR="00965924">
        <w:tc>
          <w:tcPr>
            <w:tcW w:w="1440" w:type="dxa"/>
          </w:tcPr>
          <w:p w:rsidR="00965924" w:rsidRDefault="00194079" w:rsidP="00194079">
            <w:pPr>
              <w:ind w:right="-57"/>
              <w:rPr>
                <w:b/>
                <w:sz w:val="28"/>
                <w:szCs w:val="28"/>
              </w:rPr>
            </w:pPr>
            <w:bookmarkStart w:id="0" w:name="дата"/>
            <w:bookmarkEnd w:id="0"/>
            <w:r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545" w:type="dxa"/>
          </w:tcPr>
          <w:p w:rsidR="00965924" w:rsidRDefault="00294F7D">
            <w:pPr>
              <w:rPr>
                <w:b/>
                <w:sz w:val="28"/>
                <w:szCs w:val="28"/>
              </w:rPr>
            </w:pPr>
            <w:r>
              <w:rPr>
                <w:sz w:val="28"/>
              </w:rPr>
              <w:t xml:space="preserve">№ </w:t>
            </w:r>
          </w:p>
        </w:tc>
        <w:tc>
          <w:tcPr>
            <w:tcW w:w="1134" w:type="dxa"/>
          </w:tcPr>
          <w:p w:rsidR="00965924" w:rsidRDefault="00965924">
            <w:pPr>
              <w:rPr>
                <w:b/>
                <w:sz w:val="28"/>
                <w:szCs w:val="28"/>
              </w:rPr>
            </w:pPr>
            <w:bookmarkStart w:id="1" w:name="номер"/>
            <w:bookmarkEnd w:id="1"/>
          </w:p>
        </w:tc>
      </w:tr>
    </w:tbl>
    <w:p w:rsidR="00965924" w:rsidRDefault="00965924">
      <w:pPr>
        <w:jc w:val="center"/>
        <w:rPr>
          <w:sz w:val="28"/>
        </w:rPr>
      </w:pPr>
    </w:p>
    <w:p w:rsidR="00965924" w:rsidRDefault="00294F7D">
      <w:pPr>
        <w:rPr>
          <w:sz w:val="28"/>
        </w:rPr>
      </w:pPr>
      <w:r>
        <w:rPr>
          <w:sz w:val="28"/>
        </w:rPr>
        <w:t xml:space="preserve">                                                        </w:t>
      </w:r>
      <w:r w:rsidR="00017480">
        <w:rPr>
          <w:sz w:val="28"/>
        </w:rPr>
        <w:t>с.Поддорье</w:t>
      </w:r>
    </w:p>
    <w:p w:rsidR="00965924" w:rsidRDefault="00965924">
      <w:pPr>
        <w:spacing w:line="240" w:lineRule="exact"/>
        <w:jc w:val="center"/>
        <w:rPr>
          <w:b/>
          <w:sz w:val="28"/>
          <w:szCs w:val="28"/>
        </w:rPr>
      </w:pPr>
      <w:bookmarkStart w:id="2" w:name="_Hlk94613256"/>
      <w:bookmarkStart w:id="3" w:name="_Hlk92883956"/>
      <w:bookmarkEnd w:id="2"/>
      <w:bookmarkEnd w:id="3"/>
    </w:p>
    <w:p w:rsidR="00965924" w:rsidRDefault="00294F7D">
      <w:pPr>
        <w:spacing w:line="240" w:lineRule="exact"/>
        <w:jc w:val="center"/>
      </w:pPr>
      <w:r>
        <w:rPr>
          <w:b/>
          <w:sz w:val="28"/>
          <w:szCs w:val="28"/>
        </w:rPr>
        <w:t>О создании муниципального центра управления</w:t>
      </w:r>
    </w:p>
    <w:p w:rsidR="00965924" w:rsidRDefault="00965924">
      <w:pPr>
        <w:spacing w:line="240" w:lineRule="exact"/>
        <w:jc w:val="center"/>
        <w:rPr>
          <w:b/>
          <w:sz w:val="28"/>
          <w:szCs w:val="28"/>
        </w:rPr>
      </w:pPr>
    </w:p>
    <w:p w:rsidR="00965924" w:rsidRDefault="00294F7D" w:rsidP="00017480">
      <w:pPr>
        <w:spacing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color w:val="000000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пункта 17 протокола очередного выездного заседания Правительства Новгородской области от 20.08.2024 № 13/ЗП, Администрация </w:t>
      </w:r>
      <w:r w:rsidR="00017480">
        <w:rPr>
          <w:color w:val="000000"/>
          <w:sz w:val="28"/>
          <w:szCs w:val="28"/>
        </w:rPr>
        <w:t>Поддор</w:t>
      </w:r>
      <w:r w:rsidR="00194079">
        <w:rPr>
          <w:color w:val="000000"/>
          <w:sz w:val="28"/>
          <w:szCs w:val="28"/>
        </w:rPr>
        <w:t>ского</w:t>
      </w:r>
      <w:r>
        <w:rPr>
          <w:color w:val="000000"/>
          <w:sz w:val="28"/>
          <w:szCs w:val="28"/>
        </w:rPr>
        <w:t xml:space="preserve"> муниципального </w:t>
      </w:r>
      <w:r w:rsidR="00017480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ПОСТАНОВЛЯЕТ:</w:t>
      </w:r>
    </w:p>
    <w:p w:rsidR="00965924" w:rsidRDefault="00294F7D" w:rsidP="00017480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Создать муниципальный центр управления </w:t>
      </w:r>
      <w:r w:rsidR="00017480">
        <w:rPr>
          <w:color w:val="000000"/>
          <w:sz w:val="28"/>
          <w:szCs w:val="28"/>
        </w:rPr>
        <w:t xml:space="preserve">Поддорского муниципального района </w:t>
      </w:r>
      <w:r>
        <w:rPr>
          <w:color w:val="000000"/>
          <w:sz w:val="28"/>
          <w:szCs w:val="28"/>
        </w:rPr>
        <w:t>в форме проектного офиса и утвердить его состав.</w:t>
      </w:r>
    </w:p>
    <w:p w:rsidR="00194079" w:rsidRDefault="00294F7D" w:rsidP="00017480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прилагаемое Положение о муниципальном центре управления </w:t>
      </w:r>
      <w:r w:rsidR="00017480">
        <w:rPr>
          <w:color w:val="000000"/>
          <w:sz w:val="28"/>
          <w:szCs w:val="28"/>
        </w:rPr>
        <w:t>Поддор</w:t>
      </w:r>
      <w:r w:rsidR="00194079">
        <w:rPr>
          <w:color w:val="000000"/>
          <w:sz w:val="28"/>
          <w:szCs w:val="28"/>
        </w:rPr>
        <w:t>ского</w:t>
      </w:r>
      <w:r w:rsidR="00017480">
        <w:rPr>
          <w:color w:val="000000"/>
          <w:sz w:val="28"/>
          <w:szCs w:val="28"/>
        </w:rPr>
        <w:t xml:space="preserve"> муниципального района</w:t>
      </w:r>
      <w:r w:rsidR="00194079">
        <w:rPr>
          <w:color w:val="000000"/>
          <w:sz w:val="28"/>
          <w:szCs w:val="28"/>
        </w:rPr>
        <w:t xml:space="preserve"> </w:t>
      </w:r>
    </w:p>
    <w:p w:rsidR="000C3230" w:rsidRDefault="00017480" w:rsidP="00017480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="00294F7D">
        <w:rPr>
          <w:rFonts w:eastAsia="Calibri"/>
          <w:sz w:val="28"/>
          <w:szCs w:val="28"/>
          <w:lang w:eastAsia="en-US"/>
        </w:rPr>
        <w:t xml:space="preserve">. Разместить постановление </w:t>
      </w:r>
      <w:r w:rsidR="000C3230">
        <w:rPr>
          <w:rFonts w:eastAsia="Calibri"/>
          <w:sz w:val="28"/>
          <w:szCs w:val="28"/>
          <w:lang w:eastAsia="en-US"/>
        </w:rPr>
        <w:t xml:space="preserve">на </w:t>
      </w:r>
      <w:r w:rsidR="00FC4964">
        <w:rPr>
          <w:rFonts w:eastAsia="Calibri"/>
          <w:sz w:val="28"/>
          <w:szCs w:val="28"/>
          <w:lang w:eastAsia="en-US"/>
        </w:rPr>
        <w:t xml:space="preserve">официальном </w:t>
      </w:r>
      <w:r w:rsidR="000C3230">
        <w:rPr>
          <w:rFonts w:ascii="Times New Roman" w:eastAsia="Calibri" w:hAnsi="Times New Roman" w:cs="Times New Roman"/>
          <w:sz w:val="28"/>
          <w:szCs w:val="28"/>
        </w:rPr>
        <w:t xml:space="preserve">сайте </w:t>
      </w:r>
      <w:r w:rsidR="00FC4964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Поддорского муниципального района</w:t>
      </w:r>
      <w:r w:rsidR="000C3230">
        <w:rPr>
          <w:rFonts w:ascii="Times New Roman" w:eastAsia="Calibri" w:hAnsi="Times New Roman" w:cs="Times New Roman"/>
          <w:sz w:val="28"/>
          <w:szCs w:val="28"/>
        </w:rPr>
        <w:t xml:space="preserve"> в информационно-коммуникационной сети «Интернет».</w:t>
      </w:r>
    </w:p>
    <w:p w:rsidR="000C3230" w:rsidRPr="00B71F2B" w:rsidRDefault="000C3230" w:rsidP="000C3230">
      <w:pPr>
        <w:jc w:val="both"/>
        <w:rPr>
          <w:color w:val="FF0000"/>
          <w:sz w:val="28"/>
          <w:szCs w:val="28"/>
          <w:lang w:eastAsia="ru-RU"/>
        </w:rPr>
      </w:pPr>
    </w:p>
    <w:p w:rsidR="00965924" w:rsidRDefault="00965924">
      <w:pPr>
        <w:tabs>
          <w:tab w:val="left" w:pos="540"/>
        </w:tabs>
        <w:spacing w:line="240" w:lineRule="exact"/>
        <w:ind w:firstLine="709"/>
        <w:rPr>
          <w:rFonts w:eastAsia="Calibri"/>
          <w:sz w:val="28"/>
          <w:szCs w:val="28"/>
        </w:rPr>
      </w:pPr>
    </w:p>
    <w:p w:rsidR="00965924" w:rsidRDefault="00965924">
      <w:pPr>
        <w:tabs>
          <w:tab w:val="left" w:pos="540"/>
        </w:tabs>
        <w:spacing w:line="240" w:lineRule="exact"/>
        <w:ind w:firstLine="709"/>
        <w:rPr>
          <w:rFonts w:eastAsia="Calibri"/>
          <w:sz w:val="28"/>
          <w:szCs w:val="28"/>
        </w:rPr>
      </w:pPr>
    </w:p>
    <w:p w:rsidR="00017480" w:rsidRDefault="00294F7D">
      <w:pPr>
        <w:spacing w:line="240" w:lineRule="exact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 xml:space="preserve">Глава </w:t>
      </w:r>
    </w:p>
    <w:p w:rsidR="00965924" w:rsidRDefault="00C73559">
      <w:pPr>
        <w:spacing w:line="240" w:lineRule="exact"/>
      </w:pPr>
      <w:r>
        <w:rPr>
          <w:rFonts w:ascii="Times New Roman CYR" w:hAnsi="Times New Roman CYR" w:cs="Times New Roman CYR"/>
          <w:b/>
          <w:sz w:val="28"/>
        </w:rPr>
        <w:t>м</w:t>
      </w:r>
      <w:r w:rsidR="00017480">
        <w:rPr>
          <w:rFonts w:ascii="Times New Roman CYR" w:hAnsi="Times New Roman CYR" w:cs="Times New Roman CYR"/>
          <w:b/>
          <w:sz w:val="28"/>
        </w:rPr>
        <w:t>униципального района                                             Е.В.Панина</w:t>
      </w:r>
      <w:r w:rsidR="00294F7D">
        <w:rPr>
          <w:rFonts w:ascii="Times New Roman CYR" w:hAnsi="Times New Roman CYR" w:cs="Times New Roman CYR"/>
          <w:b/>
          <w:sz w:val="28"/>
        </w:rPr>
        <w:t xml:space="preserve"> </w:t>
      </w:r>
      <w:r w:rsidR="00194079">
        <w:rPr>
          <w:rFonts w:ascii="Times New Roman CYR" w:hAnsi="Times New Roman CYR" w:cs="Times New Roman CYR"/>
          <w:b/>
          <w:sz w:val="28"/>
        </w:rPr>
        <w:t xml:space="preserve"> </w:t>
      </w:r>
    </w:p>
    <w:p w:rsidR="00965924" w:rsidRDefault="00965924">
      <w:pPr>
        <w:spacing w:line="240" w:lineRule="exact"/>
        <w:rPr>
          <w:rFonts w:ascii="Times New Roman CYR" w:hAnsi="Times New Roman CYR" w:cs="Times New Roman CYR"/>
          <w:b/>
          <w:sz w:val="28"/>
        </w:rPr>
      </w:pPr>
    </w:p>
    <w:p w:rsidR="00965924" w:rsidRDefault="00965924">
      <w:pPr>
        <w:spacing w:line="240" w:lineRule="exact"/>
        <w:rPr>
          <w:rFonts w:ascii="Times New Roman CYR" w:hAnsi="Times New Roman CYR" w:cs="Times New Roman CYR"/>
          <w:b/>
          <w:sz w:val="28"/>
          <w:szCs w:val="28"/>
        </w:rPr>
      </w:pPr>
    </w:p>
    <w:p w:rsidR="00965924" w:rsidRDefault="00965924">
      <w:pPr>
        <w:spacing w:line="240" w:lineRule="exact"/>
        <w:rPr>
          <w:sz w:val="28"/>
          <w:szCs w:val="28"/>
        </w:rPr>
      </w:pPr>
    </w:p>
    <w:p w:rsidR="00965924" w:rsidRDefault="00965924">
      <w:pPr>
        <w:spacing w:line="240" w:lineRule="exact"/>
        <w:rPr>
          <w:sz w:val="28"/>
          <w:szCs w:val="28"/>
        </w:rPr>
      </w:pPr>
    </w:p>
    <w:p w:rsidR="00965924" w:rsidRDefault="00965924">
      <w:pPr>
        <w:spacing w:line="240" w:lineRule="exact"/>
        <w:rPr>
          <w:sz w:val="28"/>
          <w:szCs w:val="28"/>
        </w:rPr>
      </w:pPr>
    </w:p>
    <w:p w:rsidR="00965924" w:rsidRDefault="00294F7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bookmarkStart w:id="4" w:name="штамп"/>
      <w:bookmarkEnd w:id="4"/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017480" w:rsidRDefault="00017480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017480" w:rsidRDefault="00017480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017480" w:rsidRDefault="00017480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017480" w:rsidRDefault="00017480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017480" w:rsidRDefault="00017480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:rsidR="00965924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  <w:r>
        <w:rPr>
          <w:rFonts w:eastAsia="Calibri"/>
          <w:caps/>
          <w:sz w:val="28"/>
          <w:szCs w:val="28"/>
          <w:lang w:bidi="ru-RU"/>
        </w:rPr>
        <w:lastRenderedPageBreak/>
        <w:t>утве</w:t>
      </w:r>
      <w:r w:rsidR="00294F7D">
        <w:rPr>
          <w:rFonts w:eastAsia="Calibri"/>
          <w:caps/>
          <w:sz w:val="28"/>
          <w:szCs w:val="28"/>
          <w:lang w:bidi="ru-RU"/>
        </w:rPr>
        <w:t>ржден</w:t>
      </w:r>
    </w:p>
    <w:p w:rsidR="00965924" w:rsidRDefault="00294F7D">
      <w:pPr>
        <w:spacing w:before="120"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>постановлением Администрации</w:t>
      </w:r>
    </w:p>
    <w:p w:rsidR="00965924" w:rsidRDefault="00294F7D">
      <w:pPr>
        <w:tabs>
          <w:tab w:val="left" w:pos="8310"/>
        </w:tabs>
        <w:spacing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муниципального </w:t>
      </w:r>
      <w:r w:rsidR="00017480">
        <w:rPr>
          <w:rFonts w:eastAsia="Calibri"/>
          <w:sz w:val="28"/>
          <w:szCs w:val="28"/>
          <w:lang w:bidi="ru-RU"/>
        </w:rPr>
        <w:t>района</w:t>
      </w:r>
      <w:r>
        <w:rPr>
          <w:rFonts w:eastAsia="Calibri"/>
          <w:sz w:val="28"/>
          <w:szCs w:val="28"/>
          <w:lang w:bidi="ru-RU"/>
        </w:rPr>
        <w:tab/>
      </w:r>
    </w:p>
    <w:p w:rsidR="00965924" w:rsidRDefault="00294F7D" w:rsidP="00194079">
      <w:pPr>
        <w:spacing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от </w:t>
      </w:r>
      <w:r w:rsidR="00FB6E0D">
        <w:rPr>
          <w:rFonts w:eastAsia="Calibri"/>
          <w:sz w:val="28"/>
          <w:szCs w:val="28"/>
          <w:lang w:bidi="ru-RU"/>
        </w:rPr>
        <w:t xml:space="preserve">   </w:t>
      </w:r>
      <w:r>
        <w:rPr>
          <w:rFonts w:eastAsia="Calibri"/>
          <w:sz w:val="28"/>
          <w:szCs w:val="28"/>
          <w:lang w:bidi="ru-RU"/>
        </w:rPr>
        <w:t xml:space="preserve"> № </w:t>
      </w:r>
    </w:p>
    <w:p w:rsidR="00194079" w:rsidRDefault="00194079" w:rsidP="00194079">
      <w:pPr>
        <w:spacing w:line="240" w:lineRule="exact"/>
        <w:ind w:left="4247" w:firstLine="709"/>
        <w:rPr>
          <w:rFonts w:eastAsia="Calibri"/>
          <w:sz w:val="28"/>
          <w:szCs w:val="28"/>
          <w:lang w:bidi="ru-RU"/>
        </w:rPr>
      </w:pPr>
    </w:p>
    <w:p w:rsidR="00965924" w:rsidRDefault="00294F7D">
      <w:pPr>
        <w:jc w:val="center"/>
        <w:rPr>
          <w:rFonts w:eastAsia="Calibri"/>
          <w:b/>
          <w:sz w:val="28"/>
          <w:szCs w:val="28"/>
          <w:lang w:bidi="ru-RU"/>
        </w:rPr>
      </w:pPr>
      <w:r>
        <w:rPr>
          <w:rFonts w:eastAsia="Calibri"/>
          <w:b/>
          <w:sz w:val="28"/>
          <w:szCs w:val="28"/>
          <w:lang w:bidi="ru-RU"/>
        </w:rPr>
        <w:t>СОСТАВ</w:t>
      </w:r>
    </w:p>
    <w:p w:rsidR="00965924" w:rsidRDefault="00194079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294F7D">
        <w:rPr>
          <w:rFonts w:eastAsia="Calibri"/>
          <w:sz w:val="28"/>
          <w:szCs w:val="28"/>
          <w:lang w:eastAsia="en-US"/>
        </w:rPr>
        <w:t xml:space="preserve">униципального центра управления </w:t>
      </w:r>
      <w:r w:rsidR="00017480">
        <w:rPr>
          <w:rFonts w:eastAsia="Calibri"/>
          <w:sz w:val="28"/>
          <w:szCs w:val="28"/>
          <w:lang w:eastAsia="en-US"/>
        </w:rPr>
        <w:t>Поддор</w:t>
      </w:r>
      <w:r>
        <w:rPr>
          <w:rFonts w:eastAsia="Calibri"/>
          <w:sz w:val="28"/>
          <w:szCs w:val="28"/>
          <w:lang w:eastAsia="en-US"/>
        </w:rPr>
        <w:t xml:space="preserve">ского </w:t>
      </w:r>
      <w:r w:rsidR="00017480">
        <w:rPr>
          <w:rFonts w:eastAsia="Calibri"/>
          <w:sz w:val="28"/>
          <w:szCs w:val="28"/>
          <w:lang w:eastAsia="en-US"/>
        </w:rPr>
        <w:t>муниципального района</w:t>
      </w:r>
    </w:p>
    <w:p w:rsidR="00965924" w:rsidRDefault="00965924">
      <w:pPr>
        <w:rPr>
          <w:rFonts w:eastAsia="Calibri"/>
          <w:sz w:val="28"/>
          <w:szCs w:val="28"/>
          <w:lang w:eastAsia="en-US"/>
        </w:rPr>
      </w:pPr>
    </w:p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2343"/>
        <w:gridCol w:w="307"/>
        <w:gridCol w:w="551"/>
        <w:gridCol w:w="365"/>
        <w:gridCol w:w="6005"/>
      </w:tblGrid>
      <w:tr w:rsidR="00965924" w:rsidTr="00984374">
        <w:tc>
          <w:tcPr>
            <w:tcW w:w="2343" w:type="dxa"/>
          </w:tcPr>
          <w:p w:rsidR="00965924" w:rsidRDefault="00E2797B" w:rsidP="00F93EAC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Иовлева Т.Я.</w:t>
            </w:r>
          </w:p>
        </w:tc>
        <w:tc>
          <w:tcPr>
            <w:tcW w:w="307" w:type="dxa"/>
          </w:tcPr>
          <w:p w:rsidR="00965924" w:rsidRDefault="00294F7D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965924" w:rsidRDefault="00F93EAC" w:rsidP="00F93EAC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Управляющий делами</w:t>
            </w:r>
            <w:r w:rsidR="00294F7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294F7D">
              <w:rPr>
                <w:rFonts w:eastAsia="Calibri"/>
                <w:sz w:val="28"/>
                <w:szCs w:val="28"/>
                <w:lang w:eastAsia="en-US"/>
              </w:rPr>
              <w:t>дминистрации</w:t>
            </w:r>
            <w:r w:rsidR="00017480">
              <w:rPr>
                <w:rFonts w:eastAsia="Calibri"/>
                <w:sz w:val="28"/>
                <w:szCs w:val="28"/>
                <w:lang w:eastAsia="en-US"/>
              </w:rPr>
              <w:t>-председатель комитета по организационным и кадровым вопросам Администрации муниципального района</w:t>
            </w:r>
            <w:r w:rsidR="00294F7D">
              <w:rPr>
                <w:rFonts w:eastAsia="Calibri"/>
                <w:sz w:val="28"/>
                <w:szCs w:val="28"/>
                <w:lang w:eastAsia="en-US"/>
              </w:rPr>
              <w:t>, куратор МЦУ</w:t>
            </w:r>
          </w:p>
        </w:tc>
      </w:tr>
      <w:tr w:rsidR="003605D5" w:rsidTr="00984374">
        <w:tc>
          <w:tcPr>
            <w:tcW w:w="2343" w:type="dxa"/>
          </w:tcPr>
          <w:p w:rsidR="003605D5" w:rsidRDefault="00017480" w:rsidP="000774B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Дмитриев А.В.</w:t>
            </w:r>
          </w:p>
        </w:tc>
        <w:tc>
          <w:tcPr>
            <w:tcW w:w="307" w:type="dxa"/>
          </w:tcPr>
          <w:p w:rsidR="003605D5" w:rsidRDefault="003605D5" w:rsidP="000774B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3605D5" w:rsidRDefault="00470CE8" w:rsidP="000774BA">
            <w:pPr>
              <w:spacing w:before="120" w:line="240" w:lineRule="exact"/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специалист комитета по организационным и кадровым вопросам</w:t>
            </w:r>
            <w:r w:rsidR="003605D5">
              <w:rPr>
                <w:rFonts w:eastAsia="Calibri"/>
                <w:sz w:val="28"/>
                <w:szCs w:val="28"/>
                <w:lang w:eastAsia="en-US"/>
              </w:rPr>
              <w:t xml:space="preserve"> Адм</w:t>
            </w:r>
            <w:r>
              <w:rPr>
                <w:rFonts w:eastAsia="Calibri"/>
                <w:sz w:val="28"/>
                <w:szCs w:val="28"/>
                <w:lang w:eastAsia="en-US"/>
              </w:rPr>
              <w:t>инистрации муниципального района</w:t>
            </w:r>
            <w:r w:rsidR="003605D5">
              <w:rPr>
                <w:rFonts w:eastAsia="Calibri"/>
                <w:sz w:val="28"/>
                <w:szCs w:val="28"/>
                <w:lang w:eastAsia="en-US"/>
              </w:rPr>
              <w:t>, руководитель МЦУ</w:t>
            </w:r>
          </w:p>
        </w:tc>
      </w:tr>
      <w:tr w:rsidR="003605D5" w:rsidTr="00984374">
        <w:tc>
          <w:tcPr>
            <w:tcW w:w="2343" w:type="dxa"/>
          </w:tcPr>
          <w:p w:rsidR="003605D5" w:rsidRDefault="00470CE8" w:rsidP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Виноградова Е.А.</w:t>
            </w:r>
          </w:p>
        </w:tc>
        <w:tc>
          <w:tcPr>
            <w:tcW w:w="307" w:type="dxa"/>
          </w:tcPr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3605D5" w:rsidRDefault="00470CE8" w:rsidP="003605D5">
            <w:pPr>
              <w:spacing w:before="120" w:line="240" w:lineRule="exact"/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специалист комитета по организационным и кадровым вопросам</w:t>
            </w:r>
            <w:r w:rsidR="003605D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Администрации муниципального района</w:t>
            </w:r>
            <w:r w:rsidR="003605D5">
              <w:rPr>
                <w:rFonts w:eastAsia="Calibri"/>
                <w:sz w:val="28"/>
                <w:szCs w:val="28"/>
                <w:lang w:eastAsia="en-US"/>
              </w:rPr>
              <w:t>, ответственный за работу в системах «Инцидент менеджмент», «Платформа обратной связи»</w:t>
            </w:r>
          </w:p>
        </w:tc>
      </w:tr>
      <w:tr w:rsidR="003605D5">
        <w:tc>
          <w:tcPr>
            <w:tcW w:w="9571" w:type="dxa"/>
            <w:gridSpan w:val="5"/>
          </w:tcPr>
          <w:p w:rsidR="003605D5" w:rsidRDefault="003605D5" w:rsidP="00A605E0">
            <w:pPr>
              <w:spacing w:before="240" w:after="160" w:line="240" w:lineRule="exact"/>
              <w:jc w:val="center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БЛОК «Дороги, транспорт, жилищно-коммунальное хозяйство, благоустройс</w:t>
            </w:r>
            <w:r w:rsidR="00470CE8">
              <w:rPr>
                <w:rFonts w:eastAsia="Calibri"/>
                <w:b/>
                <w:sz w:val="28"/>
                <w:szCs w:val="28"/>
                <w:lang w:eastAsia="en-US"/>
              </w:rPr>
              <w:t>тво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, строительство,</w:t>
            </w:r>
            <w:r w:rsidR="00C73559">
              <w:rPr>
                <w:rFonts w:eastAsia="Calibri"/>
                <w:b/>
                <w:sz w:val="28"/>
                <w:szCs w:val="28"/>
                <w:lang w:eastAsia="en-US"/>
              </w:rPr>
              <w:t xml:space="preserve"> архитектура, экономики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, финансов, сельского хозяйства, проектной деятельности и инвестиций»</w:t>
            </w:r>
          </w:p>
        </w:tc>
      </w:tr>
      <w:tr w:rsidR="003605D5" w:rsidTr="00984374">
        <w:tc>
          <w:tcPr>
            <w:tcW w:w="2343" w:type="dxa"/>
          </w:tcPr>
          <w:p w:rsidR="003605D5" w:rsidRDefault="00470CE8" w:rsidP="006C02A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Петров С.Н.</w:t>
            </w:r>
          </w:p>
        </w:tc>
        <w:tc>
          <w:tcPr>
            <w:tcW w:w="307" w:type="dxa"/>
          </w:tcPr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984374" w:rsidRDefault="003605D5" w:rsidP="00470CE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первый заместитель Главы Администрации </w:t>
            </w:r>
          </w:p>
          <w:p w:rsidR="003605D5" w:rsidRDefault="00470CE8" w:rsidP="00470CE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муниципального района</w:t>
            </w:r>
            <w:r w:rsidR="003605D5">
              <w:rPr>
                <w:rFonts w:eastAsia="Calibri"/>
                <w:sz w:val="28"/>
                <w:szCs w:val="28"/>
                <w:lang w:eastAsia="en-US"/>
              </w:rPr>
              <w:t xml:space="preserve">, руководитель блока </w:t>
            </w:r>
          </w:p>
        </w:tc>
      </w:tr>
      <w:tr w:rsidR="003605D5">
        <w:tc>
          <w:tcPr>
            <w:tcW w:w="9571" w:type="dxa"/>
            <w:gridSpan w:val="5"/>
          </w:tcPr>
          <w:p w:rsidR="003605D5" w:rsidRDefault="003605D5">
            <w:pPr>
              <w:spacing w:before="120" w:line="240" w:lineRule="exact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Члены блока:</w:t>
            </w:r>
          </w:p>
        </w:tc>
      </w:tr>
      <w:tr w:rsidR="003605D5" w:rsidTr="00984374">
        <w:tc>
          <w:tcPr>
            <w:tcW w:w="2343" w:type="dxa"/>
          </w:tcPr>
          <w:p w:rsidR="003605D5" w:rsidRDefault="00470CE8" w:rsidP="006C02A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Николаева О.А.</w:t>
            </w:r>
          </w:p>
        </w:tc>
        <w:tc>
          <w:tcPr>
            <w:tcW w:w="307" w:type="dxa"/>
          </w:tcPr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</w:p>
        </w:tc>
        <w:tc>
          <w:tcPr>
            <w:tcW w:w="6921" w:type="dxa"/>
            <w:gridSpan w:val="3"/>
          </w:tcPr>
          <w:p w:rsidR="003605D5" w:rsidRDefault="00470CE8" w:rsidP="00FB6E0D">
            <w:pPr>
              <w:spacing w:before="120" w:line="240" w:lineRule="exact"/>
            </w:pPr>
            <w:r>
              <w:rPr>
                <w:sz w:val="26"/>
                <w:szCs w:val="26"/>
              </w:rPr>
              <w:t>председатель комитета финансов</w:t>
            </w:r>
            <w:r w:rsidR="003605D5">
              <w:rPr>
                <w:rFonts w:eastAsia="Calibri"/>
                <w:sz w:val="28"/>
                <w:szCs w:val="28"/>
                <w:lang w:eastAsia="en-US"/>
              </w:rPr>
              <w:t xml:space="preserve"> Адм</w:t>
            </w:r>
            <w:r>
              <w:rPr>
                <w:rFonts w:eastAsia="Calibri"/>
                <w:sz w:val="28"/>
                <w:szCs w:val="28"/>
                <w:lang w:eastAsia="en-US"/>
              </w:rPr>
              <w:t>инистрации муниципального района</w:t>
            </w:r>
          </w:p>
        </w:tc>
      </w:tr>
      <w:tr w:rsidR="00470CE8" w:rsidTr="00984374">
        <w:tc>
          <w:tcPr>
            <w:tcW w:w="2343" w:type="dxa"/>
          </w:tcPr>
          <w:p w:rsidR="00470CE8" w:rsidRDefault="00470CE8" w:rsidP="006C02A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Ясакова Е.И.</w:t>
            </w:r>
          </w:p>
        </w:tc>
        <w:tc>
          <w:tcPr>
            <w:tcW w:w="307" w:type="dxa"/>
          </w:tcPr>
          <w:p w:rsidR="00470CE8" w:rsidRDefault="00470CE8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470CE8" w:rsidRDefault="00470CE8" w:rsidP="00FB6E0D">
            <w:pPr>
              <w:spacing w:before="120"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комитета по экономике и управлению муниципальным имуществом</w:t>
            </w:r>
          </w:p>
        </w:tc>
      </w:tr>
      <w:tr w:rsidR="003605D5" w:rsidTr="00984374">
        <w:tc>
          <w:tcPr>
            <w:tcW w:w="2343" w:type="dxa"/>
          </w:tcPr>
          <w:p w:rsidR="003605D5" w:rsidRDefault="00470CE8" w:rsidP="006C02A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Пиганова В.Д.</w:t>
            </w:r>
          </w:p>
        </w:tc>
        <w:tc>
          <w:tcPr>
            <w:tcW w:w="307" w:type="dxa"/>
          </w:tcPr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3605D5" w:rsidRDefault="003605D5" w:rsidP="00470CE8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директор </w:t>
            </w:r>
            <w:r w:rsidR="00470CE8">
              <w:rPr>
                <w:rFonts w:eastAsia="Calibri"/>
                <w:sz w:val="28"/>
                <w:szCs w:val="28"/>
                <w:lang w:eastAsia="en-US"/>
              </w:rPr>
              <w:t>МУП «Водно-коммунальное хозяйство»</w:t>
            </w:r>
          </w:p>
        </w:tc>
      </w:tr>
      <w:tr w:rsidR="003605D5" w:rsidTr="00470CE8">
        <w:trPr>
          <w:trHeight w:val="911"/>
        </w:trPr>
        <w:tc>
          <w:tcPr>
            <w:tcW w:w="2343" w:type="dxa"/>
          </w:tcPr>
          <w:p w:rsidR="003605D5" w:rsidRDefault="00470CE8" w:rsidP="006C02A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Трофимова Е.В.</w:t>
            </w:r>
          </w:p>
        </w:tc>
        <w:tc>
          <w:tcPr>
            <w:tcW w:w="307" w:type="dxa"/>
          </w:tcPr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3605D5" w:rsidRDefault="00470CE8" w:rsidP="00470CE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</w:rPr>
              <w:t>служащий 1 категории отдела благоустройства, строительства и дорожной деятельности Администрации муниципального района</w:t>
            </w:r>
          </w:p>
        </w:tc>
      </w:tr>
      <w:tr w:rsidR="003605D5" w:rsidTr="00984374">
        <w:tc>
          <w:tcPr>
            <w:tcW w:w="2343" w:type="dxa"/>
          </w:tcPr>
          <w:p w:rsidR="003605D5" w:rsidRDefault="00470CE8" w:rsidP="006C02A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Хома О.Д.</w:t>
            </w:r>
          </w:p>
        </w:tc>
        <w:tc>
          <w:tcPr>
            <w:tcW w:w="307" w:type="dxa"/>
          </w:tcPr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3605D5" w:rsidRDefault="00470CE8" w:rsidP="00F24A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отдела благоустройства, строительства и дорожной деятельности Администрации муниципального района</w:t>
            </w:r>
          </w:p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05D5">
        <w:tc>
          <w:tcPr>
            <w:tcW w:w="9571" w:type="dxa"/>
            <w:gridSpan w:val="5"/>
          </w:tcPr>
          <w:p w:rsidR="003605D5" w:rsidRDefault="003605D5">
            <w:pPr>
              <w:spacing w:before="240" w:line="24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БЛОК «Социальная политика»</w:t>
            </w:r>
          </w:p>
        </w:tc>
      </w:tr>
      <w:tr w:rsidR="003605D5" w:rsidTr="00984374">
        <w:tc>
          <w:tcPr>
            <w:tcW w:w="2343" w:type="dxa"/>
          </w:tcPr>
          <w:p w:rsidR="003605D5" w:rsidRDefault="00470CE8" w:rsidP="006C02AA">
            <w:pPr>
              <w:spacing w:before="120" w:line="240" w:lineRule="exact"/>
              <w:ind w:left="-57" w:right="-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Иванов И.М.</w:t>
            </w:r>
          </w:p>
        </w:tc>
        <w:tc>
          <w:tcPr>
            <w:tcW w:w="307" w:type="dxa"/>
          </w:tcPr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3605D5" w:rsidRDefault="003605D5" w:rsidP="006C02AA">
            <w:pPr>
              <w:spacing w:before="120" w:line="240" w:lineRule="exact"/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Адм</w:t>
            </w:r>
            <w:r w:rsidR="00470CE8">
              <w:rPr>
                <w:rFonts w:eastAsia="Calibri"/>
                <w:sz w:val="28"/>
                <w:szCs w:val="28"/>
                <w:lang w:eastAsia="en-US"/>
              </w:rPr>
              <w:t>инистрации муниципального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, руководитель блока</w:t>
            </w:r>
          </w:p>
        </w:tc>
      </w:tr>
      <w:tr w:rsidR="003605D5">
        <w:tc>
          <w:tcPr>
            <w:tcW w:w="9571" w:type="dxa"/>
            <w:gridSpan w:val="5"/>
          </w:tcPr>
          <w:p w:rsidR="003605D5" w:rsidRDefault="003605D5" w:rsidP="00FB6E0D">
            <w:pPr>
              <w:spacing w:before="120" w:line="240" w:lineRule="exact"/>
              <w:rPr>
                <w:sz w:val="28"/>
                <w:szCs w:val="28"/>
                <w:lang w:eastAsia="en-US"/>
              </w:rPr>
            </w:pPr>
            <w:r>
              <w:br w:type="page" w:clear="all"/>
            </w:r>
            <w:r>
              <w:rPr>
                <w:rFonts w:eastAsia="Calibri"/>
                <w:sz w:val="28"/>
                <w:szCs w:val="28"/>
                <w:lang w:eastAsia="en-US"/>
              </w:rPr>
              <w:t>Члены блока:</w:t>
            </w:r>
          </w:p>
        </w:tc>
      </w:tr>
      <w:tr w:rsidR="003605D5" w:rsidTr="00984374">
        <w:tc>
          <w:tcPr>
            <w:tcW w:w="2343" w:type="dxa"/>
          </w:tcPr>
          <w:p w:rsidR="003605D5" w:rsidRDefault="00470CE8" w:rsidP="006C02A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Владимирова А.И.</w:t>
            </w:r>
          </w:p>
        </w:tc>
        <w:tc>
          <w:tcPr>
            <w:tcW w:w="307" w:type="dxa"/>
          </w:tcPr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3605D5" w:rsidRDefault="00470CE8" w:rsidP="00FB6E0D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</w:rPr>
              <w:t>заведующий</w:t>
            </w:r>
            <w:r w:rsidR="003605D5">
              <w:rPr>
                <w:sz w:val="26"/>
                <w:szCs w:val="26"/>
              </w:rPr>
              <w:t xml:space="preserve"> отдела </w:t>
            </w:r>
            <w:r w:rsidR="003605D5">
              <w:rPr>
                <w:rFonts w:eastAsia="Calibri"/>
                <w:sz w:val="28"/>
                <w:szCs w:val="28"/>
                <w:lang w:eastAsia="en-US"/>
              </w:rPr>
              <w:t>образования Адми</w:t>
            </w:r>
            <w:r>
              <w:rPr>
                <w:rFonts w:eastAsia="Calibri"/>
                <w:sz w:val="28"/>
                <w:szCs w:val="28"/>
                <w:lang w:eastAsia="en-US"/>
              </w:rPr>
              <w:t>нистрации муниципального района</w:t>
            </w:r>
          </w:p>
        </w:tc>
      </w:tr>
      <w:tr w:rsidR="003605D5" w:rsidTr="00984374">
        <w:tc>
          <w:tcPr>
            <w:tcW w:w="2343" w:type="dxa"/>
          </w:tcPr>
          <w:p w:rsidR="003605D5" w:rsidRDefault="003764CB" w:rsidP="00A605E0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Кузьмина Е.Г.</w:t>
            </w:r>
          </w:p>
        </w:tc>
        <w:tc>
          <w:tcPr>
            <w:tcW w:w="307" w:type="dxa"/>
          </w:tcPr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3605D5" w:rsidRDefault="003764CB" w:rsidP="00FC4964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специалист, руководитель отдела</w:t>
            </w:r>
            <w:r w:rsidR="003605D5">
              <w:rPr>
                <w:rFonts w:eastAsia="Calibri"/>
                <w:sz w:val="28"/>
                <w:szCs w:val="28"/>
                <w:lang w:eastAsia="en-US"/>
              </w:rPr>
              <w:t xml:space="preserve"> записи актов гражданского состояния Администрации муниципального округа</w:t>
            </w:r>
          </w:p>
        </w:tc>
      </w:tr>
      <w:tr w:rsidR="003764CB" w:rsidTr="00984374">
        <w:tc>
          <w:tcPr>
            <w:tcW w:w="2343" w:type="dxa"/>
          </w:tcPr>
          <w:p w:rsidR="003764CB" w:rsidRDefault="003764CB" w:rsidP="00A605E0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Никитина С.Н.</w:t>
            </w:r>
          </w:p>
        </w:tc>
        <w:tc>
          <w:tcPr>
            <w:tcW w:w="307" w:type="dxa"/>
          </w:tcPr>
          <w:p w:rsidR="003764CB" w:rsidRDefault="003764CB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3764CB" w:rsidRDefault="003764CB" w:rsidP="00FC4964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муниципального автономного учреждения «Средняя школа с.Поддорье»</w:t>
            </w:r>
          </w:p>
        </w:tc>
      </w:tr>
      <w:tr w:rsidR="003764CB" w:rsidTr="00984374">
        <w:tc>
          <w:tcPr>
            <w:tcW w:w="2343" w:type="dxa"/>
          </w:tcPr>
          <w:p w:rsidR="003764CB" w:rsidRDefault="003764CB" w:rsidP="00A605E0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Николашина В.В.</w:t>
            </w:r>
          </w:p>
        </w:tc>
        <w:tc>
          <w:tcPr>
            <w:tcW w:w="307" w:type="dxa"/>
          </w:tcPr>
          <w:p w:rsidR="003764CB" w:rsidRDefault="003764CB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3764CB" w:rsidRDefault="003764CB" w:rsidP="00FC4964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муниципального бюджетного учреждения дополнительного образования «Поддорская детская школа искусств»</w:t>
            </w:r>
          </w:p>
        </w:tc>
      </w:tr>
      <w:tr w:rsidR="003764CB" w:rsidTr="00984374">
        <w:tc>
          <w:tcPr>
            <w:tcW w:w="2343" w:type="dxa"/>
          </w:tcPr>
          <w:p w:rsidR="003764CB" w:rsidRDefault="003764CB" w:rsidP="00A605E0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Слётова Н.Н.</w:t>
            </w:r>
          </w:p>
        </w:tc>
        <w:tc>
          <w:tcPr>
            <w:tcW w:w="307" w:type="dxa"/>
          </w:tcPr>
          <w:p w:rsidR="003764CB" w:rsidRDefault="003764CB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3764CB" w:rsidRDefault="00021D32" w:rsidP="00351EA9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3764CB">
              <w:rPr>
                <w:rFonts w:eastAsia="Calibri"/>
                <w:sz w:val="28"/>
                <w:szCs w:val="28"/>
                <w:lang w:eastAsia="en-US"/>
              </w:rPr>
              <w:t xml:space="preserve">иректор муниципального бюджетного учреждения культуры </w:t>
            </w:r>
            <w:r w:rsidR="00351EA9">
              <w:rPr>
                <w:rFonts w:eastAsia="Calibri"/>
                <w:sz w:val="28"/>
                <w:szCs w:val="28"/>
                <w:lang w:eastAsia="en-US"/>
              </w:rPr>
              <w:t xml:space="preserve">Поддорского муниципального района </w:t>
            </w:r>
            <w:r w:rsidR="003764CB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351EA9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="003764CB">
              <w:rPr>
                <w:rFonts w:eastAsia="Calibri"/>
                <w:sz w:val="28"/>
                <w:szCs w:val="28"/>
                <w:lang w:eastAsia="en-US"/>
              </w:rPr>
              <w:t xml:space="preserve">ежпоселенческая </w:t>
            </w:r>
            <w:r w:rsidR="00351EA9">
              <w:rPr>
                <w:rFonts w:eastAsia="Calibri"/>
                <w:sz w:val="28"/>
                <w:szCs w:val="28"/>
                <w:lang w:eastAsia="en-US"/>
              </w:rPr>
              <w:t xml:space="preserve">Поддорская </w:t>
            </w:r>
            <w:r w:rsidR="003764CB">
              <w:rPr>
                <w:rFonts w:eastAsia="Calibri"/>
                <w:sz w:val="28"/>
                <w:szCs w:val="28"/>
                <w:lang w:eastAsia="en-US"/>
              </w:rPr>
              <w:t>централизованная библиотечная система»</w:t>
            </w:r>
          </w:p>
        </w:tc>
      </w:tr>
      <w:tr w:rsidR="00021D32" w:rsidTr="00984374">
        <w:tc>
          <w:tcPr>
            <w:tcW w:w="2343" w:type="dxa"/>
          </w:tcPr>
          <w:p w:rsidR="00021D32" w:rsidRDefault="00021D32" w:rsidP="00A605E0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Эльсон И.И.</w:t>
            </w:r>
          </w:p>
        </w:tc>
        <w:tc>
          <w:tcPr>
            <w:tcW w:w="307" w:type="dxa"/>
          </w:tcPr>
          <w:p w:rsidR="00021D32" w:rsidRDefault="00021D32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21" w:type="dxa"/>
            <w:gridSpan w:val="3"/>
          </w:tcPr>
          <w:p w:rsidR="00021D32" w:rsidRDefault="00021D32" w:rsidP="003764CB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муниципального автономного учреждения «Поддорское межпоселенческое социально-культурное объединение»</w:t>
            </w:r>
          </w:p>
        </w:tc>
      </w:tr>
      <w:tr w:rsidR="003605D5">
        <w:tc>
          <w:tcPr>
            <w:tcW w:w="9571" w:type="dxa"/>
            <w:gridSpan w:val="5"/>
          </w:tcPr>
          <w:p w:rsidR="003605D5" w:rsidRDefault="003605D5">
            <w:pPr>
              <w:spacing w:before="120" w:line="24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БЛОК «Иные вопросы местного значения»</w:t>
            </w:r>
          </w:p>
        </w:tc>
      </w:tr>
      <w:tr w:rsidR="003605D5">
        <w:trPr>
          <w:trHeight w:val="80"/>
        </w:trPr>
        <w:tc>
          <w:tcPr>
            <w:tcW w:w="3201" w:type="dxa"/>
            <w:gridSpan w:val="3"/>
          </w:tcPr>
          <w:p w:rsidR="003605D5" w:rsidRDefault="00021D32" w:rsidP="000774B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Власов В.Н.</w:t>
            </w:r>
          </w:p>
        </w:tc>
        <w:tc>
          <w:tcPr>
            <w:tcW w:w="365" w:type="dxa"/>
          </w:tcPr>
          <w:p w:rsidR="003605D5" w:rsidRDefault="003605D5" w:rsidP="000774B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05" w:type="dxa"/>
          </w:tcPr>
          <w:p w:rsidR="003605D5" w:rsidRDefault="00021D32" w:rsidP="003605D5">
            <w:pPr>
              <w:spacing w:before="120" w:line="240" w:lineRule="exact"/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заведующий отделом благоустройства, строительства и дорожной деятельности </w:t>
            </w:r>
            <w:r w:rsidR="003605D5">
              <w:rPr>
                <w:rFonts w:eastAsia="Calibri"/>
                <w:sz w:val="28"/>
                <w:szCs w:val="28"/>
                <w:lang w:eastAsia="en-US"/>
              </w:rPr>
              <w:t>Адм</w:t>
            </w:r>
            <w:r>
              <w:rPr>
                <w:rFonts w:eastAsia="Calibri"/>
                <w:sz w:val="28"/>
                <w:szCs w:val="28"/>
                <w:lang w:eastAsia="en-US"/>
              </w:rPr>
              <w:t>инистрации муниципального района</w:t>
            </w:r>
            <w:r w:rsidR="003605D5">
              <w:rPr>
                <w:rFonts w:eastAsia="Calibri"/>
                <w:sz w:val="28"/>
                <w:szCs w:val="28"/>
                <w:lang w:eastAsia="en-US"/>
              </w:rPr>
              <w:t>, руководитель блока</w:t>
            </w:r>
          </w:p>
        </w:tc>
      </w:tr>
      <w:tr w:rsidR="003605D5">
        <w:trPr>
          <w:trHeight w:val="80"/>
        </w:trPr>
        <w:tc>
          <w:tcPr>
            <w:tcW w:w="9571" w:type="dxa"/>
            <w:gridSpan w:val="5"/>
          </w:tcPr>
          <w:p w:rsidR="003605D5" w:rsidRDefault="003605D5">
            <w:pPr>
              <w:spacing w:before="120" w:line="240" w:lineRule="exact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Члены блока:</w:t>
            </w:r>
          </w:p>
        </w:tc>
      </w:tr>
      <w:tr w:rsidR="003605D5">
        <w:trPr>
          <w:trHeight w:val="80"/>
        </w:trPr>
        <w:tc>
          <w:tcPr>
            <w:tcW w:w="3201" w:type="dxa"/>
            <w:gridSpan w:val="3"/>
          </w:tcPr>
          <w:p w:rsidR="003605D5" w:rsidRDefault="00021D32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Иванова Н.С.</w:t>
            </w:r>
          </w:p>
        </w:tc>
        <w:tc>
          <w:tcPr>
            <w:tcW w:w="365" w:type="dxa"/>
          </w:tcPr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05" w:type="dxa"/>
          </w:tcPr>
          <w:p w:rsidR="003605D5" w:rsidRDefault="00021D32" w:rsidP="00021D32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Глава</w:t>
            </w:r>
            <w:r w:rsidR="003605D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Белебёлковского сельского поселения</w:t>
            </w:r>
          </w:p>
        </w:tc>
      </w:tr>
      <w:tr w:rsidR="003605D5">
        <w:trPr>
          <w:trHeight w:val="80"/>
        </w:trPr>
        <w:tc>
          <w:tcPr>
            <w:tcW w:w="3201" w:type="dxa"/>
            <w:gridSpan w:val="3"/>
          </w:tcPr>
          <w:p w:rsidR="003605D5" w:rsidRDefault="00021D32" w:rsidP="00E2797B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Иванова </w:t>
            </w:r>
            <w:r w:rsidR="00E2797B">
              <w:rPr>
                <w:rFonts w:eastAsia="Calibri"/>
                <w:sz w:val="28"/>
                <w:szCs w:val="28"/>
                <w:lang w:eastAsia="en-US"/>
              </w:rPr>
              <w:t>Г.А.</w:t>
            </w:r>
            <w:bookmarkStart w:id="5" w:name="_GoBack"/>
            <w:bookmarkEnd w:id="5"/>
          </w:p>
        </w:tc>
        <w:tc>
          <w:tcPr>
            <w:tcW w:w="365" w:type="dxa"/>
          </w:tcPr>
          <w:p w:rsidR="003605D5" w:rsidRDefault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</w:p>
        </w:tc>
        <w:tc>
          <w:tcPr>
            <w:tcW w:w="6005" w:type="dxa"/>
          </w:tcPr>
          <w:p w:rsidR="003605D5" w:rsidRDefault="00021D32" w:rsidP="003605D5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Глава Селеевского сельского поселения</w:t>
            </w:r>
          </w:p>
        </w:tc>
      </w:tr>
    </w:tbl>
    <w:p w:rsidR="00965924" w:rsidRDefault="00294F7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</w:t>
      </w:r>
    </w:p>
    <w:p w:rsidR="00965924" w:rsidRDefault="00965924">
      <w:pPr>
        <w:rPr>
          <w:rFonts w:eastAsia="Calibri"/>
          <w:sz w:val="28"/>
          <w:szCs w:val="28"/>
          <w:lang w:eastAsia="en-US"/>
        </w:rPr>
      </w:pPr>
    </w:p>
    <w:p w:rsidR="00965924" w:rsidRDefault="00294F7D">
      <w:pPr>
        <w:rPr>
          <w:rFonts w:eastAsia="Calibri"/>
          <w:sz w:val="28"/>
          <w:szCs w:val="28"/>
          <w:lang w:eastAsia="en-US"/>
        </w:rPr>
      </w:pPr>
      <w:r>
        <w:br w:type="page" w:clear="all"/>
      </w:r>
    </w:p>
    <w:p w:rsidR="00965924" w:rsidRDefault="00294F7D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  <w:r>
        <w:rPr>
          <w:rFonts w:eastAsia="Calibri"/>
          <w:caps/>
          <w:sz w:val="28"/>
          <w:szCs w:val="28"/>
          <w:lang w:bidi="ru-RU"/>
        </w:rPr>
        <w:lastRenderedPageBreak/>
        <w:t>УтвержденО</w:t>
      </w:r>
    </w:p>
    <w:p w:rsidR="00965924" w:rsidRDefault="00294F7D">
      <w:pPr>
        <w:spacing w:before="120"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>постановлением Администрации</w:t>
      </w:r>
    </w:p>
    <w:p w:rsidR="00965924" w:rsidRDefault="00294F7D">
      <w:pPr>
        <w:tabs>
          <w:tab w:val="left" w:pos="8310"/>
        </w:tabs>
        <w:spacing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муниципального </w:t>
      </w:r>
      <w:r w:rsidR="009E1C3D">
        <w:rPr>
          <w:rFonts w:eastAsia="Calibri"/>
          <w:sz w:val="28"/>
          <w:szCs w:val="28"/>
          <w:lang w:bidi="ru-RU"/>
        </w:rPr>
        <w:t>округа</w:t>
      </w:r>
      <w:r>
        <w:rPr>
          <w:rFonts w:eastAsia="Calibri"/>
          <w:sz w:val="28"/>
          <w:szCs w:val="28"/>
          <w:lang w:bidi="ru-RU"/>
        </w:rPr>
        <w:tab/>
      </w:r>
    </w:p>
    <w:p w:rsidR="00965924" w:rsidRDefault="00021D32">
      <w:pPr>
        <w:spacing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от </w:t>
      </w:r>
      <w:r w:rsidR="00294F7D">
        <w:rPr>
          <w:rFonts w:eastAsia="Calibri"/>
          <w:sz w:val="28"/>
          <w:szCs w:val="28"/>
          <w:lang w:bidi="ru-RU"/>
        </w:rPr>
        <w:t xml:space="preserve"> № </w:t>
      </w:r>
    </w:p>
    <w:p w:rsidR="00965924" w:rsidRDefault="00965924">
      <w:pPr>
        <w:rPr>
          <w:rFonts w:eastAsia="Calibri"/>
          <w:sz w:val="28"/>
          <w:szCs w:val="28"/>
          <w:lang w:eastAsia="en-US" w:bidi="ru-RU"/>
        </w:rPr>
      </w:pPr>
    </w:p>
    <w:p w:rsidR="00965924" w:rsidRDefault="00294F7D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965924" w:rsidRDefault="00294F7D">
      <w:pPr>
        <w:tabs>
          <w:tab w:val="left" w:pos="184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муниципальном центре управления </w:t>
      </w:r>
      <w:r w:rsidR="00021D32">
        <w:rPr>
          <w:sz w:val="28"/>
          <w:szCs w:val="28"/>
        </w:rPr>
        <w:t>Поддорского муниципального района</w:t>
      </w:r>
    </w:p>
    <w:p w:rsidR="00965924" w:rsidRDefault="00965924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965924" w:rsidRDefault="00294F7D">
      <w:pPr>
        <w:pStyle w:val="a3"/>
        <w:spacing w:after="120" w:line="360" w:lineRule="atLeast"/>
        <w:ind w:left="0" w:firstLine="709"/>
        <w:jc w:val="both"/>
      </w:pPr>
      <w:r>
        <w:rPr>
          <w:b/>
          <w:sz w:val="28"/>
          <w:szCs w:val="28"/>
        </w:rPr>
        <w:t>1. Общие положения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1.1. Муниципальный центр управления </w:t>
      </w:r>
      <w:r w:rsidR="00021D32">
        <w:rPr>
          <w:sz w:val="28"/>
          <w:szCs w:val="28"/>
        </w:rPr>
        <w:t>Поддор</w:t>
      </w:r>
      <w:r w:rsidR="000C3230">
        <w:rPr>
          <w:sz w:val="28"/>
          <w:szCs w:val="28"/>
        </w:rPr>
        <w:t>ского</w:t>
      </w:r>
      <w:r w:rsidR="00DB44A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(</w:t>
      </w:r>
      <w:r w:rsidR="009E1C3D">
        <w:rPr>
          <w:sz w:val="28"/>
          <w:szCs w:val="28"/>
        </w:rPr>
        <w:t>-</w:t>
      </w:r>
      <w:r>
        <w:rPr>
          <w:sz w:val="28"/>
          <w:szCs w:val="28"/>
        </w:rPr>
        <w:t>далее МЦУ) является проектным офисом, осуществляющим: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координацию работ по мониторингу и обработке всех видов обращений и сообщений граждан и юридических лиц, поступающих в Администрацию </w:t>
      </w:r>
      <w:r w:rsidR="00DB44A1">
        <w:rPr>
          <w:sz w:val="28"/>
          <w:szCs w:val="28"/>
        </w:rPr>
        <w:t>Поддор</w:t>
      </w:r>
      <w:r w:rsidR="000C3230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муниципального </w:t>
      </w:r>
      <w:r w:rsidR="00DB44A1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и муниципальные учреждения, в том числе с использованием федеральных, региональных, муниципальных систем обратной связи и обработки сообщений, а также публикуемых гражданами и юридическими лицами в общедоступном виде в социальных сетях, мессенджерах, иных средствах электронной массовой коммуникации;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координацию взаимодействия Администрации </w:t>
      </w:r>
      <w:r w:rsidR="00DB44A1">
        <w:rPr>
          <w:sz w:val="28"/>
          <w:szCs w:val="28"/>
        </w:rPr>
        <w:t>Поддор</w:t>
      </w:r>
      <w:r w:rsidR="000C3230">
        <w:rPr>
          <w:sz w:val="28"/>
          <w:szCs w:val="28"/>
        </w:rPr>
        <w:t>ского</w:t>
      </w:r>
      <w:r w:rsidR="00DB44A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и муниципальных учреждений с гражданами через социальные сети, мессенджеры и иные средства электронной коммуникации по направлениям и тематикам деятельности МЦУ;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оперативного реагирования по направлениям и тематикам деятельности МЦУ;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дополнительной информации в целях территориального и стратегического планирования развития </w:t>
      </w:r>
      <w:r w:rsidR="00DB44A1">
        <w:rPr>
          <w:sz w:val="28"/>
          <w:szCs w:val="28"/>
        </w:rPr>
        <w:t>Поддор</w:t>
      </w:r>
      <w:r w:rsidR="000C3230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муниципального </w:t>
      </w:r>
      <w:r w:rsidR="00DB44A1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своей деятельности МЦУ руководствуется Конституцией Российской Федерации, нормативными правовыми актами Российской Федерации, Новгородской области, а также настоящим Положением.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Понятия, используемые в настоящем Положении, применяются в значениях, определенных Правилами создания и функционирования в субъектах Российской Федерации центров управления регионов, утвержденными постановлением Правительства Российской Федерации </w:t>
      </w:r>
      <w:r>
        <w:rPr>
          <w:sz w:val="28"/>
          <w:szCs w:val="28"/>
        </w:rPr>
        <w:br/>
        <w:t>от 16 ноября 2020 года № 1844 «Об 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«Диалог Регионы» на создание и обеспечение функционирования в субъектах Российской Федерации центров управления регионов и Правил создания и функционирования в субъектах Российской Федерации центров управления регионов».</w:t>
      </w:r>
      <w:r>
        <w:br w:type="page" w:clear="all"/>
      </w:r>
    </w:p>
    <w:p w:rsidR="00965924" w:rsidRDefault="00294F7D">
      <w:pPr>
        <w:spacing w:line="36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965924" w:rsidRDefault="00965924">
      <w:pPr>
        <w:spacing w:line="360" w:lineRule="atLeast"/>
        <w:jc w:val="center"/>
        <w:rPr>
          <w:sz w:val="24"/>
          <w:szCs w:val="24"/>
        </w:rPr>
      </w:pPr>
    </w:p>
    <w:p w:rsidR="00965924" w:rsidRDefault="00294F7D">
      <w:pPr>
        <w:spacing w:after="120" w:line="36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Цель и задачи МЦУ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2.1. Основной целью создания МЦУ является обеспечение лиц, принимающих управленческие решения, оперативной и релевантной информацией в целях принятия объективных управленческих решений.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2.2. МЦУ осуществляет следующие задачи: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2.2.1. Анализ обращений и сообщений граждан и юридических лиц, поступивших в адрес Администрации </w:t>
      </w:r>
      <w:r w:rsidR="00DB44A1">
        <w:rPr>
          <w:sz w:val="28"/>
          <w:szCs w:val="28"/>
        </w:rPr>
        <w:t>Поддор</w:t>
      </w:r>
      <w:r w:rsidR="000C3230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муниципального </w:t>
      </w:r>
      <w:r w:rsidR="00DB44A1">
        <w:rPr>
          <w:sz w:val="28"/>
          <w:szCs w:val="28"/>
        </w:rPr>
        <w:t>района</w:t>
      </w:r>
      <w:r w:rsidR="000C3230">
        <w:rPr>
          <w:sz w:val="28"/>
          <w:szCs w:val="28"/>
        </w:rPr>
        <w:t xml:space="preserve"> </w:t>
      </w:r>
      <w:r>
        <w:rPr>
          <w:sz w:val="28"/>
          <w:szCs w:val="28"/>
        </w:rPr>
        <w:t>и муниципальных учреждений с целью: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структурирования сообщений и обращений;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определения проблематики муниципального образования;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выявления локальных проблем;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контроля сроков и качества подготовленных ответов на сообщения и обращения;</w:t>
      </w:r>
    </w:p>
    <w:p w:rsidR="00965924" w:rsidRDefault="00294F7D">
      <w:pPr>
        <w:tabs>
          <w:tab w:val="left" w:pos="709"/>
        </w:tabs>
        <w:spacing w:line="360" w:lineRule="atLeast"/>
        <w:ind w:firstLine="709"/>
        <w:jc w:val="both"/>
      </w:pPr>
      <w:r>
        <w:rPr>
          <w:sz w:val="28"/>
          <w:szCs w:val="28"/>
        </w:rPr>
        <w:t xml:space="preserve">2.2.2. Анализ удовлетворенности граждан и юридических лиц ответами, направленными Администрацией </w:t>
      </w:r>
      <w:r w:rsidR="00DB44A1">
        <w:rPr>
          <w:sz w:val="28"/>
          <w:szCs w:val="28"/>
        </w:rPr>
        <w:t>Поддор</w:t>
      </w:r>
      <w:r w:rsidR="00666CB9">
        <w:rPr>
          <w:sz w:val="28"/>
          <w:szCs w:val="28"/>
        </w:rPr>
        <w:t xml:space="preserve">ского </w:t>
      </w:r>
      <w:r w:rsidR="00DB44A1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и муниципальными учреждениями на обращения и сообщения;</w:t>
      </w:r>
    </w:p>
    <w:p w:rsidR="00965924" w:rsidRDefault="00294F7D">
      <w:pPr>
        <w:tabs>
          <w:tab w:val="left" w:pos="709"/>
        </w:tabs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Анализ обращений и сообщений граждан и юридических лиц, относящихся к типу «Решаемые», с целью принятия мер по увеличению количества фактически решенных проблем и минимизации количества сообщений и обращений, на которые Администрацией </w:t>
      </w:r>
      <w:r w:rsidR="00DB44A1">
        <w:rPr>
          <w:sz w:val="28"/>
          <w:szCs w:val="28"/>
        </w:rPr>
        <w:t>Поддор</w:t>
      </w:r>
      <w:r w:rsidR="00666CB9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муниципального </w:t>
      </w:r>
      <w:r w:rsidR="00DB44A1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и муниципальными учреждениями предоставляются разъяснительные ответы; </w:t>
      </w:r>
    </w:p>
    <w:p w:rsidR="00965924" w:rsidRDefault="00294F7D">
      <w:pPr>
        <w:tabs>
          <w:tab w:val="left" w:pos="709"/>
        </w:tabs>
        <w:spacing w:line="360" w:lineRule="atLeast"/>
        <w:ind w:firstLine="709"/>
        <w:jc w:val="both"/>
      </w:pPr>
      <w:r>
        <w:rPr>
          <w:sz w:val="28"/>
          <w:szCs w:val="28"/>
        </w:rPr>
        <w:t xml:space="preserve">2.2.4. Формирование сводного анализа с целью выявления слабых сторон и выработки плана мероприятий по улучшению качества работы Администрации </w:t>
      </w:r>
      <w:r w:rsidR="00DB44A1">
        <w:rPr>
          <w:sz w:val="28"/>
          <w:szCs w:val="28"/>
        </w:rPr>
        <w:t>Поддорского муниципального района</w:t>
      </w:r>
      <w:r w:rsidR="00666CB9">
        <w:rPr>
          <w:sz w:val="28"/>
          <w:szCs w:val="28"/>
        </w:rPr>
        <w:t xml:space="preserve"> </w:t>
      </w:r>
      <w:r>
        <w:rPr>
          <w:sz w:val="28"/>
          <w:szCs w:val="28"/>
        </w:rPr>
        <w:t>и муниципальных учреждений с сообщениями и обращениями граждан и юридических лиц;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2.2.5. Формирование комплексной картины проблем на основании анализа: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обращений и сообщений граждан и юридических лиц, поступающих в адрес Администрации </w:t>
      </w:r>
      <w:r w:rsidR="00DB44A1">
        <w:rPr>
          <w:sz w:val="28"/>
          <w:szCs w:val="28"/>
        </w:rPr>
        <w:t>Поддорского муниципального района</w:t>
      </w:r>
      <w:r w:rsidR="00666CB9">
        <w:rPr>
          <w:sz w:val="28"/>
          <w:szCs w:val="28"/>
        </w:rPr>
        <w:t xml:space="preserve"> </w:t>
      </w:r>
      <w:r>
        <w:rPr>
          <w:sz w:val="28"/>
          <w:szCs w:val="28"/>
        </w:rPr>
        <w:t>и муниципальных учреждений;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обратной связи в формате результатов голосований, общественных обсуждений;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работы Администрации </w:t>
      </w:r>
      <w:r w:rsidR="00DB44A1">
        <w:rPr>
          <w:sz w:val="28"/>
          <w:szCs w:val="28"/>
        </w:rPr>
        <w:t xml:space="preserve">Поддорского муниципального района </w:t>
      </w:r>
      <w:r>
        <w:rPr>
          <w:sz w:val="28"/>
          <w:szCs w:val="28"/>
        </w:rPr>
        <w:t xml:space="preserve">и муниципальных учреждений для отчета Главе муниципального </w:t>
      </w:r>
      <w:r w:rsidR="00666CB9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выявления конфликтных ситуаций и ошибок при коммуникации Администрации </w:t>
      </w:r>
      <w:r w:rsidR="00DB44A1">
        <w:rPr>
          <w:sz w:val="28"/>
          <w:szCs w:val="28"/>
        </w:rPr>
        <w:t xml:space="preserve">Поддорского муниципального района </w:t>
      </w:r>
      <w:r>
        <w:rPr>
          <w:sz w:val="28"/>
          <w:szCs w:val="28"/>
        </w:rPr>
        <w:t>и муниципальных учреждений с гражданами и юридическими лицами, организации каналов коммуникации с использованием социальных сетей, мессенджеров и иных средств электронной коммуникации;</w:t>
      </w:r>
      <w:r>
        <w:br w:type="page" w:clear="all"/>
      </w:r>
    </w:p>
    <w:p w:rsidR="00965924" w:rsidRDefault="00294F7D">
      <w:pPr>
        <w:spacing w:line="36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965924" w:rsidRDefault="00965924">
      <w:pPr>
        <w:spacing w:line="360" w:lineRule="atLeast"/>
        <w:jc w:val="center"/>
        <w:rPr>
          <w:sz w:val="24"/>
          <w:szCs w:val="24"/>
        </w:rPr>
      </w:pP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2.2.6. Формирование рекомендаций по онлайн-взаимодействию Администрации </w:t>
      </w:r>
      <w:r w:rsidR="00DB44A1">
        <w:rPr>
          <w:sz w:val="28"/>
          <w:szCs w:val="28"/>
        </w:rPr>
        <w:t xml:space="preserve">Поддорского муниципального района </w:t>
      </w:r>
      <w:r>
        <w:rPr>
          <w:sz w:val="28"/>
          <w:szCs w:val="28"/>
        </w:rPr>
        <w:t xml:space="preserve">и муниципальных учреждений с гражданами и юридическими лицами, предложений по разработке соответствующих сервисов, выработка рекомендаций для определения приоритетов работы взаимодействию Администрации </w:t>
      </w:r>
      <w:r w:rsidR="00DB44A1">
        <w:rPr>
          <w:sz w:val="28"/>
          <w:szCs w:val="28"/>
        </w:rPr>
        <w:t xml:space="preserve">Поддорского муниципального района </w:t>
      </w:r>
      <w:r>
        <w:rPr>
          <w:sz w:val="28"/>
          <w:szCs w:val="28"/>
        </w:rPr>
        <w:t>и муниципальных учреждений;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2.2.7. Выявление и анализ лучших практик, процессов муниципального управления, выработка рекомендаций по оптимизации процессов предоставления муниципальных услуг, исполнения функций, координация внедрения на территории </w:t>
      </w:r>
      <w:r w:rsidR="00DB44A1">
        <w:rPr>
          <w:sz w:val="28"/>
          <w:szCs w:val="28"/>
        </w:rPr>
        <w:t xml:space="preserve">Поддорского муниципального района </w:t>
      </w:r>
      <w:r>
        <w:rPr>
          <w:sz w:val="28"/>
          <w:szCs w:val="28"/>
        </w:rPr>
        <w:t>оптимизированных регламент</w:t>
      </w:r>
      <w:r w:rsidR="00C73559">
        <w:rPr>
          <w:sz w:val="28"/>
          <w:szCs w:val="28"/>
        </w:rPr>
        <w:t>ов и технологических сервисов и централизованных платформ для оказания услуг</w:t>
      </w:r>
      <w:r>
        <w:rPr>
          <w:sz w:val="28"/>
          <w:szCs w:val="28"/>
        </w:rPr>
        <w:t xml:space="preserve"> и исполнения функций;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2.2.8. Выработка рекомендаций для оперативного решения обнаруженных проблем во взаимодействии </w:t>
      </w:r>
      <w:r w:rsidR="00666CB9">
        <w:rPr>
          <w:sz w:val="28"/>
          <w:szCs w:val="28"/>
        </w:rPr>
        <w:t xml:space="preserve">Администрации </w:t>
      </w:r>
      <w:r w:rsidR="00DB44A1">
        <w:rPr>
          <w:sz w:val="28"/>
          <w:szCs w:val="28"/>
        </w:rPr>
        <w:t xml:space="preserve">Поддорского муниципального района </w:t>
      </w:r>
      <w:r>
        <w:rPr>
          <w:sz w:val="28"/>
          <w:szCs w:val="28"/>
        </w:rPr>
        <w:t>и муниципальных учреждений с гражданами и юридическими лицами;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2.2.9. Проведение аналитических исследований по удовлетворенности граждан и юридических лиц действиями взаимодействию </w:t>
      </w:r>
      <w:r w:rsidR="00666CB9">
        <w:rPr>
          <w:sz w:val="28"/>
          <w:szCs w:val="28"/>
        </w:rPr>
        <w:t xml:space="preserve">Администрации </w:t>
      </w:r>
      <w:r w:rsidR="00DB44A1">
        <w:rPr>
          <w:sz w:val="28"/>
          <w:szCs w:val="28"/>
        </w:rPr>
        <w:t xml:space="preserve">Поддорского муниципального района </w:t>
      </w:r>
      <w:r>
        <w:rPr>
          <w:sz w:val="28"/>
          <w:szCs w:val="28"/>
        </w:rPr>
        <w:t>и муниципальных учреждений на территории</w:t>
      </w:r>
      <w:r w:rsidR="00DB44A1" w:rsidRPr="00DB44A1">
        <w:rPr>
          <w:sz w:val="28"/>
          <w:szCs w:val="28"/>
        </w:rPr>
        <w:t xml:space="preserve"> </w:t>
      </w:r>
      <w:r w:rsidR="00DB44A1">
        <w:rPr>
          <w:sz w:val="28"/>
          <w:szCs w:val="28"/>
        </w:rPr>
        <w:t>Поддорского муниципального района</w:t>
      </w:r>
      <w:r>
        <w:rPr>
          <w:sz w:val="28"/>
          <w:szCs w:val="28"/>
        </w:rPr>
        <w:t>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2.2.10. Проведение совместно с Центром управления регионом Новгородской области мероприятий, направленных на обучение и повышение квалификации работников Администрации </w:t>
      </w:r>
      <w:r w:rsidR="00DB44A1">
        <w:rPr>
          <w:sz w:val="28"/>
          <w:szCs w:val="28"/>
        </w:rPr>
        <w:t xml:space="preserve">Поддорского муниципального района </w:t>
      </w:r>
      <w:r>
        <w:rPr>
          <w:sz w:val="28"/>
          <w:szCs w:val="28"/>
        </w:rPr>
        <w:t>по направлениям деятельности МЦУ;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2.2.11. Координация формирования и сопровождения официальных страниц (групп) Администрации </w:t>
      </w:r>
      <w:r w:rsidR="00DB44A1">
        <w:rPr>
          <w:sz w:val="28"/>
          <w:szCs w:val="28"/>
        </w:rPr>
        <w:t xml:space="preserve">Поддорского муниципального района </w:t>
      </w:r>
      <w:r>
        <w:rPr>
          <w:sz w:val="28"/>
          <w:szCs w:val="28"/>
        </w:rPr>
        <w:t>в средствах массовой коммуникации на территории Новгородской области, созданных для размещения информации об их деятельности в соответствии с Федеральным законом от 09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2.2.12. Разработка информационных материалов для информирования, в том числе с использованием социальных сетей, мессенджеров и иных средств электронной массовой коммуникации, целевых групп граждан и юридических лиц, адаптация информационных материалов с учетом особенностей целевой аудитории и каналов информирования, информирование граждан и юридических лиц по направлениям и тематикам работы МЦУ;</w:t>
      </w:r>
      <w:r>
        <w:br w:type="page" w:clear="all"/>
      </w:r>
    </w:p>
    <w:p w:rsidR="00965924" w:rsidRDefault="00294F7D">
      <w:pPr>
        <w:spacing w:line="36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</w:p>
    <w:p w:rsidR="00965924" w:rsidRDefault="00965924">
      <w:pPr>
        <w:spacing w:line="360" w:lineRule="atLeast"/>
        <w:jc w:val="center"/>
        <w:rPr>
          <w:sz w:val="24"/>
          <w:szCs w:val="24"/>
        </w:rPr>
      </w:pP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2.2.13. Содействие формированию дополнительных условий для обеспечения открытости деятельности Администрации</w:t>
      </w:r>
      <w:r w:rsidR="00DB44A1" w:rsidRPr="00DB44A1">
        <w:rPr>
          <w:sz w:val="28"/>
          <w:szCs w:val="28"/>
        </w:rPr>
        <w:t xml:space="preserve"> </w:t>
      </w:r>
      <w:r w:rsidR="00DB44A1">
        <w:rPr>
          <w:sz w:val="28"/>
          <w:szCs w:val="28"/>
        </w:rPr>
        <w:t>Поддорского муниципального района</w:t>
      </w:r>
      <w:r>
        <w:rPr>
          <w:sz w:val="28"/>
          <w:szCs w:val="28"/>
        </w:rPr>
        <w:t>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2.2.14. Организация работы по отработке информационных рисков в соответствии с приложением к настоящему Положению;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2.2.15. Подготовка информационных и аналитических материалов в целях территориального и стратегического планирования развития</w:t>
      </w:r>
      <w:r w:rsidR="00DB44A1" w:rsidRPr="00DB44A1">
        <w:rPr>
          <w:sz w:val="28"/>
          <w:szCs w:val="28"/>
        </w:rPr>
        <w:t xml:space="preserve"> </w:t>
      </w:r>
      <w:r w:rsidR="00DB44A1">
        <w:rPr>
          <w:sz w:val="28"/>
          <w:szCs w:val="28"/>
        </w:rPr>
        <w:t>Поддорского муниципального района</w:t>
      </w:r>
      <w:r>
        <w:rPr>
          <w:sz w:val="28"/>
          <w:szCs w:val="28"/>
        </w:rPr>
        <w:t>.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2.3. МЦУ выполняет свои функции во взаимодействии с Администрацией</w:t>
      </w:r>
      <w:r w:rsidR="00DB44A1" w:rsidRPr="00DB44A1">
        <w:rPr>
          <w:sz w:val="28"/>
          <w:szCs w:val="28"/>
        </w:rPr>
        <w:t xml:space="preserve"> </w:t>
      </w:r>
      <w:r w:rsidR="00DB44A1">
        <w:rPr>
          <w:sz w:val="28"/>
          <w:szCs w:val="28"/>
        </w:rPr>
        <w:t>Поддорского муниципального района</w:t>
      </w:r>
      <w:r>
        <w:rPr>
          <w:sz w:val="28"/>
          <w:szCs w:val="28"/>
        </w:rPr>
        <w:t>, муниципальными учреждениями, Центром управления регионом Новгородской области.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2.4. МЦУ: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проверку и свод информации о реализации мероприятий по направлениям и тематикам деятельности МЦУ для предоставления Главе</w:t>
      </w:r>
      <w:r w:rsidR="00DB44A1" w:rsidRPr="00DB44A1">
        <w:rPr>
          <w:sz w:val="28"/>
          <w:szCs w:val="28"/>
        </w:rPr>
        <w:t xml:space="preserve"> </w:t>
      </w:r>
      <w:r w:rsidR="00DB44A1">
        <w:rPr>
          <w:sz w:val="28"/>
          <w:szCs w:val="28"/>
        </w:rPr>
        <w:t>Поддорского муниципального района</w:t>
      </w:r>
      <w:r>
        <w:rPr>
          <w:sz w:val="28"/>
          <w:szCs w:val="28"/>
        </w:rPr>
        <w:t>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создание межведомственных и отраслевых механизмов для ускоренного решения проблем по тематикам обращений и сообщений граждан и организаций;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«дорожные карты» по устранению первопричин обращений и сообщений граждан и организаций;</w:t>
      </w:r>
    </w:p>
    <w:p w:rsidR="00DB44A1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формирует и внедряет в работу лучшие практики цифровой трансформации, реализация которых обеспечивает достижение экономического эффекта и (или) повышение производительности труда, уровня и (или) качества принятия управленческих решений в </w:t>
      </w:r>
      <w:r w:rsidR="00DB44A1">
        <w:rPr>
          <w:sz w:val="28"/>
          <w:szCs w:val="28"/>
        </w:rPr>
        <w:t xml:space="preserve">Поддорского муниципального </w:t>
      </w:r>
      <w:r w:rsidR="00C73559">
        <w:rPr>
          <w:sz w:val="28"/>
          <w:szCs w:val="28"/>
        </w:rPr>
        <w:t>района;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вырабатывает управленческие решения на основе информационных рисков или обращений, сообщений граждан;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предоставляет по запросу ЦУР Новгородской области материалы, относящиеся к созданию и функционированию МЦУ, аналитические материалы по направлениям и тематикам деятельности МЦУ.</w:t>
      </w:r>
    </w:p>
    <w:p w:rsidR="00965924" w:rsidRDefault="00965924">
      <w:pPr>
        <w:spacing w:line="360" w:lineRule="atLeast"/>
        <w:ind w:firstLine="709"/>
        <w:jc w:val="both"/>
        <w:rPr>
          <w:sz w:val="28"/>
          <w:szCs w:val="28"/>
        </w:rPr>
      </w:pPr>
    </w:p>
    <w:p w:rsidR="00965924" w:rsidRDefault="00294F7D">
      <w:pPr>
        <w:spacing w:after="120" w:line="360" w:lineRule="atLeast"/>
        <w:ind w:firstLine="709"/>
        <w:jc w:val="both"/>
      </w:pPr>
      <w:r>
        <w:rPr>
          <w:b/>
          <w:sz w:val="28"/>
          <w:szCs w:val="28"/>
        </w:rPr>
        <w:t>3. Структура МЦУ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3.1. МЦУ объединяет в свое</w:t>
      </w:r>
      <w:r w:rsidR="00984374">
        <w:rPr>
          <w:sz w:val="28"/>
          <w:szCs w:val="28"/>
        </w:rPr>
        <w:t>м</w:t>
      </w:r>
      <w:r>
        <w:rPr>
          <w:sz w:val="28"/>
          <w:szCs w:val="28"/>
        </w:rPr>
        <w:t xml:space="preserve"> составе следующих ответственных лиц: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МЦУ – в ли</w:t>
      </w:r>
      <w:r w:rsidR="00C73559">
        <w:rPr>
          <w:sz w:val="28"/>
          <w:szCs w:val="28"/>
        </w:rPr>
        <w:t>це специалиста</w:t>
      </w:r>
      <w:r>
        <w:rPr>
          <w:sz w:val="28"/>
          <w:szCs w:val="28"/>
        </w:rPr>
        <w:t xml:space="preserve"> структурного подразделения, ведущего направление по работе с обращениями граждан;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куратор МЦУ – в лице </w:t>
      </w:r>
      <w:r w:rsidR="00C73559">
        <w:rPr>
          <w:sz w:val="28"/>
          <w:szCs w:val="28"/>
        </w:rPr>
        <w:t>Управляющего делами а</w:t>
      </w:r>
      <w:r>
        <w:rPr>
          <w:sz w:val="28"/>
          <w:szCs w:val="28"/>
        </w:rPr>
        <w:t>дминистрации</w:t>
      </w:r>
      <w:r w:rsidR="00C73559">
        <w:rPr>
          <w:sz w:val="28"/>
          <w:szCs w:val="28"/>
        </w:rPr>
        <w:t>- председателя комитета по организационным и кадровым вопросам</w:t>
      </w:r>
      <w:r>
        <w:rPr>
          <w:sz w:val="28"/>
          <w:szCs w:val="28"/>
        </w:rPr>
        <w:t xml:space="preserve"> </w:t>
      </w:r>
      <w:r w:rsidR="00C7355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муниципального </w:t>
      </w:r>
      <w:r w:rsidR="00DB44A1">
        <w:rPr>
          <w:sz w:val="28"/>
          <w:szCs w:val="28"/>
        </w:rPr>
        <w:t>района</w:t>
      </w:r>
      <w:r>
        <w:rPr>
          <w:sz w:val="28"/>
          <w:szCs w:val="28"/>
        </w:rPr>
        <w:t>;</w:t>
      </w:r>
    </w:p>
    <w:p w:rsidR="00965924" w:rsidRDefault="00294F7D" w:rsidP="00C7355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ответственный за работу Администрации муниципального </w:t>
      </w:r>
      <w:r w:rsidR="00DB44A1">
        <w:rPr>
          <w:rFonts w:eastAsia="Calibri"/>
          <w:sz w:val="28"/>
          <w:szCs w:val="28"/>
          <w:lang w:eastAsia="en-US"/>
        </w:rPr>
        <w:t>района</w:t>
      </w:r>
      <w:r>
        <w:rPr>
          <w:rFonts w:eastAsia="Calibri"/>
          <w:sz w:val="28"/>
          <w:szCs w:val="28"/>
          <w:lang w:eastAsia="en-US"/>
        </w:rPr>
        <w:t xml:space="preserve"> в системах «Инцидент менеджмент», «Платформа обратной связи» (далее сотрудник МЦУ);</w:t>
      </w:r>
    </w:p>
    <w:p w:rsidR="00965924" w:rsidRDefault="00294F7D">
      <w:pPr>
        <w:spacing w:line="360" w:lineRule="atLeast"/>
        <w:ind w:firstLine="709"/>
        <w:jc w:val="both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руководители отраслевых блоков, ответственные исполнители по социально-значимым тематикам блоков.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Куратор МЦУ: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определяет основные направления и тематики деятельности МЦУ;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определяет направления развития МЦУ;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осуществляет координацию деятельности органов местного самоуправления при реализации мероприятий по созданию, функционированию и развитию МЦУ;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 xml:space="preserve">координирует деятельность структурных подразделений </w:t>
      </w:r>
      <w:r>
        <w:rPr>
          <w:rFonts w:eastAsia="Calibri"/>
          <w:sz w:val="28"/>
          <w:szCs w:val="28"/>
          <w:lang w:eastAsia="en-US"/>
        </w:rPr>
        <w:t xml:space="preserve">Администрации муниципального </w:t>
      </w:r>
      <w:r w:rsidR="00DB44A1">
        <w:rPr>
          <w:rFonts w:eastAsia="Calibri"/>
          <w:sz w:val="28"/>
          <w:szCs w:val="28"/>
          <w:lang w:eastAsia="en-US"/>
        </w:rPr>
        <w:t>района</w:t>
      </w:r>
      <w:r>
        <w:rPr>
          <w:sz w:val="28"/>
          <w:szCs w:val="28"/>
        </w:rPr>
        <w:t xml:space="preserve"> при подготовке к проведению мероприятий МЦУ.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3.3. Рук</w:t>
      </w:r>
      <w:r w:rsidR="00C73559">
        <w:rPr>
          <w:sz w:val="28"/>
          <w:szCs w:val="28"/>
        </w:rPr>
        <w:t>оводитель МЦУ – специалист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Администрации муниципального </w:t>
      </w:r>
      <w:r w:rsidR="00DB44A1">
        <w:rPr>
          <w:rFonts w:eastAsia="Calibri"/>
          <w:sz w:val="28"/>
          <w:szCs w:val="28"/>
          <w:lang w:eastAsia="en-US"/>
        </w:rPr>
        <w:t>района</w:t>
      </w:r>
      <w:r>
        <w:rPr>
          <w:sz w:val="28"/>
          <w:szCs w:val="28"/>
        </w:rPr>
        <w:t>, на которое правовым актом возложены функции руководителя МЦУ: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непосредственное руководство операционной деятельностью МЦУ;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сбор, анализ и систематизацию поступающих от граждан и юридических лиц обращений и сообщений по всем каналам связи;</w:t>
      </w:r>
    </w:p>
    <w:p w:rsidR="00965924" w:rsidRDefault="00294F7D">
      <w:pPr>
        <w:spacing w:line="360" w:lineRule="atLeast"/>
        <w:ind w:firstLine="709"/>
        <w:jc w:val="both"/>
      </w:pPr>
      <w:r>
        <w:rPr>
          <w:sz w:val="28"/>
          <w:szCs w:val="28"/>
        </w:rPr>
        <w:t>координирует взаимодействие ответственных исполнителей с гражданами и юридическими лицами в рамках работы МЦУ;</w:t>
      </w:r>
    </w:p>
    <w:p w:rsidR="00965924" w:rsidRDefault="00294F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решение других задач, необходимых для эффективного функционирования МЦУ.</w:t>
      </w:r>
    </w:p>
    <w:p w:rsidR="00965924" w:rsidRDefault="00294F7D">
      <w:pPr>
        <w:widowControl w:val="0"/>
        <w:spacing w:line="360" w:lineRule="atLeast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3.4. Руководители отраслевых блоков МЦУ по тематикам:</w:t>
      </w:r>
    </w:p>
    <w:p w:rsidR="00965924" w:rsidRDefault="00294F7D">
      <w:pPr>
        <w:widowControl w:val="0"/>
        <w:tabs>
          <w:tab w:val="left" w:pos="567"/>
        </w:tabs>
        <w:spacing w:line="360" w:lineRule="atLeast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 xml:space="preserve">а) обеспечивают взаимодействие курируемого отраслевого блока с МЦУ; </w:t>
      </w:r>
    </w:p>
    <w:p w:rsidR="00965924" w:rsidRDefault="00294F7D">
      <w:pPr>
        <w:widowControl w:val="0"/>
        <w:tabs>
          <w:tab w:val="left" w:pos="567"/>
        </w:tabs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б) участвуют в разработке и согласовании документов, необходимых для организации деятельности отраслевого блока МЦУ, выполнения стоящих перед МЦУ задач; </w:t>
      </w:r>
    </w:p>
    <w:p w:rsidR="00965924" w:rsidRDefault="00294F7D">
      <w:pPr>
        <w:widowControl w:val="0"/>
        <w:tabs>
          <w:tab w:val="left" w:pos="567"/>
        </w:tabs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в) обеспечивают реализацию задач МЦУ в рамках курируемых отраслевых блоков;</w:t>
      </w:r>
    </w:p>
    <w:p w:rsidR="00965924" w:rsidRDefault="00294F7D">
      <w:pPr>
        <w:widowControl w:val="0"/>
        <w:tabs>
          <w:tab w:val="left" w:pos="567"/>
        </w:tabs>
        <w:spacing w:line="360" w:lineRule="atLeast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г) проводят мониторинг и анализ обращений и сообщений граждан, поступивших в адрес ответственных получателей по курируемым отраслевым направлениям;</w:t>
      </w:r>
    </w:p>
    <w:p w:rsidR="00965924" w:rsidRDefault="00294F7D">
      <w:pPr>
        <w:widowControl w:val="0"/>
        <w:tabs>
          <w:tab w:val="left" w:pos="567"/>
        </w:tabs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д) структурируют и формализуют суть обращений и сообщений граждан;</w:t>
      </w:r>
    </w:p>
    <w:p w:rsidR="00965924" w:rsidRDefault="00294F7D">
      <w:pPr>
        <w:widowControl w:val="0"/>
        <w:tabs>
          <w:tab w:val="left" w:pos="567"/>
        </w:tabs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е) осуществляют мониторинг соблюдения сроков и качества обработки ответственными получателями обращений и сообщений граждан, поступающих по различным каналам связи;</w:t>
      </w:r>
      <w:r>
        <w:br w:type="page" w:clear="all"/>
      </w:r>
    </w:p>
    <w:p w:rsidR="00965924" w:rsidRDefault="00294F7D">
      <w:pPr>
        <w:widowControl w:val="0"/>
        <w:tabs>
          <w:tab w:val="left" w:pos="567"/>
        </w:tabs>
        <w:spacing w:line="360" w:lineRule="atLeast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6</w:t>
      </w:r>
    </w:p>
    <w:p w:rsidR="00965924" w:rsidRDefault="00965924">
      <w:pPr>
        <w:widowControl w:val="0"/>
        <w:tabs>
          <w:tab w:val="left" w:pos="567"/>
        </w:tabs>
        <w:spacing w:line="360" w:lineRule="atLeast"/>
        <w:jc w:val="center"/>
        <w:rPr>
          <w:rFonts w:eastAsia="Calibri"/>
          <w:sz w:val="24"/>
          <w:szCs w:val="24"/>
          <w:lang w:eastAsia="en-US"/>
        </w:rPr>
      </w:pPr>
    </w:p>
    <w:p w:rsidR="00965924" w:rsidRDefault="00294F7D">
      <w:pPr>
        <w:widowControl w:val="0"/>
        <w:tabs>
          <w:tab w:val="left" w:pos="567"/>
        </w:tabs>
        <w:spacing w:line="360" w:lineRule="atLeast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ж) проводят сбор и анализ информации об удовлетворённости граждан результатами обработки их обращений и сообщений ответственными получателями;</w:t>
      </w:r>
    </w:p>
    <w:p w:rsidR="00965924" w:rsidRDefault="00294F7D">
      <w:pPr>
        <w:widowControl w:val="0"/>
        <w:tabs>
          <w:tab w:val="left" w:pos="567"/>
        </w:tabs>
        <w:spacing w:line="360" w:lineRule="atLeast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з) обеспечивают синхронизацию работы курируемых отраслевых блоков с мероприятиями по цифровизации приоритетных отраслей экономики и социальной сферы на уровне муниципального образования.</w:t>
      </w:r>
    </w:p>
    <w:p w:rsidR="00965924" w:rsidRDefault="00294F7D">
      <w:pPr>
        <w:shd w:val="clear" w:color="auto" w:fill="FFFFFF"/>
        <w:spacing w:line="360" w:lineRule="atLeast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 xml:space="preserve">3.5. Ответственный за работу Администрации муниципального </w:t>
      </w:r>
      <w:r w:rsidR="00DB44A1">
        <w:rPr>
          <w:rFonts w:eastAsia="Calibri"/>
          <w:sz w:val="28"/>
          <w:szCs w:val="28"/>
          <w:lang w:eastAsia="en-US"/>
        </w:rPr>
        <w:t>района</w:t>
      </w:r>
      <w:r>
        <w:rPr>
          <w:rFonts w:eastAsia="Calibri"/>
          <w:sz w:val="28"/>
          <w:szCs w:val="28"/>
          <w:lang w:eastAsia="en-US"/>
        </w:rPr>
        <w:t xml:space="preserve"> в системе «Инцидент менеджмент», «Платформа обратной связи»: </w:t>
      </w:r>
    </w:p>
    <w:p w:rsidR="00965924" w:rsidRDefault="00294F7D">
      <w:pPr>
        <w:shd w:val="clear" w:color="auto" w:fill="FFFFFF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а) осуществляет функции координатора в системе «Инцидент менеджмент», «Платформа обратной связи»;</w:t>
      </w:r>
    </w:p>
    <w:p w:rsidR="00965924" w:rsidRDefault="00294F7D">
      <w:pPr>
        <w:shd w:val="clear" w:color="auto" w:fill="FFFFFF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 проводит рейтингование работы структурных подразделений Администрации</w:t>
      </w:r>
      <w:r w:rsidR="00DB44A1" w:rsidRPr="00DB44A1">
        <w:rPr>
          <w:sz w:val="28"/>
          <w:szCs w:val="28"/>
        </w:rPr>
        <w:t xml:space="preserve"> </w:t>
      </w:r>
      <w:r w:rsidR="00DB44A1">
        <w:rPr>
          <w:sz w:val="28"/>
          <w:szCs w:val="28"/>
        </w:rPr>
        <w:t>Поддорского муниципального района</w:t>
      </w:r>
      <w:r>
        <w:rPr>
          <w:rFonts w:eastAsia="Calibri"/>
          <w:sz w:val="28"/>
          <w:szCs w:val="28"/>
          <w:lang w:eastAsia="en-US"/>
        </w:rPr>
        <w:t>, органов местного самоуправления с обратной связью по обращениям и сообщениям граждан в части работы системы «Инцидент менеджмент», «Платформа обратной связи»;</w:t>
      </w:r>
    </w:p>
    <w:p w:rsidR="00965924" w:rsidRDefault="00294F7D">
      <w:pPr>
        <w:shd w:val="clear" w:color="auto" w:fill="FFFFFF"/>
        <w:spacing w:line="360" w:lineRule="atLeast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в) анализирует поступающие обращения и сообщения граждан через систему «Инцидент менеджмент», «Платформа обратной связи», выявляет причины и факторы роста количества обращений;</w:t>
      </w:r>
    </w:p>
    <w:p w:rsidR="00965924" w:rsidRDefault="00294F7D">
      <w:pPr>
        <w:shd w:val="clear" w:color="auto" w:fill="FFFFFF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г) обеспечивает своевременный анализ, составление и представление информации по обращениям граждан в части системы «Инцидент менеджмент», «Платформа обратной связи».</w:t>
      </w:r>
    </w:p>
    <w:p w:rsidR="00965924" w:rsidRDefault="00294F7D">
      <w:pPr>
        <w:shd w:val="clear" w:color="auto" w:fill="FFFFFF"/>
        <w:spacing w:line="360" w:lineRule="atLeast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</w:t>
      </w:r>
      <w:r>
        <w:br w:type="page" w:clear="all"/>
      </w:r>
    </w:p>
    <w:p w:rsidR="00965924" w:rsidRDefault="00294F7D">
      <w:pPr>
        <w:shd w:val="clear" w:color="auto" w:fill="FFFFFF"/>
        <w:spacing w:after="120" w:line="240" w:lineRule="exact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65924" w:rsidRDefault="00294F7D">
      <w:pPr>
        <w:tabs>
          <w:tab w:val="left" w:pos="1843"/>
        </w:tabs>
        <w:spacing w:line="240" w:lineRule="exact"/>
        <w:ind w:left="5245"/>
      </w:pPr>
      <w:r>
        <w:rPr>
          <w:sz w:val="28"/>
          <w:szCs w:val="28"/>
        </w:rPr>
        <w:t xml:space="preserve">к Положению о муниципальном центре управления </w:t>
      </w:r>
      <w:r w:rsidR="00DB44A1">
        <w:rPr>
          <w:sz w:val="28"/>
          <w:szCs w:val="28"/>
        </w:rPr>
        <w:t>Поддорского муниципального района</w:t>
      </w:r>
    </w:p>
    <w:p w:rsidR="00965924" w:rsidRDefault="00294F7D">
      <w:pPr>
        <w:shd w:val="clear" w:color="auto" w:fill="FFFFFF"/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65924" w:rsidRDefault="00965924">
      <w:pPr>
        <w:ind w:firstLine="709"/>
        <w:jc w:val="center"/>
        <w:rPr>
          <w:b/>
          <w:sz w:val="28"/>
          <w:szCs w:val="28"/>
        </w:rPr>
      </w:pPr>
    </w:p>
    <w:p w:rsidR="00965924" w:rsidRDefault="00294F7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работы с информационными рисками</w:t>
      </w:r>
    </w:p>
    <w:p w:rsidR="00965924" w:rsidRDefault="00965924">
      <w:pPr>
        <w:ind w:firstLine="709"/>
        <w:jc w:val="both"/>
        <w:rPr>
          <w:b/>
          <w:sz w:val="28"/>
          <w:szCs w:val="28"/>
        </w:rPr>
      </w:pPr>
    </w:p>
    <w:p w:rsidR="00965924" w:rsidRDefault="00294F7D">
      <w:pPr>
        <w:ind w:firstLine="709"/>
        <w:jc w:val="both"/>
      </w:pPr>
      <w:r>
        <w:rPr>
          <w:sz w:val="28"/>
          <w:szCs w:val="28"/>
        </w:rPr>
        <w:t>Площадкой для коммуникации участников по работе с информационными рисками определен алерт-чат «МЦУ-ПИЛОТ», созданный в телеграмм-канале.</w:t>
      </w:r>
    </w:p>
    <w:p w:rsidR="00965924" w:rsidRDefault="00294F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задачам сотрудника МЦУ относятся:</w:t>
      </w:r>
    </w:p>
    <w:p w:rsidR="00965924" w:rsidRDefault="00294F7D">
      <w:pPr>
        <w:ind w:firstLine="709"/>
        <w:jc w:val="both"/>
      </w:pPr>
      <w:r>
        <w:rPr>
          <w:sz w:val="28"/>
          <w:szCs w:val="28"/>
        </w:rPr>
        <w:t>1. Мониторинг пабликов и чатов с жителями</w:t>
      </w:r>
      <w:r w:rsidR="00DB44A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</w:t>
      </w:r>
    </w:p>
    <w:p w:rsidR="00965924" w:rsidRDefault="00294F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ежедневной основе сотрудник МЦУ осуществляет мониторинг публикаций в пабликах и чатах с жителями </w:t>
      </w:r>
      <w:r w:rsidR="00DB44A1">
        <w:rPr>
          <w:sz w:val="28"/>
          <w:szCs w:val="28"/>
        </w:rPr>
        <w:t>муниципального района</w:t>
      </w:r>
      <w:r w:rsidR="00984374">
        <w:rPr>
          <w:sz w:val="28"/>
          <w:szCs w:val="28"/>
        </w:rPr>
        <w:t xml:space="preserve"> </w:t>
      </w:r>
      <w:r>
        <w:rPr>
          <w:sz w:val="28"/>
          <w:szCs w:val="28"/>
        </w:rPr>
        <w:t>с целью выявления информационных рисков и определения рискогенных тем муниципального уровня. В случае обнаружения, информация направляется в алерт-чат.</w:t>
      </w:r>
    </w:p>
    <w:p w:rsidR="00965924" w:rsidRDefault="00294F7D">
      <w:pPr>
        <w:ind w:firstLine="709"/>
        <w:jc w:val="both"/>
      </w:pPr>
      <w:r>
        <w:rPr>
          <w:sz w:val="28"/>
          <w:szCs w:val="28"/>
        </w:rPr>
        <w:t>2. Участие в отработке информационных рисков.</w:t>
      </w:r>
    </w:p>
    <w:p w:rsidR="00965924" w:rsidRDefault="00294F7D">
      <w:pPr>
        <w:ind w:firstLine="709"/>
        <w:jc w:val="both"/>
      </w:pPr>
      <w:r>
        <w:rPr>
          <w:sz w:val="28"/>
          <w:szCs w:val="28"/>
        </w:rPr>
        <w:t xml:space="preserve">Отработка информационного риска: верификация информации, уведомление о неизвестных обстоятельствах, информирование о принятых и планируемых мерах. Взаимодействие с </w:t>
      </w:r>
      <w:r w:rsidR="00A705CF">
        <w:rPr>
          <w:sz w:val="28"/>
          <w:szCs w:val="28"/>
        </w:rPr>
        <w:t>территориальными отделами</w:t>
      </w:r>
      <w:r>
        <w:rPr>
          <w:sz w:val="28"/>
          <w:szCs w:val="28"/>
        </w:rPr>
        <w:t xml:space="preserve"> муниципалитет</w:t>
      </w:r>
      <w:r w:rsidR="00A705CF">
        <w:rPr>
          <w:sz w:val="28"/>
          <w:szCs w:val="28"/>
        </w:rPr>
        <w:t>а</w:t>
      </w:r>
      <w:r>
        <w:rPr>
          <w:sz w:val="28"/>
          <w:szCs w:val="28"/>
        </w:rPr>
        <w:t xml:space="preserve"> для оперативного реагирования с учетом уровня критичности риска. </w:t>
      </w:r>
    </w:p>
    <w:p w:rsidR="00965924" w:rsidRDefault="00294F7D">
      <w:pPr>
        <w:ind w:firstLine="709"/>
        <w:jc w:val="both"/>
      </w:pPr>
      <w:r>
        <w:rPr>
          <w:sz w:val="28"/>
          <w:szCs w:val="28"/>
        </w:rPr>
        <w:t>Сотрудник МЦУ контролирует размещение официальных ответов и предоставляет информацию о публикации отработки информационного риска в чат в следующем формате:</w:t>
      </w:r>
    </w:p>
    <w:p w:rsidR="00965924" w:rsidRDefault="00294F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комментарий, содержащий текст отработки с указанием площадок для его размещения;</w:t>
      </w:r>
    </w:p>
    <w:p w:rsidR="00965924" w:rsidRDefault="00294F7D">
      <w:pPr>
        <w:ind w:firstLine="709"/>
        <w:jc w:val="both"/>
      </w:pPr>
      <w:r>
        <w:rPr>
          <w:sz w:val="28"/>
          <w:szCs w:val="28"/>
        </w:rPr>
        <w:t>ссылки на публикации (региональные и федеральные СМИ или страницу уполномоченного органа/персоны), где размещена отработка информационного риска.</w:t>
      </w:r>
    </w:p>
    <w:p w:rsidR="00965924" w:rsidRDefault="00294F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Сотрудник МЦУ отслеживает реакцию населения на размещенные ответы. Риск считается отработанным при отсутствии дальнейшего распространения/отсутствия негативной соцреакции.</w:t>
      </w:r>
    </w:p>
    <w:p w:rsidR="00965924" w:rsidRDefault="00294F7D">
      <w:pPr>
        <w:ind w:firstLine="709"/>
        <w:jc w:val="both"/>
      </w:pPr>
      <w:r>
        <w:rPr>
          <w:sz w:val="28"/>
          <w:szCs w:val="28"/>
        </w:rPr>
        <w:t>3. Подготовка и реализация превентивных кампаний.</w:t>
      </w:r>
    </w:p>
    <w:p w:rsidR="00965924" w:rsidRDefault="00294F7D">
      <w:pPr>
        <w:ind w:firstLine="709"/>
        <w:jc w:val="both"/>
      </w:pPr>
      <w:r>
        <w:rPr>
          <w:sz w:val="28"/>
          <w:szCs w:val="28"/>
        </w:rPr>
        <w:t>С целью предупреждения возникновения информационных рисков, сотрудник МЦУ направляет в чат информацию об имеющихся социально-значимых темах, требующих проведения превентивных кампаний, принимает участие в их подготовке и реализации. Формирование перечня потенциальных информационных угроз, имеющих сезонный/ежегодный характер.</w:t>
      </w:r>
    </w:p>
    <w:p w:rsidR="00965924" w:rsidRDefault="00294F7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</w:t>
      </w:r>
    </w:p>
    <w:p w:rsidR="00965924" w:rsidRDefault="00965924">
      <w:pPr>
        <w:spacing w:line="240" w:lineRule="exact"/>
        <w:rPr>
          <w:rFonts w:eastAsia="Calibri"/>
          <w:sz w:val="28"/>
          <w:szCs w:val="28"/>
          <w:lang w:eastAsia="en-US"/>
        </w:rPr>
      </w:pPr>
    </w:p>
    <w:sectPr w:rsidR="00965924">
      <w:pgSz w:w="11906" w:h="16838"/>
      <w:pgMar w:top="567" w:right="567" w:bottom="1021" w:left="1985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457" w:rsidRDefault="001D6457">
      <w:r>
        <w:separator/>
      </w:r>
    </w:p>
  </w:endnote>
  <w:endnote w:type="continuationSeparator" w:id="0">
    <w:p w:rsidR="001D6457" w:rsidRDefault="001D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;宋体"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;Yu Gothic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457" w:rsidRDefault="001D6457">
      <w:r>
        <w:separator/>
      </w:r>
    </w:p>
  </w:footnote>
  <w:footnote w:type="continuationSeparator" w:id="0">
    <w:p w:rsidR="001D6457" w:rsidRDefault="001D6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B63A2"/>
    <w:multiLevelType w:val="hybridMultilevel"/>
    <w:tmpl w:val="21AC2276"/>
    <w:lvl w:ilvl="0" w:tplc="5EE888DA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43A8A4E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7EC510C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79403C8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8643CD6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FD062CC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7D099C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048CCE7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7526A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24"/>
    <w:rsid w:val="00017480"/>
    <w:rsid w:val="00021D32"/>
    <w:rsid w:val="000C3230"/>
    <w:rsid w:val="00194079"/>
    <w:rsid w:val="001D6457"/>
    <w:rsid w:val="00294F7D"/>
    <w:rsid w:val="00344EF6"/>
    <w:rsid w:val="00351EA9"/>
    <w:rsid w:val="003605D5"/>
    <w:rsid w:val="003764CB"/>
    <w:rsid w:val="003F2270"/>
    <w:rsid w:val="003F7F6C"/>
    <w:rsid w:val="00470CE8"/>
    <w:rsid w:val="00472010"/>
    <w:rsid w:val="00520FF6"/>
    <w:rsid w:val="0054717B"/>
    <w:rsid w:val="005A6239"/>
    <w:rsid w:val="00666CB9"/>
    <w:rsid w:val="006C02AA"/>
    <w:rsid w:val="00781A20"/>
    <w:rsid w:val="008F126A"/>
    <w:rsid w:val="00965924"/>
    <w:rsid w:val="00984374"/>
    <w:rsid w:val="009E1C3D"/>
    <w:rsid w:val="00A605E0"/>
    <w:rsid w:val="00A705CF"/>
    <w:rsid w:val="00C00F61"/>
    <w:rsid w:val="00C4307D"/>
    <w:rsid w:val="00C73559"/>
    <w:rsid w:val="00DB44A1"/>
    <w:rsid w:val="00DE7A0D"/>
    <w:rsid w:val="00E2797B"/>
    <w:rsid w:val="00F24AF1"/>
    <w:rsid w:val="00F672E4"/>
    <w:rsid w:val="00F93EAC"/>
    <w:rsid w:val="00FB6E0D"/>
    <w:rsid w:val="00FC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D8B1"/>
  <w15:docId w15:val="{9357A3B2-D197-4747-BC03-24DC57D0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sz w:val="48"/>
    </w:rPr>
  </w:style>
  <w:style w:type="paragraph" w:styleId="2">
    <w:name w:val="heading 2"/>
    <w:basedOn w:val="a"/>
    <w:next w:val="a"/>
    <w:link w:val="21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1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rPr>
      <w:rFonts w:ascii="Times New Roman CYR" w:eastAsia="Times New Roman" w:hAnsi="Times New Roman CYR" w:cs="Times New Roman CYR"/>
      <w:sz w:val="20"/>
      <w:szCs w:val="20"/>
      <w:lang w:val="ru-RU" w:bidi="ar-SA"/>
    </w:rPr>
  </w:style>
  <w:style w:type="paragraph" w:styleId="a5">
    <w:name w:val="Title"/>
    <w:basedOn w:val="a"/>
    <w:next w:val="a"/>
    <w:link w:val="10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0">
    <w:name w:val="Заголовок Знак1"/>
    <w:link w:val="a5"/>
    <w:uiPriority w:val="10"/>
    <w:rPr>
      <w:sz w:val="48"/>
      <w:szCs w:val="48"/>
    </w:rPr>
  </w:style>
  <w:style w:type="character" w:customStyle="1" w:styleId="12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3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4">
    <w:name w:val="Нижний колонтитул Знак1"/>
    <w:link w:val="aa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WW8Num2z1">
    <w:name w:val="WW8Num2z1"/>
    <w:qFormat/>
  </w:style>
  <w:style w:type="character" w:customStyle="1" w:styleId="WW8Num3z0">
    <w:name w:val="WW8Num3z0"/>
    <w:qFormat/>
    <w:rPr>
      <w:rFonts w:eastAsia="Times New Roman"/>
      <w:b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  <w:rPr>
      <w:sz w:val="28"/>
      <w:szCs w:val="28"/>
    </w:rPr>
  </w:style>
  <w:style w:type="character" w:customStyle="1" w:styleId="WW8Num14z0">
    <w:name w:val="WW8Num14z0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"/>
    </w:rPr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color w:val="000000"/>
    </w:rPr>
  </w:style>
  <w:style w:type="character" w:customStyle="1" w:styleId="WW8Num24z0">
    <w:name w:val="WW8Num24z0"/>
    <w:qFormat/>
    <w:rPr>
      <w:rFonts w:ascii="Times New Roman" w:eastAsia="Calibri" w:hAnsi="Times New Roman" w:cs="Times New Roman"/>
    </w:rPr>
  </w:style>
  <w:style w:type="character" w:customStyle="1" w:styleId="WW8Num24z1">
    <w:name w:val="WW8Num24z1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6z0">
    <w:name w:val="WW8Num26z0"/>
    <w:qFormat/>
  </w:style>
  <w:style w:type="character" w:customStyle="1" w:styleId="WW8Num28z0">
    <w:name w:val="WW8Num28z0"/>
    <w:qFormat/>
    <w:rPr>
      <w:rFonts w:ascii="Times New Roman CYR" w:hAnsi="Times New Roman CYR" w:cs="Times New Roman"/>
      <w:color w:val="000000"/>
    </w:rPr>
  </w:style>
  <w:style w:type="character" w:customStyle="1" w:styleId="WW8Num30z0">
    <w:name w:val="WW8Num30z0"/>
    <w:qFormat/>
  </w:style>
  <w:style w:type="character" w:customStyle="1" w:styleId="WW8Num30z2">
    <w:name w:val="WW8Num30z2"/>
    <w:qFormat/>
    <w:rPr>
      <w:b w:val="0"/>
      <w:i w:val="0"/>
    </w:rPr>
  </w:style>
  <w:style w:type="character" w:customStyle="1" w:styleId="WW8Num31z0">
    <w:name w:val="WW8Num31z0"/>
    <w:qFormat/>
  </w:style>
  <w:style w:type="character" w:customStyle="1" w:styleId="WW8Num36z0">
    <w:name w:val="WW8Num36z0"/>
    <w:qFormat/>
    <w:rPr>
      <w:b w:val="0"/>
    </w:rPr>
  </w:style>
  <w:style w:type="character" w:customStyle="1" w:styleId="WW8Num37z0">
    <w:name w:val="WW8Num37z0"/>
    <w:qFormat/>
  </w:style>
  <w:style w:type="character" w:styleId="af4">
    <w:name w:val="page number"/>
    <w:basedOn w:val="a0"/>
  </w:style>
  <w:style w:type="character" w:customStyle="1" w:styleId="af5">
    <w:name w:val="Нижний колонтитул Знак"/>
    <w:basedOn w:val="a0"/>
    <w:qFormat/>
  </w:style>
  <w:style w:type="character" w:styleId="af6">
    <w:name w:val="Hyperlink"/>
    <w:rPr>
      <w:color w:val="0000FF"/>
      <w:u w:val="single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6"/>
      <w:szCs w:val="26"/>
    </w:rPr>
  </w:style>
  <w:style w:type="character" w:customStyle="1" w:styleId="normaltextrun">
    <w:name w:val="normaltextrun"/>
    <w:basedOn w:val="a0"/>
    <w:qFormat/>
  </w:style>
  <w:style w:type="character" w:customStyle="1" w:styleId="spellingerror">
    <w:name w:val="spellingerror"/>
    <w:basedOn w:val="a0"/>
    <w:qFormat/>
  </w:style>
  <w:style w:type="character" w:customStyle="1" w:styleId="contextualspellingandgrammarerror">
    <w:name w:val="contextualspellingandgrammarerror"/>
    <w:basedOn w:val="a0"/>
    <w:qFormat/>
  </w:style>
  <w:style w:type="character" w:customStyle="1" w:styleId="62">
    <w:name w:val="Заголовок 6 Знак"/>
    <w:qFormat/>
    <w:rPr>
      <w:b/>
      <w:bCs/>
      <w:sz w:val="22"/>
      <w:szCs w:val="22"/>
      <w:lang w:val="en-US"/>
    </w:rPr>
  </w:style>
  <w:style w:type="character" w:customStyle="1" w:styleId="eop">
    <w:name w:val="eop"/>
    <w:basedOn w:val="a0"/>
    <w:qFormat/>
  </w:style>
  <w:style w:type="character" w:customStyle="1" w:styleId="findhit">
    <w:name w:val="findhit"/>
    <w:basedOn w:val="a0"/>
    <w:qFormat/>
  </w:style>
  <w:style w:type="character" w:customStyle="1" w:styleId="FontStyle11">
    <w:name w:val="Font Style11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7">
    <w:name w:val="Основной текст + Полужирный"/>
    <w:qFormat/>
    <w:rPr>
      <w:rFonts w:ascii="Times New Roman" w:eastAsia="Times New Roman" w:hAnsi="Times New Roman" w:cs="Times New Roman"/>
      <w:b/>
      <w:bCs/>
      <w:color w:val="000000"/>
      <w:spacing w:val="-3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f8">
    <w:name w:val="Без интервала Знак"/>
    <w:qFormat/>
    <w:rPr>
      <w:rFonts w:ascii="Times New Roman CYR" w:hAnsi="Times New Roman CYR" w:cs="Times New Roman CYR"/>
    </w:rPr>
  </w:style>
  <w:style w:type="character" w:styleId="af9">
    <w:name w:val="Strong"/>
    <w:qFormat/>
    <w:rPr>
      <w:b/>
      <w:bCs/>
    </w:rPr>
  </w:style>
  <w:style w:type="character" w:customStyle="1" w:styleId="afa">
    <w:name w:val="Абзац списка Знак"/>
    <w:qFormat/>
    <w:rPr>
      <w:sz w:val="24"/>
      <w:szCs w:val="24"/>
    </w:rPr>
  </w:style>
  <w:style w:type="character" w:customStyle="1" w:styleId="ConsPlusNormal">
    <w:name w:val="ConsPlusNormal Знак"/>
    <w:qFormat/>
    <w:rPr>
      <w:rFonts w:eastAsia="Calibri"/>
      <w:sz w:val="28"/>
      <w:szCs w:val="28"/>
    </w:rPr>
  </w:style>
  <w:style w:type="character" w:customStyle="1" w:styleId="16">
    <w:name w:val="Без интервала1 Знак"/>
    <w:qFormat/>
    <w:rPr>
      <w:rFonts w:ascii="Calibri" w:hAnsi="Calibri" w:cs="Calibri"/>
      <w:sz w:val="22"/>
      <w:szCs w:val="22"/>
    </w:rPr>
  </w:style>
  <w:style w:type="character" w:customStyle="1" w:styleId="32">
    <w:name w:val="Основной текст с отступом 32 Знак"/>
    <w:qFormat/>
    <w:rPr>
      <w:sz w:val="28"/>
    </w:rPr>
  </w:style>
  <w:style w:type="character" w:customStyle="1" w:styleId="afb">
    <w:name w:val="Основной текст_"/>
    <w:qFormat/>
    <w:rPr>
      <w:spacing w:val="2"/>
      <w:shd w:val="clear" w:color="auto" w:fill="FFFFFF"/>
    </w:rPr>
  </w:style>
  <w:style w:type="character" w:customStyle="1" w:styleId="125pt">
    <w:name w:val="Основной текст + 12;5 pt;Полужирный"/>
    <w:qFormat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33">
    <w:name w:val="Заголовок №3_"/>
    <w:qFormat/>
    <w:rPr>
      <w:sz w:val="25"/>
      <w:szCs w:val="25"/>
      <w:shd w:val="clear" w:color="auto" w:fill="FFFFFF"/>
    </w:rPr>
  </w:style>
  <w:style w:type="character" w:customStyle="1" w:styleId="afc">
    <w:name w:val="Текст Знак"/>
    <w:qFormat/>
    <w:rPr>
      <w:rFonts w:ascii="Courier New" w:hAnsi="Courier New" w:cs="Courier New"/>
    </w:rPr>
  </w:style>
  <w:style w:type="character" w:customStyle="1" w:styleId="HTML">
    <w:name w:val="Стандартный HTML Знак"/>
    <w:qFormat/>
    <w:rPr>
      <w:rFonts w:ascii="Courier New" w:hAnsi="Courier New" w:cs="Courier New"/>
    </w:rPr>
  </w:style>
  <w:style w:type="character" w:customStyle="1" w:styleId="afd">
    <w:name w:val="Подзаголовок Знак"/>
    <w:qFormat/>
    <w:rPr>
      <w:b/>
      <w:sz w:val="24"/>
      <w:szCs w:val="24"/>
      <w:lang w:val="en-US"/>
    </w:rPr>
  </w:style>
  <w:style w:type="character" w:customStyle="1" w:styleId="24">
    <w:name w:val="Заголовок 2 Знак"/>
    <w:qFormat/>
    <w:rPr>
      <w:b/>
      <w:sz w:val="32"/>
    </w:rPr>
  </w:style>
  <w:style w:type="character" w:customStyle="1" w:styleId="afe">
    <w:name w:val="Основной текст Знак"/>
    <w:qFormat/>
    <w:rPr>
      <w:b/>
      <w:bCs/>
      <w:sz w:val="24"/>
      <w:szCs w:val="24"/>
    </w:rPr>
  </w:style>
  <w:style w:type="character" w:customStyle="1" w:styleId="aff">
    <w:name w:val="Основной текст с отступом Знак"/>
    <w:qFormat/>
    <w:rPr>
      <w:sz w:val="24"/>
      <w:szCs w:val="24"/>
    </w:rPr>
  </w:style>
  <w:style w:type="character" w:customStyle="1" w:styleId="aff0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34">
    <w:name w:val="Основной текст с отступом 3 Знак"/>
    <w:qFormat/>
    <w:rPr>
      <w:sz w:val="28"/>
    </w:rPr>
  </w:style>
  <w:style w:type="character" w:customStyle="1" w:styleId="42">
    <w:name w:val="Заголовок 4 Знак"/>
    <w:qFormat/>
    <w:rPr>
      <w:sz w:val="24"/>
    </w:rPr>
  </w:style>
  <w:style w:type="character" w:customStyle="1" w:styleId="17">
    <w:name w:val="Заголовок 1 Знак"/>
    <w:qFormat/>
    <w:rPr>
      <w:sz w:val="48"/>
    </w:rPr>
  </w:style>
  <w:style w:type="character" w:customStyle="1" w:styleId="35">
    <w:name w:val="Заголовок 3 Знак"/>
    <w:qFormat/>
    <w:rPr>
      <w:b/>
      <w:sz w:val="28"/>
    </w:rPr>
  </w:style>
  <w:style w:type="character" w:customStyle="1" w:styleId="WW8Num12z1">
    <w:name w:val="WW8Num12z1"/>
    <w:qFormat/>
    <w:rPr>
      <w:rFonts w:ascii="Symbol" w:hAnsi="Symbol" w:cs="Symbol"/>
    </w:rPr>
  </w:style>
  <w:style w:type="character" w:customStyle="1" w:styleId="WW8Num12z2">
    <w:name w:val="WW8Num12z2"/>
    <w:qFormat/>
    <w:rPr>
      <w:rFonts w:ascii="Times New Roman" w:eastAsia="Times New Roman" w:hAnsi="Times New Roman" w:cs="Times New Roman"/>
    </w:rPr>
  </w:style>
  <w:style w:type="character" w:customStyle="1" w:styleId="18">
    <w:name w:val="Основной шрифт абзаца1"/>
    <w:qFormat/>
  </w:style>
  <w:style w:type="character" w:customStyle="1" w:styleId="aff1">
    <w:name w:val="Заголовок Знак"/>
    <w:qFormat/>
    <w:rPr>
      <w:rFonts w:ascii="Arial" w:eastAsia="SimSun;宋体" w:hAnsi="Arial" w:cs="Mangal"/>
      <w:sz w:val="28"/>
      <w:szCs w:val="28"/>
    </w:rPr>
  </w:style>
  <w:style w:type="character" w:customStyle="1" w:styleId="aff2">
    <w:name w:val="Верхний колонтитул Знак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211">
    <w:name w:val="Основной текст 21 Знак"/>
    <w:qFormat/>
    <w:rPr>
      <w:sz w:val="22"/>
      <w:szCs w:val="24"/>
    </w:rPr>
  </w:style>
  <w:style w:type="character" w:customStyle="1" w:styleId="aff3">
    <w:name w:val="Название Знак"/>
    <w:qFormat/>
    <w:rPr>
      <w:b/>
      <w:bCs/>
      <w:sz w:val="24"/>
      <w:szCs w:val="24"/>
    </w:rPr>
  </w:style>
  <w:style w:type="character" w:customStyle="1" w:styleId="25">
    <w:name w:val="Основной текст (2)_"/>
    <w:qFormat/>
    <w:rPr>
      <w:b/>
      <w:bCs/>
      <w:sz w:val="26"/>
      <w:szCs w:val="26"/>
    </w:rPr>
  </w:style>
  <w:style w:type="character" w:customStyle="1" w:styleId="19">
    <w:name w:val="Основной текст Знак1"/>
    <w:qFormat/>
    <w:rPr>
      <w:rFonts w:ascii="Times New Roman" w:hAnsi="Times New Roman" w:cs="Times New Roman"/>
      <w:sz w:val="28"/>
      <w:szCs w:val="28"/>
    </w:rPr>
  </w:style>
  <w:style w:type="character" w:customStyle="1" w:styleId="120">
    <w:name w:val="Основной текст + 12"/>
    <w:qFormat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s10">
    <w:name w:val="s_10"/>
    <w:qFormat/>
  </w:style>
  <w:style w:type="character" w:styleId="aff4">
    <w:name w:val="annotation reference"/>
    <w:qFormat/>
    <w:rPr>
      <w:sz w:val="16"/>
      <w:szCs w:val="16"/>
    </w:rPr>
  </w:style>
  <w:style w:type="character" w:customStyle="1" w:styleId="aff5">
    <w:name w:val="Текст примечания Знак"/>
    <w:qFormat/>
    <w:rPr>
      <w:rFonts w:ascii="Calibri" w:eastAsia="Calibri" w:hAnsi="Calibri" w:cs="Calibri"/>
    </w:rPr>
  </w:style>
  <w:style w:type="character" w:customStyle="1" w:styleId="52">
    <w:name w:val="Заголовок 5 Знак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6">
    <w:name w:val="Основной текст 2 Знак"/>
    <w:qFormat/>
    <w:rPr>
      <w:sz w:val="22"/>
      <w:szCs w:val="24"/>
    </w:rPr>
  </w:style>
  <w:style w:type="character" w:customStyle="1" w:styleId="27">
    <w:name w:val="Основной текст с отступом 2 Знак"/>
    <w:qFormat/>
    <w:rPr>
      <w:sz w:val="28"/>
    </w:rPr>
  </w:style>
  <w:style w:type="character" w:customStyle="1" w:styleId="markedcontent">
    <w:name w:val="markedcontent"/>
    <w:qFormat/>
  </w:style>
  <w:style w:type="character" w:customStyle="1" w:styleId="layout">
    <w:name w:val="layout"/>
    <w:qFormat/>
  </w:style>
  <w:style w:type="character" w:styleId="aff6">
    <w:name w:val="Emphasis"/>
    <w:qFormat/>
    <w:rPr>
      <w:i/>
      <w:iCs/>
    </w:rPr>
  </w:style>
  <w:style w:type="character" w:customStyle="1" w:styleId="fontstyle01">
    <w:name w:val="fontstyle01"/>
    <w:qFormat/>
    <w:rPr>
      <w:rFonts w:ascii="Cambria" w:hAnsi="Cambria" w:cs="Cambr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19">
    <w:name w:val="Font Style19"/>
    <w:qFormat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11pt1">
    <w:name w:val="Основной текст + 11 pt1"/>
    <w:qFormat/>
    <w:rPr>
      <w:rFonts w:ascii="Times New Roman" w:hAnsi="Times New Roman" w:cs="Times New Roman"/>
      <w:strike w:val="0"/>
      <w:spacing w:val="-2"/>
      <w:sz w:val="22"/>
      <w:szCs w:val="22"/>
      <w:u w:val="none"/>
    </w:rPr>
  </w:style>
  <w:style w:type="character" w:customStyle="1" w:styleId="text-semibold">
    <w:name w:val="text-semibold"/>
    <w:qFormat/>
  </w:style>
  <w:style w:type="character" w:customStyle="1" w:styleId="aff8">
    <w:name w:val="Гипертекстовая ссылка"/>
    <w:qFormat/>
    <w:rPr>
      <w:color w:val="106BBE"/>
    </w:rPr>
  </w:style>
  <w:style w:type="character" w:customStyle="1" w:styleId="1a">
    <w:name w:val="Текст выноски Знак1"/>
    <w:qFormat/>
    <w:rPr>
      <w:rFonts w:ascii="Tahoma" w:hAnsi="Tahoma" w:cs="Tahoma"/>
      <w:sz w:val="16"/>
      <w:szCs w:val="16"/>
    </w:rPr>
  </w:style>
  <w:style w:type="character" w:customStyle="1" w:styleId="HTML1">
    <w:name w:val="Стандартный HTML Знак1"/>
    <w:qFormat/>
    <w:rPr>
      <w:rFonts w:ascii="Consolas" w:hAnsi="Consolas" w:cs="Consolas"/>
      <w:sz w:val="20"/>
      <w:szCs w:val="20"/>
    </w:rPr>
  </w:style>
  <w:style w:type="character" w:customStyle="1" w:styleId="p">
    <w:name w:val="p"/>
    <w:qFormat/>
  </w:style>
  <w:style w:type="character" w:customStyle="1" w:styleId="o">
    <w:name w:val="o"/>
    <w:qFormat/>
  </w:style>
  <w:style w:type="character" w:customStyle="1" w:styleId="n">
    <w:name w:val="n"/>
    <w:qFormat/>
  </w:style>
  <w:style w:type="character" w:customStyle="1" w:styleId="1b">
    <w:name w:val="Текст примечания Знак1"/>
    <w:qFormat/>
    <w:rPr>
      <w:sz w:val="20"/>
      <w:szCs w:val="20"/>
    </w:rPr>
  </w:style>
  <w:style w:type="character" w:customStyle="1" w:styleId="aff9">
    <w:name w:val="Тема примечания Знак"/>
    <w:qFormat/>
    <w:rPr>
      <w:rFonts w:ascii="Calibri" w:eastAsia="Calibri" w:hAnsi="Calibri" w:cs="Calibri"/>
      <w:b/>
      <w:bCs/>
    </w:rPr>
  </w:style>
  <w:style w:type="character" w:customStyle="1" w:styleId="1c">
    <w:name w:val="Тема примечания Знак1"/>
    <w:qFormat/>
    <w:rPr>
      <w:rFonts w:ascii="Calibri" w:eastAsia="Calibri" w:hAnsi="Calibri" w:cs="Calibri"/>
      <w:b/>
      <w:bCs/>
    </w:rPr>
  </w:style>
  <w:style w:type="character" w:styleId="affa">
    <w:name w:val="Placeholder Text"/>
    <w:qFormat/>
    <w:rPr>
      <w:color w:val="808080"/>
    </w:rPr>
  </w:style>
  <w:style w:type="character" w:customStyle="1" w:styleId="FontStyle14">
    <w:name w:val="Font Style14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0pt">
    <w:name w:val="Основной текст + Полужирный;Интервал 0 pt"/>
    <w:qFormat/>
    <w:rPr>
      <w:rFonts w:ascii="Times New Roman" w:eastAsia="Times New Roman" w:hAnsi="Times New Roman" w:cs="Times New Roman"/>
      <w:b/>
      <w:bCs/>
      <w:color w:val="000000"/>
      <w:spacing w:val="-6"/>
      <w:position w:val="0"/>
      <w:sz w:val="26"/>
      <w:szCs w:val="26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b"/>
    <w:qFormat/>
    <w:pPr>
      <w:keepNext/>
      <w:spacing w:before="240" w:after="120"/>
    </w:pPr>
    <w:rPr>
      <w:rFonts w:ascii="Arial" w:eastAsia="SimSun;宋体" w:hAnsi="Arial" w:cs="Mangal"/>
      <w:sz w:val="28"/>
      <w:szCs w:val="28"/>
    </w:rPr>
  </w:style>
  <w:style w:type="paragraph" w:styleId="affb">
    <w:name w:val="Body Text"/>
    <w:basedOn w:val="a"/>
    <w:pPr>
      <w:jc w:val="both"/>
    </w:pPr>
    <w:rPr>
      <w:b/>
      <w:bCs/>
      <w:sz w:val="24"/>
      <w:szCs w:val="24"/>
    </w:rPr>
  </w:style>
  <w:style w:type="paragraph" w:styleId="affc">
    <w:name w:val="List"/>
    <w:basedOn w:val="affb"/>
    <w:rPr>
      <w:rFonts w:cs="Mangal"/>
    </w:rPr>
  </w:style>
  <w:style w:type="paragraph" w:styleId="affd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e">
    <w:name w:val="Body Text Indent"/>
    <w:basedOn w:val="a"/>
    <w:pPr>
      <w:ind w:firstLine="540"/>
      <w:jc w:val="both"/>
    </w:pPr>
    <w:rPr>
      <w:sz w:val="24"/>
      <w:szCs w:val="24"/>
    </w:rPr>
  </w:style>
  <w:style w:type="paragraph" w:styleId="28">
    <w:name w:val="Body Text 2"/>
    <w:basedOn w:val="a"/>
    <w:qFormat/>
    <w:rPr>
      <w:sz w:val="22"/>
      <w:szCs w:val="24"/>
    </w:rPr>
  </w:style>
  <w:style w:type="paragraph" w:styleId="29">
    <w:name w:val="Body Text Indent 2"/>
    <w:basedOn w:val="a"/>
    <w:qFormat/>
    <w:pPr>
      <w:ind w:firstLine="426"/>
      <w:jc w:val="both"/>
    </w:pPr>
    <w:rPr>
      <w:sz w:val="28"/>
    </w:rPr>
  </w:style>
  <w:style w:type="paragraph" w:styleId="36">
    <w:name w:val="Body Text Indent 3"/>
    <w:basedOn w:val="a"/>
    <w:qFormat/>
    <w:pPr>
      <w:ind w:firstLine="567"/>
      <w:jc w:val="both"/>
    </w:pPr>
    <w:rPr>
      <w:sz w:val="28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3"/>
  </w:style>
  <w:style w:type="paragraph" w:styleId="afff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212">
    <w:name w:val="Основной текст 21"/>
    <w:basedOn w:val="a"/>
    <w:qFormat/>
    <w:rPr>
      <w:sz w:val="22"/>
      <w:szCs w:val="24"/>
    </w:rPr>
  </w:style>
  <w:style w:type="paragraph" w:customStyle="1" w:styleId="311">
    <w:name w:val="Основной текст с отступом 31"/>
    <w:basedOn w:val="a"/>
    <w:qFormat/>
    <w:pPr>
      <w:ind w:firstLine="567"/>
      <w:jc w:val="both"/>
    </w:pPr>
    <w:rPr>
      <w:sz w:val="28"/>
    </w:rPr>
  </w:style>
  <w:style w:type="paragraph" w:styleId="aa">
    <w:name w:val="footer"/>
    <w:basedOn w:val="a"/>
    <w:link w:val="14"/>
  </w:style>
  <w:style w:type="paragraph" w:styleId="afff0">
    <w:name w:val="Block Text"/>
    <w:basedOn w:val="a"/>
    <w:qFormat/>
    <w:pPr>
      <w:ind w:left="-1260" w:right="-545" w:firstLine="180"/>
      <w:jc w:val="both"/>
    </w:pPr>
    <w:rPr>
      <w:sz w:val="27"/>
      <w:szCs w:val="24"/>
    </w:rPr>
  </w:style>
  <w:style w:type="paragraph" w:customStyle="1" w:styleId="Style3">
    <w:name w:val="Style3"/>
    <w:basedOn w:val="a"/>
    <w:qFormat/>
    <w:pPr>
      <w:widowControl w:val="0"/>
      <w:spacing w:line="322" w:lineRule="exact"/>
      <w:jc w:val="both"/>
    </w:pPr>
    <w:rPr>
      <w:sz w:val="24"/>
      <w:szCs w:val="24"/>
    </w:rPr>
  </w:style>
  <w:style w:type="paragraph" w:customStyle="1" w:styleId="ConsPlusNormal0">
    <w:name w:val="ConsPlusNormal"/>
    <w:qFormat/>
    <w:rPr>
      <w:rFonts w:eastAsia="Calibri" w:cs="Times New Roman"/>
      <w:sz w:val="28"/>
      <w:szCs w:val="28"/>
      <w:lang w:val="ru-RU" w:bidi="ar-SA"/>
    </w:rPr>
  </w:style>
  <w:style w:type="paragraph" w:customStyle="1" w:styleId="paragraph">
    <w:name w:val="paragraph"/>
    <w:basedOn w:val="a"/>
    <w:qFormat/>
    <w:pPr>
      <w:spacing w:before="280" w:after="280"/>
    </w:pPr>
    <w:rPr>
      <w:sz w:val="24"/>
      <w:szCs w:val="24"/>
    </w:rPr>
  </w:style>
  <w:style w:type="paragraph" w:customStyle="1" w:styleId="Style2">
    <w:name w:val="Style2"/>
    <w:basedOn w:val="a"/>
    <w:qFormat/>
    <w:pPr>
      <w:widowControl w:val="0"/>
      <w:spacing w:line="360" w:lineRule="exact"/>
      <w:ind w:firstLine="701"/>
      <w:jc w:val="both"/>
    </w:pPr>
    <w:rPr>
      <w:sz w:val="24"/>
      <w:szCs w:val="24"/>
    </w:rPr>
  </w:style>
  <w:style w:type="paragraph" w:customStyle="1" w:styleId="320">
    <w:name w:val="Основной текст с отступом 32"/>
    <w:basedOn w:val="a"/>
    <w:qFormat/>
    <w:pPr>
      <w:ind w:firstLine="567"/>
      <w:jc w:val="both"/>
    </w:pPr>
    <w:rPr>
      <w:sz w:val="28"/>
    </w:rPr>
  </w:style>
  <w:style w:type="paragraph" w:customStyle="1" w:styleId="formattext">
    <w:name w:val="formattext"/>
    <w:basedOn w:val="a"/>
    <w:qFormat/>
    <w:pPr>
      <w:spacing w:before="280" w:after="280"/>
    </w:pPr>
    <w:rPr>
      <w:sz w:val="24"/>
      <w:szCs w:val="24"/>
    </w:rPr>
  </w:style>
  <w:style w:type="paragraph" w:customStyle="1" w:styleId="ConsPlusTitle">
    <w:name w:val="ConsPlusTitle"/>
    <w:qFormat/>
    <w:pPr>
      <w:widowControl w:val="0"/>
    </w:pPr>
    <w:rPr>
      <w:rFonts w:ascii="Calibri" w:eastAsia="Times New Roman" w:hAnsi="Calibri" w:cs="Calibri"/>
      <w:b/>
      <w:sz w:val="22"/>
      <w:szCs w:val="20"/>
      <w:lang w:val="ru-RU" w:bidi="ar-SA"/>
    </w:rPr>
  </w:style>
  <w:style w:type="paragraph" w:customStyle="1" w:styleId="Style1">
    <w:name w:val="Style1"/>
    <w:basedOn w:val="a"/>
    <w:qFormat/>
    <w:pPr>
      <w:widowControl w:val="0"/>
      <w:spacing w:line="360" w:lineRule="exact"/>
      <w:ind w:firstLine="701"/>
    </w:pPr>
    <w:rPr>
      <w:sz w:val="24"/>
      <w:szCs w:val="24"/>
    </w:rPr>
  </w:style>
  <w:style w:type="paragraph" w:customStyle="1" w:styleId="1d">
    <w:name w:val="Без интервала1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afff1">
    <w:name w:val="Заголовок таблицы"/>
    <w:basedOn w:val="a"/>
    <w:qFormat/>
    <w:pPr>
      <w:suppressLineNumbers/>
      <w:jc w:val="center"/>
    </w:pPr>
    <w:rPr>
      <w:b/>
      <w:bCs/>
    </w:rPr>
  </w:style>
  <w:style w:type="paragraph" w:customStyle="1" w:styleId="1e">
    <w:name w:val="Основной текст1"/>
    <w:basedOn w:val="a"/>
    <w:qFormat/>
    <w:pPr>
      <w:widowControl w:val="0"/>
      <w:shd w:val="clear" w:color="auto" w:fill="FFFFFF"/>
      <w:spacing w:line="0" w:lineRule="atLeast"/>
    </w:pPr>
    <w:rPr>
      <w:spacing w:val="2"/>
    </w:rPr>
  </w:style>
  <w:style w:type="paragraph" w:customStyle="1" w:styleId="37">
    <w:name w:val="Заголовок №3"/>
    <w:basedOn w:val="a"/>
    <w:qFormat/>
    <w:pPr>
      <w:shd w:val="clear" w:color="auto" w:fill="FFFFFF"/>
      <w:spacing w:before="900" w:line="442" w:lineRule="exact"/>
      <w:jc w:val="center"/>
      <w:outlineLvl w:val="2"/>
    </w:pPr>
    <w:rPr>
      <w:sz w:val="25"/>
      <w:szCs w:val="25"/>
    </w:rPr>
  </w:style>
  <w:style w:type="paragraph" w:styleId="afff2">
    <w:name w:val="Normal (Web)"/>
    <w:basedOn w:val="a"/>
    <w:qFormat/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ff3">
    <w:name w:val="Plain Text"/>
    <w:basedOn w:val="a"/>
    <w:qFormat/>
    <w:rPr>
      <w:rFonts w:ascii="Courier New" w:hAnsi="Courier New" w:cs="Courier New"/>
    </w:rPr>
  </w:style>
  <w:style w:type="paragraph" w:customStyle="1" w:styleId="s16">
    <w:name w:val="s_16"/>
    <w:basedOn w:val="a"/>
    <w:qFormat/>
    <w:pPr>
      <w:spacing w:before="280" w:after="280"/>
    </w:pPr>
    <w:rPr>
      <w:sz w:val="24"/>
      <w:szCs w:val="24"/>
    </w:rPr>
  </w:style>
  <w:style w:type="paragraph" w:styleId="HTML0">
    <w:name w:val="HTML Preformatted"/>
    <w:basedOn w:val="a"/>
    <w:qFormat/>
    <w:rPr>
      <w:rFonts w:ascii="Courier New" w:hAnsi="Courier New" w:cs="Courier New"/>
    </w:rPr>
  </w:style>
  <w:style w:type="paragraph" w:customStyle="1" w:styleId="2110">
    <w:name w:val="Основной текст 211"/>
    <w:basedOn w:val="a"/>
    <w:qFormat/>
    <w:pPr>
      <w:spacing w:after="120" w:line="480" w:lineRule="auto"/>
    </w:pPr>
    <w:rPr>
      <w:rFonts w:ascii="Calibri" w:hAnsi="Calibri" w:cs="Calibri"/>
    </w:rPr>
  </w:style>
  <w:style w:type="paragraph" w:customStyle="1" w:styleId="TableParagraph">
    <w:name w:val="Table Paragraph"/>
    <w:basedOn w:val="a"/>
    <w:qFormat/>
    <w:pPr>
      <w:widowControl w:val="0"/>
    </w:pPr>
    <w:rPr>
      <w:rFonts w:ascii="Calibri" w:eastAsia="Calibri" w:hAnsi="Calibri" w:cs="Calibri"/>
      <w:sz w:val="22"/>
      <w:szCs w:val="22"/>
      <w:lang w:val="en-US"/>
    </w:rPr>
  </w:style>
  <w:style w:type="paragraph" w:styleId="a6">
    <w:name w:val="Subtitle"/>
    <w:basedOn w:val="a"/>
    <w:next w:val="a"/>
    <w:link w:val="12"/>
    <w:qFormat/>
    <w:pPr>
      <w:spacing w:after="60" w:line="276" w:lineRule="auto"/>
      <w:ind w:left="1855" w:hanging="720"/>
      <w:jc w:val="center"/>
      <w:outlineLvl w:val="1"/>
    </w:pPr>
    <w:rPr>
      <w:b/>
      <w:sz w:val="24"/>
      <w:szCs w:val="24"/>
      <w:lang w:val="en-US"/>
    </w:rPr>
  </w:style>
  <w:style w:type="paragraph" w:customStyle="1" w:styleId="111">
    <w:name w:val="Заголовок 11"/>
    <w:basedOn w:val="a"/>
    <w:next w:val="a"/>
    <w:qFormat/>
    <w:pPr>
      <w:keepNext/>
      <w:jc w:val="center"/>
      <w:outlineLvl w:val="0"/>
    </w:pPr>
    <w:rPr>
      <w:rFonts w:ascii="Times New Roman CYR" w:hAnsi="Times New Roman CYR" w:cs="Times New Roman CYR"/>
      <w:sz w:val="48"/>
    </w:rPr>
  </w:style>
  <w:style w:type="paragraph" w:customStyle="1" w:styleId="312">
    <w:name w:val="Заголовок 31"/>
    <w:basedOn w:val="a"/>
    <w:next w:val="a"/>
    <w:qFormat/>
    <w:pPr>
      <w:keepNext/>
      <w:jc w:val="center"/>
      <w:outlineLvl w:val="2"/>
    </w:pPr>
    <w:rPr>
      <w:rFonts w:ascii="Times New Roman CYR" w:hAnsi="Times New Roman CYR" w:cs="Times New Roman CYR"/>
      <w:b/>
      <w:sz w:val="28"/>
    </w:rPr>
  </w:style>
  <w:style w:type="paragraph" w:customStyle="1" w:styleId="WW-11">
    <w:name w:val="WW-Заголовок 11"/>
    <w:basedOn w:val="a"/>
    <w:next w:val="a"/>
    <w:qFormat/>
    <w:pPr>
      <w:keepNext/>
      <w:jc w:val="center"/>
      <w:outlineLvl w:val="0"/>
    </w:pPr>
    <w:rPr>
      <w:rFonts w:ascii="Times New Roman CYR" w:hAnsi="Times New Roman CYR" w:cs="Times New Roman CYR"/>
      <w:sz w:val="48"/>
    </w:rPr>
  </w:style>
  <w:style w:type="paragraph" w:customStyle="1" w:styleId="WW-31">
    <w:name w:val="WW-Заголовок 31"/>
    <w:basedOn w:val="a"/>
    <w:next w:val="a"/>
    <w:qFormat/>
    <w:pPr>
      <w:keepNext/>
      <w:jc w:val="center"/>
      <w:outlineLvl w:val="2"/>
    </w:pPr>
    <w:rPr>
      <w:rFonts w:ascii="Times New Roman CYR" w:hAnsi="Times New Roman CYR" w:cs="Times New Roman CYR"/>
      <w:b/>
      <w:sz w:val="28"/>
    </w:rPr>
  </w:style>
  <w:style w:type="paragraph" w:customStyle="1" w:styleId="1f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0">
    <w:name w:val="Указатель1"/>
    <w:basedOn w:val="a"/>
    <w:qFormat/>
    <w:pPr>
      <w:suppressLineNumbers/>
    </w:pPr>
    <w:rPr>
      <w:rFonts w:cs="Mangal"/>
    </w:rPr>
  </w:style>
  <w:style w:type="paragraph" w:customStyle="1" w:styleId="220">
    <w:name w:val="Основной текст 22"/>
    <w:basedOn w:val="a"/>
    <w:qFormat/>
    <w:rPr>
      <w:sz w:val="22"/>
      <w:szCs w:val="24"/>
    </w:rPr>
  </w:style>
  <w:style w:type="paragraph" w:customStyle="1" w:styleId="213">
    <w:name w:val="Основной текст с отступом 21"/>
    <w:basedOn w:val="a"/>
    <w:qFormat/>
    <w:pPr>
      <w:ind w:firstLine="426"/>
      <w:jc w:val="both"/>
    </w:pPr>
    <w:rPr>
      <w:sz w:val="28"/>
    </w:rPr>
  </w:style>
  <w:style w:type="paragraph" w:customStyle="1" w:styleId="afff4">
    <w:name w:val="Содержимое таблицы"/>
    <w:basedOn w:val="a"/>
    <w:qFormat/>
    <w:pPr>
      <w:suppressLineNumbers/>
    </w:pPr>
  </w:style>
  <w:style w:type="paragraph" w:customStyle="1" w:styleId="afff5">
    <w:name w:val="Содержимое врезки"/>
    <w:basedOn w:val="affb"/>
    <w:qFormat/>
  </w:style>
  <w:style w:type="paragraph" w:customStyle="1" w:styleId="formattexttopleveltext">
    <w:name w:val="formattext topleveltext"/>
    <w:basedOn w:val="a"/>
    <w:qFormat/>
    <w:pPr>
      <w:spacing w:before="280" w:after="280"/>
    </w:pPr>
    <w:rPr>
      <w:sz w:val="24"/>
      <w:szCs w:val="24"/>
    </w:rPr>
  </w:style>
  <w:style w:type="paragraph" w:customStyle="1" w:styleId="121">
    <w:name w:val="Заголовок 12"/>
    <w:basedOn w:val="a"/>
    <w:next w:val="a"/>
    <w:qFormat/>
    <w:pPr>
      <w:keepNext/>
      <w:jc w:val="center"/>
      <w:outlineLvl w:val="0"/>
    </w:pPr>
    <w:rPr>
      <w:rFonts w:ascii="Times New Roman CYR" w:hAnsi="Times New Roman CYR" w:cs="Times New Roman CYR"/>
      <w:sz w:val="48"/>
    </w:rPr>
  </w:style>
  <w:style w:type="paragraph" w:customStyle="1" w:styleId="321">
    <w:name w:val="Заголовок 32"/>
    <w:basedOn w:val="a"/>
    <w:next w:val="a"/>
    <w:qFormat/>
    <w:pPr>
      <w:keepNext/>
      <w:jc w:val="center"/>
      <w:outlineLvl w:val="2"/>
    </w:pPr>
    <w:rPr>
      <w:rFonts w:ascii="Times New Roman CYR" w:hAnsi="Times New Roman CYR" w:cs="Times New Roman CYR"/>
      <w:b/>
      <w:sz w:val="28"/>
    </w:rPr>
  </w:style>
  <w:style w:type="paragraph" w:customStyle="1" w:styleId="2a">
    <w:name w:val="Основной текст (2)"/>
    <w:basedOn w:val="a"/>
    <w:qFormat/>
    <w:pPr>
      <w:widowControl w:val="0"/>
      <w:spacing w:line="451" w:lineRule="exact"/>
      <w:jc w:val="center"/>
    </w:pPr>
    <w:rPr>
      <w:b/>
      <w:bCs/>
      <w:sz w:val="26"/>
      <w:szCs w:val="26"/>
    </w:rPr>
  </w:style>
  <w:style w:type="paragraph" w:customStyle="1" w:styleId="afff6">
    <w:name w:val="Знак"/>
    <w:basedOn w:val="a"/>
    <w:qFormat/>
    <w:pPr>
      <w:spacing w:before="280" w:after="280"/>
    </w:pPr>
    <w:rPr>
      <w:rFonts w:ascii="Tahoma" w:hAnsi="Tahoma" w:cs="Tahoma"/>
      <w:lang w:val="en-US"/>
    </w:rPr>
  </w:style>
  <w:style w:type="paragraph" w:customStyle="1" w:styleId="afff7">
    <w:name w:val="Знак Знак 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Standard">
    <w:name w:val="Standard"/>
    <w:qFormat/>
    <w:rPr>
      <w:rFonts w:ascii="Liberation Serif;Yu Gothic" w:eastAsia="SimSun;宋体" w:hAnsi="Liberation Serif;Yu Gothic" w:cs="Mangal"/>
    </w:rPr>
  </w:style>
  <w:style w:type="paragraph" w:customStyle="1" w:styleId="2b">
    <w:name w:val="Основной текст2"/>
    <w:basedOn w:val="a"/>
    <w:qFormat/>
    <w:pPr>
      <w:widowControl w:val="0"/>
      <w:shd w:val="clear" w:color="auto" w:fill="FFFFFF"/>
      <w:spacing w:line="276" w:lineRule="exact"/>
      <w:jc w:val="center"/>
    </w:pPr>
    <w:rPr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="Calibri" w:eastAsia="Times New Roman" w:hAnsi="Calibri" w:cs="Calibri"/>
      <w:sz w:val="22"/>
      <w:szCs w:val="22"/>
      <w:lang w:val="ru-RU" w:bidi="ar-SA"/>
    </w:rPr>
  </w:style>
  <w:style w:type="paragraph" w:styleId="afff8">
    <w:name w:val="annotation text"/>
    <w:basedOn w:val="a"/>
    <w:qFormat/>
    <w:pPr>
      <w:spacing w:after="200"/>
    </w:pPr>
    <w:rPr>
      <w:rFonts w:ascii="Calibri" w:eastAsia="Calibri" w:hAnsi="Calibri" w:cs="Calibri"/>
    </w:rPr>
  </w:style>
  <w:style w:type="paragraph" w:customStyle="1" w:styleId="tekstob">
    <w:name w:val="tekstob"/>
    <w:basedOn w:val="a"/>
    <w:qFormat/>
    <w:pPr>
      <w:spacing w:before="280" w:after="280"/>
    </w:pPr>
    <w:rPr>
      <w:sz w:val="24"/>
      <w:szCs w:val="24"/>
    </w:rPr>
  </w:style>
  <w:style w:type="paragraph" w:customStyle="1" w:styleId="Default">
    <w:name w:val="Default"/>
    <w:qFormat/>
    <w:rPr>
      <w:rFonts w:eastAsia="Calibri" w:cs="Times New Roman"/>
      <w:color w:val="000000"/>
      <w:lang w:val="ru-RU" w:bidi="ar-SA"/>
    </w:rPr>
  </w:style>
  <w:style w:type="paragraph" w:customStyle="1" w:styleId="WW-Heading">
    <w:name w:val="WW-Heading"/>
    <w:qFormat/>
    <w:pPr>
      <w:widowControl w:val="0"/>
    </w:pPr>
    <w:rPr>
      <w:rFonts w:ascii="Arial" w:eastAsia="Times New Roman" w:hAnsi="Arial" w:cs="Arial"/>
      <w:b/>
      <w:bCs/>
      <w:sz w:val="22"/>
      <w:szCs w:val="22"/>
      <w:lang w:val="ru-RU" w:bidi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val="ru-RU" w:bidi="ar-SA"/>
    </w:rPr>
  </w:style>
  <w:style w:type="paragraph" w:customStyle="1" w:styleId="WW-Heading1">
    <w:name w:val="WW-Heading 1"/>
    <w:basedOn w:val="a"/>
    <w:qFormat/>
    <w:pPr>
      <w:widowControl w:val="0"/>
      <w:ind w:left="305"/>
      <w:outlineLvl w:val="1"/>
    </w:pPr>
    <w:rPr>
      <w:b/>
      <w:bCs/>
      <w:sz w:val="28"/>
      <w:szCs w:val="28"/>
    </w:rPr>
  </w:style>
  <w:style w:type="paragraph" w:customStyle="1" w:styleId="Style4">
    <w:name w:val="Style4"/>
    <w:basedOn w:val="a"/>
    <w:qFormat/>
    <w:pPr>
      <w:widowControl w:val="0"/>
      <w:spacing w:line="361" w:lineRule="exact"/>
      <w:ind w:firstLine="715"/>
      <w:jc w:val="both"/>
    </w:pPr>
    <w:rPr>
      <w:sz w:val="24"/>
      <w:szCs w:val="24"/>
    </w:rPr>
  </w:style>
  <w:style w:type="paragraph" w:customStyle="1" w:styleId="38">
    <w:name w:val="Основной текст3"/>
    <w:basedOn w:val="a"/>
    <w:qFormat/>
    <w:pPr>
      <w:widowControl w:val="0"/>
      <w:spacing w:after="3600" w:line="274" w:lineRule="exact"/>
      <w:jc w:val="center"/>
    </w:pPr>
  </w:style>
  <w:style w:type="paragraph" w:customStyle="1" w:styleId="msonormal0">
    <w:name w:val="msonormal"/>
    <w:basedOn w:val="a"/>
    <w:qFormat/>
    <w:pPr>
      <w:spacing w:before="280" w:after="280"/>
    </w:pPr>
    <w:rPr>
      <w:sz w:val="24"/>
      <w:szCs w:val="24"/>
    </w:rPr>
  </w:style>
  <w:style w:type="paragraph" w:customStyle="1" w:styleId="1f1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fff9">
    <w:name w:val="annotation subject"/>
    <w:basedOn w:val="afff8"/>
    <w:next w:val="afff8"/>
    <w:qFormat/>
    <w:pPr>
      <w:spacing w:after="160"/>
    </w:pPr>
    <w:rPr>
      <w:b/>
      <w:bCs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г. Боровичи</dc:creator>
  <cp:lastModifiedBy>User</cp:lastModifiedBy>
  <cp:revision>4</cp:revision>
  <cp:lastPrinted>2025-04-15T08:33:00Z</cp:lastPrinted>
  <dcterms:created xsi:type="dcterms:W3CDTF">2025-04-15T11:26:00Z</dcterms:created>
  <dcterms:modified xsi:type="dcterms:W3CDTF">2025-04-15T11:45:00Z</dcterms:modified>
  <dc:language>en-US</dc:language>
</cp:coreProperties>
</file>