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E0" w:rsidRDefault="006B22E8" w:rsidP="00093CE0">
      <w:pPr>
        <w:jc w:val="center"/>
      </w:pPr>
      <w:r>
        <w:rPr>
          <w:noProof/>
        </w:rPr>
        <w:pict>
          <v:rect id="_x0000_s1026" style="position:absolute;left:0;text-align:left;margin-left:202.2pt;margin-top:-26.95pt;width:80.25pt;height:25.5pt;z-index:251657728" stroked="f"/>
        </w:pict>
      </w:r>
      <w:r w:rsidR="009707B8"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093CE0" w:rsidRDefault="00093CE0" w:rsidP="00093CE0">
      <w:pPr>
        <w:pStyle w:val="1"/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093CE0" w:rsidRDefault="00093CE0" w:rsidP="00093CE0"/>
    <w:p w:rsidR="00093CE0" w:rsidRDefault="00093CE0" w:rsidP="00093CE0">
      <w:pPr>
        <w:pStyle w:val="2"/>
        <w:jc w:val="center"/>
      </w:pPr>
      <w:r>
        <w:t>ДУМА ПОДДОРСКОГО МУНИЦИПАЛЬНОГО РАЙОНА</w:t>
      </w:r>
    </w:p>
    <w:p w:rsidR="00093CE0" w:rsidRDefault="00093CE0" w:rsidP="00093CE0">
      <w:pPr>
        <w:pStyle w:val="6"/>
        <w:rPr>
          <w:szCs w:val="40"/>
        </w:rPr>
      </w:pPr>
      <w:r>
        <w:rPr>
          <w:szCs w:val="40"/>
        </w:rPr>
        <w:t>Р Е Ш Е Н И Е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</w:p>
    <w:p w:rsidR="00093CE0" w:rsidRDefault="00981B1E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0508C">
        <w:rPr>
          <w:sz w:val="28"/>
          <w:szCs w:val="28"/>
        </w:rPr>
        <w:t>2</w:t>
      </w:r>
      <w:r w:rsidR="001F23E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F23EA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1F23E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77021">
        <w:rPr>
          <w:sz w:val="28"/>
          <w:szCs w:val="28"/>
        </w:rPr>
        <w:t>1</w:t>
      </w:r>
      <w:r w:rsidR="00F55863">
        <w:rPr>
          <w:sz w:val="28"/>
          <w:szCs w:val="28"/>
        </w:rPr>
        <w:t>14</w:t>
      </w:r>
    </w:p>
    <w:p w:rsidR="00093CE0" w:rsidRDefault="00093CE0" w:rsidP="00093C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с. Поддорье</w:t>
      </w:r>
    </w:p>
    <w:p w:rsidR="00582DD6" w:rsidRPr="00093CE0" w:rsidRDefault="00582DD6" w:rsidP="00093CE0">
      <w:pPr>
        <w:spacing w:line="240" w:lineRule="exact"/>
        <w:jc w:val="both"/>
        <w:rPr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4785"/>
      </w:tblGrid>
      <w:tr w:rsidR="007F135C" w:rsidRPr="00D704F3" w:rsidTr="00043EE8">
        <w:trPr>
          <w:cantSplit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06C0E" w:rsidRPr="0058208A" w:rsidRDefault="00F55863" w:rsidP="000747EE">
            <w:pPr>
              <w:pStyle w:val="17"/>
              <w:keepNext/>
              <w:keepLines/>
              <w:shd w:val="clear" w:color="auto" w:fill="auto"/>
              <w:spacing w:after="0" w:line="240" w:lineRule="exact"/>
              <w:jc w:val="both"/>
              <w:outlineLvl w:val="9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работе Контрольно - счетной Палаты Поддорского муниципального района за 2021 год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F135C" w:rsidRPr="00D704F3" w:rsidRDefault="007F135C" w:rsidP="00D704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C03E1" w:rsidRDefault="006C03E1" w:rsidP="007816B7">
      <w:pPr>
        <w:spacing w:line="240" w:lineRule="exact"/>
        <w:rPr>
          <w:b/>
          <w:sz w:val="28"/>
          <w:szCs w:val="28"/>
        </w:rPr>
      </w:pPr>
    </w:p>
    <w:p w:rsidR="002A0AFD" w:rsidRDefault="00B50E3A" w:rsidP="000747EE">
      <w:pPr>
        <w:jc w:val="both"/>
        <w:rPr>
          <w:color w:val="000000"/>
          <w:szCs w:val="28"/>
        </w:rPr>
      </w:pPr>
      <w:r>
        <w:rPr>
          <w:sz w:val="28"/>
        </w:rPr>
        <w:t xml:space="preserve">           </w:t>
      </w:r>
    </w:p>
    <w:p w:rsidR="00F55863" w:rsidRPr="002B4F44" w:rsidRDefault="00F55863" w:rsidP="00F55863">
      <w:pPr>
        <w:pStyle w:val="a5"/>
      </w:pPr>
    </w:p>
    <w:p w:rsidR="00F55863" w:rsidRDefault="00F55863" w:rsidP="00F55863">
      <w:pPr>
        <w:jc w:val="both"/>
        <w:rPr>
          <w:sz w:val="28"/>
        </w:rPr>
      </w:pPr>
      <w:r>
        <w:rPr>
          <w:sz w:val="28"/>
        </w:rPr>
        <w:tab/>
        <w:t xml:space="preserve">В соответствии с пунктом 7 раздела 4 Положения о Контрольно-счетной Палате Поддорского муниципального района, утвержденного решением Думы Поддорского муниципального района от 02.12.2011 № 469 </w:t>
      </w:r>
    </w:p>
    <w:p w:rsidR="00F55863" w:rsidRDefault="00F55863" w:rsidP="00F55863">
      <w:pPr>
        <w:ind w:firstLine="708"/>
        <w:jc w:val="both"/>
        <w:rPr>
          <w:sz w:val="28"/>
        </w:rPr>
      </w:pPr>
      <w:r>
        <w:rPr>
          <w:sz w:val="28"/>
        </w:rPr>
        <w:t>Дума Поддорского муниципального района</w:t>
      </w:r>
    </w:p>
    <w:p w:rsidR="00F55863" w:rsidRDefault="00F55863" w:rsidP="00F5586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F55863" w:rsidRDefault="00F55863" w:rsidP="00F55863">
      <w:pPr>
        <w:jc w:val="both"/>
        <w:rPr>
          <w:sz w:val="28"/>
        </w:rPr>
      </w:pPr>
      <w:r>
        <w:rPr>
          <w:sz w:val="28"/>
        </w:rPr>
        <w:t xml:space="preserve">        1. Отчет о работе Контрольно-счетной Палаты Поддорского муниципального района за 2021 год принять к сведению.</w:t>
      </w:r>
    </w:p>
    <w:p w:rsidR="00F55863" w:rsidRDefault="00F55863" w:rsidP="00F55863">
      <w:pPr>
        <w:jc w:val="both"/>
        <w:rPr>
          <w:sz w:val="28"/>
        </w:rPr>
      </w:pPr>
      <w:r>
        <w:rPr>
          <w:sz w:val="28"/>
          <w:szCs w:val="28"/>
        </w:rPr>
        <w:t xml:space="preserve">       2. Настоящее решение разместить на сайте Администрации Поддорского муниципального района в информационно-коммуникационной сети «Интернет».</w:t>
      </w:r>
    </w:p>
    <w:p w:rsidR="00F55863" w:rsidRDefault="00F55863" w:rsidP="00F55863">
      <w:pPr>
        <w:jc w:val="both"/>
        <w:rPr>
          <w:sz w:val="28"/>
        </w:rPr>
      </w:pPr>
    </w:p>
    <w:p w:rsidR="00F372C1" w:rsidRDefault="00F372C1" w:rsidP="00EB68C7">
      <w:pPr>
        <w:ind w:firstLine="709"/>
        <w:jc w:val="both"/>
        <w:rPr>
          <w:b/>
          <w:sz w:val="28"/>
          <w:szCs w:val="28"/>
        </w:rPr>
      </w:pPr>
    </w:p>
    <w:p w:rsidR="007816B7" w:rsidRPr="00947379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>Глава</w:t>
      </w:r>
    </w:p>
    <w:p w:rsidR="0058208A" w:rsidRDefault="007816B7" w:rsidP="007816B7">
      <w:pPr>
        <w:spacing w:line="240" w:lineRule="exact"/>
        <w:rPr>
          <w:b/>
          <w:sz w:val="28"/>
          <w:szCs w:val="28"/>
        </w:rPr>
      </w:pPr>
      <w:r w:rsidRPr="00947379">
        <w:rPr>
          <w:b/>
          <w:sz w:val="28"/>
          <w:szCs w:val="28"/>
        </w:rPr>
        <w:t xml:space="preserve">муниципального района     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Е.В.Панина</w:t>
      </w:r>
    </w:p>
    <w:p w:rsidR="006C03E1" w:rsidRDefault="006C03E1" w:rsidP="007816B7">
      <w:pPr>
        <w:spacing w:line="240" w:lineRule="exact"/>
        <w:rPr>
          <w:b/>
        </w:rPr>
      </w:pPr>
    </w:p>
    <w:p w:rsidR="007816B7" w:rsidRPr="00947379" w:rsidRDefault="007816B7" w:rsidP="007816B7">
      <w:pPr>
        <w:spacing w:line="240" w:lineRule="exact"/>
        <w:rPr>
          <w:b/>
        </w:rPr>
      </w:pPr>
    </w:p>
    <w:p w:rsidR="007816B7" w:rsidRPr="00947379" w:rsidRDefault="007816B7" w:rsidP="007816B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EC4FAD" w:rsidRDefault="007816B7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28688B" w:rsidRDefault="0028688B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88B" w:rsidRDefault="0028688B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863" w:rsidRDefault="00F55863" w:rsidP="00554B0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863" w:rsidRPr="00F55863" w:rsidRDefault="00F55863" w:rsidP="00F55863"/>
    <w:p w:rsidR="00F55863" w:rsidRPr="00F55863" w:rsidRDefault="00F55863" w:rsidP="00F55863"/>
    <w:p w:rsidR="00F55863" w:rsidRPr="00F55863" w:rsidRDefault="00F55863" w:rsidP="00F55863"/>
    <w:p w:rsidR="00F55863" w:rsidRPr="00F55863" w:rsidRDefault="00F55863" w:rsidP="00F55863"/>
    <w:p w:rsidR="00F55863" w:rsidRPr="00F55863" w:rsidRDefault="00F55863" w:rsidP="00F55863"/>
    <w:p w:rsidR="00F55863" w:rsidRPr="00F55863" w:rsidRDefault="00F55863" w:rsidP="00F55863"/>
    <w:p w:rsidR="00F55863" w:rsidRPr="00F55863" w:rsidRDefault="00F55863" w:rsidP="00F55863"/>
    <w:p w:rsidR="00F55863" w:rsidRDefault="00F55863" w:rsidP="00F55863"/>
    <w:p w:rsidR="00F55863" w:rsidRDefault="00F55863" w:rsidP="00F55863"/>
    <w:p w:rsidR="0028688B" w:rsidRDefault="00F55863" w:rsidP="00F55863">
      <w:pPr>
        <w:tabs>
          <w:tab w:val="left" w:pos="990"/>
        </w:tabs>
      </w:pPr>
      <w:r>
        <w:tab/>
      </w:r>
    </w:p>
    <w:p w:rsidR="00F55863" w:rsidRDefault="00F55863" w:rsidP="00F55863">
      <w:pPr>
        <w:tabs>
          <w:tab w:val="left" w:pos="990"/>
        </w:tabs>
      </w:pPr>
    </w:p>
    <w:p w:rsidR="00F55863" w:rsidRDefault="00F55863" w:rsidP="00F55863">
      <w:pPr>
        <w:tabs>
          <w:tab w:val="left" w:pos="990"/>
        </w:tabs>
      </w:pPr>
    </w:p>
    <w:p w:rsidR="00F55863" w:rsidRDefault="00F55863" w:rsidP="00F55863">
      <w:pPr>
        <w:tabs>
          <w:tab w:val="left" w:pos="990"/>
        </w:tabs>
      </w:pPr>
    </w:p>
    <w:p w:rsidR="00F55863" w:rsidRDefault="00F55863" w:rsidP="00F55863">
      <w:pPr>
        <w:tabs>
          <w:tab w:val="left" w:pos="990"/>
        </w:tabs>
      </w:pPr>
    </w:p>
    <w:p w:rsidR="00F55863" w:rsidRDefault="00F55863" w:rsidP="00F55863">
      <w:pPr>
        <w:tabs>
          <w:tab w:val="left" w:pos="990"/>
        </w:tabs>
      </w:pPr>
    </w:p>
    <w:p w:rsidR="00F55863" w:rsidRPr="00111459" w:rsidRDefault="00F55863" w:rsidP="00F55863">
      <w:pPr>
        <w:tabs>
          <w:tab w:val="left" w:pos="3780"/>
        </w:tabs>
        <w:ind w:right="-182"/>
        <w:jc w:val="center"/>
        <w:rPr>
          <w:b/>
          <w:spacing w:val="4"/>
          <w:sz w:val="28"/>
          <w:szCs w:val="28"/>
        </w:rPr>
      </w:pPr>
      <w:r w:rsidRPr="00111459">
        <w:rPr>
          <w:b/>
          <w:spacing w:val="4"/>
          <w:sz w:val="28"/>
          <w:szCs w:val="28"/>
        </w:rPr>
        <w:t>Отчет</w:t>
      </w:r>
    </w:p>
    <w:p w:rsidR="00F55863" w:rsidRDefault="00F55863" w:rsidP="00F55863">
      <w:pPr>
        <w:ind w:right="-182"/>
        <w:jc w:val="center"/>
        <w:rPr>
          <w:b/>
          <w:spacing w:val="4"/>
          <w:sz w:val="28"/>
          <w:szCs w:val="28"/>
        </w:rPr>
      </w:pPr>
      <w:r w:rsidRPr="00111459">
        <w:rPr>
          <w:b/>
          <w:spacing w:val="4"/>
          <w:sz w:val="28"/>
          <w:szCs w:val="28"/>
        </w:rPr>
        <w:t xml:space="preserve">о работе Контрольно-счетной Палаты Поддорского муниципального </w:t>
      </w:r>
    </w:p>
    <w:p w:rsidR="00F55863" w:rsidRDefault="00F55863" w:rsidP="00F55863">
      <w:pPr>
        <w:ind w:right="-182"/>
        <w:jc w:val="center"/>
        <w:rPr>
          <w:b/>
          <w:spacing w:val="4"/>
          <w:sz w:val="28"/>
          <w:szCs w:val="28"/>
        </w:rPr>
      </w:pPr>
      <w:r w:rsidRPr="00111459">
        <w:rPr>
          <w:b/>
          <w:spacing w:val="4"/>
          <w:sz w:val="28"/>
          <w:szCs w:val="28"/>
        </w:rPr>
        <w:t>района за 20</w:t>
      </w:r>
      <w:r>
        <w:rPr>
          <w:b/>
          <w:spacing w:val="4"/>
          <w:sz w:val="28"/>
          <w:szCs w:val="28"/>
        </w:rPr>
        <w:t>21</w:t>
      </w:r>
      <w:r w:rsidRPr="00111459">
        <w:rPr>
          <w:b/>
          <w:spacing w:val="4"/>
          <w:sz w:val="28"/>
          <w:szCs w:val="28"/>
        </w:rPr>
        <w:t>год</w:t>
      </w:r>
    </w:p>
    <w:p w:rsidR="00F55863" w:rsidRPr="00111459" w:rsidRDefault="00F55863" w:rsidP="00F55863">
      <w:pPr>
        <w:ind w:right="-182"/>
        <w:jc w:val="center"/>
        <w:rPr>
          <w:b/>
          <w:spacing w:val="4"/>
          <w:sz w:val="28"/>
          <w:szCs w:val="28"/>
        </w:rPr>
      </w:pPr>
    </w:p>
    <w:p w:rsidR="00F55863" w:rsidRDefault="00F55863" w:rsidP="00F55863">
      <w:pPr>
        <w:ind w:right="-182"/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1.</w:t>
      </w:r>
      <w:r w:rsidRPr="00A4552C">
        <w:rPr>
          <w:b/>
          <w:spacing w:val="4"/>
          <w:sz w:val="28"/>
          <w:szCs w:val="28"/>
        </w:rPr>
        <w:t>Общие положения</w:t>
      </w:r>
    </w:p>
    <w:p w:rsidR="00F55863" w:rsidRPr="00A4552C" w:rsidRDefault="00F55863" w:rsidP="00F55863">
      <w:pPr>
        <w:ind w:right="-182"/>
        <w:jc w:val="center"/>
        <w:rPr>
          <w:b/>
          <w:spacing w:val="4"/>
          <w:sz w:val="28"/>
          <w:szCs w:val="28"/>
        </w:rPr>
      </w:pPr>
    </w:p>
    <w:p w:rsidR="00F55863" w:rsidRPr="00772E11" w:rsidRDefault="00F55863" w:rsidP="00F55863">
      <w:pPr>
        <w:ind w:firstLine="709"/>
        <w:jc w:val="both"/>
        <w:rPr>
          <w:spacing w:val="4"/>
          <w:sz w:val="28"/>
          <w:szCs w:val="28"/>
        </w:rPr>
      </w:pPr>
      <w:r w:rsidRPr="00772E11">
        <w:rPr>
          <w:spacing w:val="4"/>
          <w:sz w:val="28"/>
          <w:szCs w:val="28"/>
        </w:rPr>
        <w:t>Отчет о работе Контрольно-счетной Палаты Поддорского муниципального района за 20</w:t>
      </w:r>
      <w:r>
        <w:rPr>
          <w:spacing w:val="4"/>
          <w:sz w:val="28"/>
          <w:szCs w:val="28"/>
        </w:rPr>
        <w:t>21</w:t>
      </w:r>
      <w:r w:rsidRPr="00772E11">
        <w:rPr>
          <w:spacing w:val="4"/>
          <w:sz w:val="28"/>
          <w:szCs w:val="28"/>
        </w:rPr>
        <w:t xml:space="preserve"> год (далее – Отчет) подготовлен в соответствии с требованиями </w:t>
      </w:r>
      <w:r w:rsidRPr="00772E11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772E11">
        <w:rPr>
          <w:sz w:val="28"/>
          <w:szCs w:val="28"/>
        </w:rPr>
        <w:t xml:space="preserve"> 7 раздела 4 решения  Думы муниципального района от 02.12.2011 № 469  «О Контрольно-счетной Палате» </w:t>
      </w:r>
      <w:r w:rsidRPr="00772E11">
        <w:rPr>
          <w:spacing w:val="4"/>
          <w:sz w:val="28"/>
          <w:szCs w:val="28"/>
        </w:rPr>
        <w:t>и отражает обобщающие сведения о результатах деятельности Контрольно-счетной Палаты Поддорского муниципального района в 20</w:t>
      </w:r>
      <w:r>
        <w:rPr>
          <w:spacing w:val="4"/>
          <w:sz w:val="28"/>
          <w:szCs w:val="28"/>
        </w:rPr>
        <w:t>21</w:t>
      </w:r>
      <w:r w:rsidRPr="00772E11">
        <w:rPr>
          <w:spacing w:val="4"/>
          <w:sz w:val="28"/>
          <w:szCs w:val="28"/>
        </w:rPr>
        <w:t xml:space="preserve"> году.</w:t>
      </w:r>
    </w:p>
    <w:p w:rsidR="00F55863" w:rsidRPr="007554D1" w:rsidRDefault="00F55863" w:rsidP="00F55863">
      <w:pPr>
        <w:ind w:firstLine="450"/>
        <w:jc w:val="both"/>
        <w:rPr>
          <w:sz w:val="28"/>
          <w:szCs w:val="28"/>
        </w:rPr>
      </w:pPr>
      <w:r w:rsidRPr="007554D1">
        <w:rPr>
          <w:sz w:val="28"/>
          <w:szCs w:val="28"/>
        </w:rPr>
        <w:t xml:space="preserve">   В соответствии с Бюджетным кодексом Российской Федерации, Федеральным законом от 7 февраля 2011 года </w:t>
      </w:r>
      <w:r>
        <w:rPr>
          <w:sz w:val="28"/>
          <w:szCs w:val="28"/>
        </w:rPr>
        <w:t xml:space="preserve"> </w:t>
      </w:r>
      <w:r w:rsidRPr="007554D1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Поддорского муниципального района, решением  Думы муниципального района от 02.12.2011 № 469  «О Ко</w:t>
      </w:r>
      <w:r>
        <w:rPr>
          <w:sz w:val="28"/>
          <w:szCs w:val="28"/>
        </w:rPr>
        <w:t>н</w:t>
      </w:r>
      <w:r w:rsidRPr="007554D1">
        <w:rPr>
          <w:sz w:val="28"/>
          <w:szCs w:val="28"/>
        </w:rPr>
        <w:t xml:space="preserve">трольно-счетной Палате»   в отчетном периоде </w:t>
      </w:r>
      <w:r w:rsidRPr="002E5788">
        <w:rPr>
          <w:sz w:val="28"/>
          <w:szCs w:val="28"/>
        </w:rPr>
        <w:t>Контрольно-счетной Плат</w:t>
      </w:r>
      <w:r>
        <w:rPr>
          <w:sz w:val="28"/>
          <w:szCs w:val="28"/>
        </w:rPr>
        <w:t>ой</w:t>
      </w:r>
      <w:r w:rsidRPr="007554D1">
        <w:rPr>
          <w:sz w:val="28"/>
          <w:szCs w:val="28"/>
        </w:rPr>
        <w:t xml:space="preserve"> Поддорского муниципального района (далее – Контрольно-счетная Палата) внешний муниципальный финансовый контроль осуществлялся за формированием и исполнением бюджета муниципального района и бюджетов сельских поселений.  </w:t>
      </w:r>
    </w:p>
    <w:p w:rsidR="00F55863" w:rsidRPr="00570FE1" w:rsidRDefault="00F55863" w:rsidP="00F55863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К</w:t>
      </w:r>
      <w:r w:rsidRPr="007554D1">
        <w:rPr>
          <w:spacing w:val="4"/>
          <w:sz w:val="28"/>
          <w:szCs w:val="28"/>
        </w:rPr>
        <w:t>онтрольные и экспертно-аналитические мероприятия, проведенные  Контрольно-счетной Палатой в 20</w:t>
      </w:r>
      <w:r>
        <w:rPr>
          <w:spacing w:val="4"/>
          <w:sz w:val="28"/>
          <w:szCs w:val="28"/>
        </w:rPr>
        <w:t>21</w:t>
      </w:r>
      <w:r w:rsidRPr="007554D1">
        <w:rPr>
          <w:spacing w:val="4"/>
          <w:sz w:val="28"/>
          <w:szCs w:val="28"/>
        </w:rPr>
        <w:t xml:space="preserve"> году, осуществлялись в соответствии с годовым планом работы, утвержденным председателем Контрольно-счетной Палаты и согласованны</w:t>
      </w:r>
      <w:r>
        <w:rPr>
          <w:spacing w:val="4"/>
          <w:sz w:val="28"/>
          <w:szCs w:val="28"/>
        </w:rPr>
        <w:t>м</w:t>
      </w:r>
      <w:r w:rsidRPr="007554D1">
        <w:rPr>
          <w:spacing w:val="4"/>
          <w:sz w:val="28"/>
          <w:szCs w:val="28"/>
        </w:rPr>
        <w:t xml:space="preserve"> с председателем Думы  и Главой муниципального района. Мероприятия плана </w:t>
      </w:r>
      <w:r w:rsidRPr="00417B41">
        <w:rPr>
          <w:spacing w:val="4"/>
          <w:sz w:val="28"/>
          <w:szCs w:val="28"/>
        </w:rPr>
        <w:t>работы были сформированы,  исходя из необходимости обеспечения внешнего ф</w:t>
      </w:r>
      <w:r w:rsidRPr="007554D1">
        <w:rPr>
          <w:spacing w:val="4"/>
          <w:sz w:val="28"/>
          <w:szCs w:val="28"/>
        </w:rPr>
        <w:t xml:space="preserve">инансового контроля за формированием и исполнением  бюджета муниципального района и бюджетов сельских поселений, с учетом результатов ранее проведенных контрольных и экспертно-аналитических мероприятий, а также на основании  предложений Главы муниципального района. </w:t>
      </w:r>
      <w:r w:rsidRPr="00570FE1">
        <w:rPr>
          <w:spacing w:val="4"/>
          <w:sz w:val="28"/>
          <w:szCs w:val="28"/>
        </w:rPr>
        <w:t>В течение года в план работы Контрольно-счётной палаты были внесены изменения</w:t>
      </w:r>
      <w:r>
        <w:rPr>
          <w:spacing w:val="4"/>
          <w:sz w:val="28"/>
          <w:szCs w:val="28"/>
        </w:rPr>
        <w:t xml:space="preserve"> один раз</w:t>
      </w:r>
      <w:r w:rsidRPr="00570FE1">
        <w:rPr>
          <w:spacing w:val="4"/>
          <w:sz w:val="28"/>
          <w:szCs w:val="28"/>
        </w:rPr>
        <w:t xml:space="preserve">: в связи с корректировкой </w:t>
      </w:r>
      <w:r>
        <w:rPr>
          <w:spacing w:val="4"/>
          <w:sz w:val="28"/>
          <w:szCs w:val="28"/>
        </w:rPr>
        <w:t>даты проведения контрольных мероприятий</w:t>
      </w:r>
      <w:r w:rsidRPr="00570FE1">
        <w:rPr>
          <w:spacing w:val="4"/>
          <w:sz w:val="28"/>
          <w:szCs w:val="28"/>
        </w:rPr>
        <w:t>.</w:t>
      </w:r>
    </w:p>
    <w:p w:rsidR="00F55863" w:rsidRDefault="00F55863" w:rsidP="00F55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 р</w:t>
      </w:r>
      <w:r w:rsidRPr="007554D1">
        <w:rPr>
          <w:sz w:val="28"/>
          <w:szCs w:val="28"/>
        </w:rPr>
        <w:t>еше</w:t>
      </w:r>
      <w:r>
        <w:rPr>
          <w:sz w:val="28"/>
          <w:szCs w:val="28"/>
        </w:rPr>
        <w:t>нием</w:t>
      </w:r>
      <w:r w:rsidRPr="007554D1">
        <w:rPr>
          <w:sz w:val="28"/>
          <w:szCs w:val="28"/>
        </w:rPr>
        <w:t xml:space="preserve"> Думы Поддорского муниципального района </w:t>
      </w:r>
      <w:r w:rsidRPr="00072FC1">
        <w:rPr>
          <w:sz w:val="28"/>
          <w:szCs w:val="28"/>
        </w:rPr>
        <w:t xml:space="preserve">от </w:t>
      </w:r>
      <w:r w:rsidRPr="006E4E38">
        <w:rPr>
          <w:sz w:val="28"/>
          <w:szCs w:val="28"/>
        </w:rPr>
        <w:t>29.12.2020 года  № 2</w:t>
      </w:r>
      <w:r>
        <w:rPr>
          <w:sz w:val="28"/>
          <w:szCs w:val="28"/>
        </w:rPr>
        <w:t xml:space="preserve">0  </w:t>
      </w:r>
      <w:r w:rsidRPr="007554D1">
        <w:rPr>
          <w:sz w:val="28"/>
          <w:szCs w:val="28"/>
        </w:rPr>
        <w:t>«О принятии к осуществлению полномочий Контрольно-счетных органов сельских поселений по осуществлению внешнего муниципального финансового контроля»</w:t>
      </w:r>
      <w:r>
        <w:rPr>
          <w:sz w:val="28"/>
          <w:szCs w:val="28"/>
        </w:rPr>
        <w:t xml:space="preserve">  в</w:t>
      </w:r>
      <w:r w:rsidRPr="007554D1">
        <w:rPr>
          <w:sz w:val="28"/>
          <w:szCs w:val="28"/>
        </w:rPr>
        <w:t xml:space="preserve"> декабре 20</w:t>
      </w:r>
      <w:r>
        <w:rPr>
          <w:sz w:val="28"/>
          <w:szCs w:val="28"/>
        </w:rPr>
        <w:t>20</w:t>
      </w:r>
      <w:r w:rsidRPr="007554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7554D1">
        <w:rPr>
          <w:sz w:val="28"/>
          <w:szCs w:val="28"/>
        </w:rPr>
        <w:t>были заключены соглашения с Администрациями сельских поселени</w:t>
      </w:r>
      <w:r>
        <w:rPr>
          <w:sz w:val="28"/>
          <w:szCs w:val="28"/>
        </w:rPr>
        <w:t>й</w:t>
      </w:r>
      <w:r w:rsidRPr="007554D1">
        <w:rPr>
          <w:sz w:val="28"/>
          <w:szCs w:val="28"/>
        </w:rPr>
        <w:t xml:space="preserve"> района о передач</w:t>
      </w:r>
      <w:r>
        <w:rPr>
          <w:sz w:val="28"/>
          <w:szCs w:val="28"/>
        </w:rPr>
        <w:t>е</w:t>
      </w:r>
      <w:r w:rsidRPr="007554D1">
        <w:rPr>
          <w:sz w:val="28"/>
          <w:szCs w:val="28"/>
        </w:rPr>
        <w:t xml:space="preserve"> полномочий по осуществлению внешнего муниципального финансового контроля  Контрольно-счетной Палате  </w:t>
      </w:r>
      <w:r>
        <w:rPr>
          <w:sz w:val="28"/>
          <w:szCs w:val="28"/>
        </w:rPr>
        <w:t>трех</w:t>
      </w:r>
      <w:r w:rsidRPr="007554D1">
        <w:rPr>
          <w:sz w:val="28"/>
          <w:szCs w:val="28"/>
        </w:rPr>
        <w:t xml:space="preserve"> сельских по</w:t>
      </w:r>
      <w:r>
        <w:rPr>
          <w:sz w:val="28"/>
          <w:szCs w:val="28"/>
        </w:rPr>
        <w:t>селений</w:t>
      </w:r>
      <w:r w:rsidRPr="007554D1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21</w:t>
      </w:r>
      <w:r w:rsidRPr="007554D1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7554D1">
        <w:rPr>
          <w:sz w:val="28"/>
          <w:szCs w:val="28"/>
        </w:rPr>
        <w:t xml:space="preserve">  </w:t>
      </w:r>
    </w:p>
    <w:p w:rsidR="00F55863" w:rsidRDefault="00F55863" w:rsidP="00F55863">
      <w:pPr>
        <w:ind w:right="-182"/>
        <w:jc w:val="center"/>
        <w:rPr>
          <w:b/>
          <w:sz w:val="28"/>
          <w:szCs w:val="28"/>
        </w:rPr>
      </w:pPr>
    </w:p>
    <w:p w:rsidR="00F55863" w:rsidRDefault="00F55863" w:rsidP="00F55863">
      <w:pPr>
        <w:ind w:right="-1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Основные итоги деятельности </w:t>
      </w:r>
      <w:r w:rsidRPr="00341DE0">
        <w:rPr>
          <w:b/>
          <w:sz w:val="28"/>
          <w:szCs w:val="28"/>
        </w:rPr>
        <w:t>Контрольно-счетной Палаты в 20</w:t>
      </w:r>
      <w:r>
        <w:rPr>
          <w:b/>
          <w:sz w:val="28"/>
          <w:szCs w:val="28"/>
        </w:rPr>
        <w:t>21</w:t>
      </w:r>
      <w:r w:rsidRPr="00341DE0">
        <w:rPr>
          <w:b/>
          <w:sz w:val="28"/>
          <w:szCs w:val="28"/>
        </w:rPr>
        <w:t xml:space="preserve"> году</w:t>
      </w:r>
    </w:p>
    <w:p w:rsidR="00F55863" w:rsidRDefault="00F55863" w:rsidP="00F55863">
      <w:pPr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 предоставленными полномочиями Контрольно-счетная палата осуществляла экспертно-аналитическую и контрольную деятельность, проводила внешнюю проверку отчетов об исполнении  бюджета муниципального  района и сельских поселений, а также  экспертизу проектов </w:t>
      </w:r>
      <w:r>
        <w:rPr>
          <w:sz w:val="28"/>
          <w:szCs w:val="28"/>
        </w:rPr>
        <w:lastRenderedPageBreak/>
        <w:t xml:space="preserve">бюджетов. Всего </w:t>
      </w:r>
      <w:r w:rsidRPr="00967B29">
        <w:rPr>
          <w:sz w:val="28"/>
          <w:szCs w:val="28"/>
        </w:rPr>
        <w:t>пров</w:t>
      </w:r>
      <w:r>
        <w:rPr>
          <w:sz w:val="28"/>
          <w:szCs w:val="28"/>
        </w:rPr>
        <w:t>е</w:t>
      </w:r>
      <w:r w:rsidRPr="00967B29">
        <w:rPr>
          <w:sz w:val="28"/>
          <w:szCs w:val="28"/>
        </w:rPr>
        <w:t xml:space="preserve">дено </w:t>
      </w:r>
      <w:r>
        <w:rPr>
          <w:sz w:val="28"/>
          <w:szCs w:val="28"/>
        </w:rPr>
        <w:t>103</w:t>
      </w:r>
      <w:r w:rsidRPr="00967B29">
        <w:rPr>
          <w:sz w:val="28"/>
          <w:szCs w:val="28"/>
        </w:rPr>
        <w:t xml:space="preserve"> экспертиз и </w:t>
      </w:r>
      <w:r>
        <w:rPr>
          <w:sz w:val="28"/>
          <w:szCs w:val="28"/>
        </w:rPr>
        <w:t>9</w:t>
      </w:r>
      <w:r w:rsidRPr="00967B29">
        <w:rPr>
          <w:sz w:val="28"/>
          <w:szCs w:val="28"/>
        </w:rPr>
        <w:t xml:space="preserve"> контрольных мероприятий (рис. 1).</w:t>
      </w:r>
      <w:r w:rsidRPr="003E0F62">
        <w:rPr>
          <w:sz w:val="28"/>
          <w:szCs w:val="28"/>
          <w:highlight w:val="yellow"/>
        </w:rPr>
        <w:t xml:space="preserve"> </w:t>
      </w:r>
    </w:p>
    <w:p w:rsidR="00F55863" w:rsidRDefault="00F55863" w:rsidP="00F55863">
      <w:pPr>
        <w:pStyle w:val="Default"/>
        <w:ind w:firstLine="255"/>
        <w:jc w:val="both"/>
      </w:pPr>
    </w:p>
    <w:p w:rsidR="00F55863" w:rsidRPr="003B3175" w:rsidRDefault="006B22E8" w:rsidP="00F55863">
      <w:pPr>
        <w:pStyle w:val="Default"/>
        <w:ind w:firstLine="255"/>
        <w:jc w:val="both"/>
      </w:pPr>
      <w:r>
        <w:rPr>
          <w:noProof/>
        </w:rPr>
        <w:pict>
          <v:roundrect id="AutoShape 36" o:spid="_x0000_s1027" style="position:absolute;left:0;text-align:left;margin-left:40.2pt;margin-top:3.3pt;width:366pt;height:46.5pt;z-index:-251656192;visibility:visible" arcsize="10923f" wrapcoords="310 -1394 -177 -697 -177 19161 -133 20903 177 22645 221 22645 21334 22645 21379 22645 21733 20903 21777 17071 21777 2090 21511 -1045 21246 -1394 310 -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IP4AIAAM0FAAAOAAAAZHJzL2Uyb0RvYy54bWysVFFvmzAQfp+0/2D5PQUSCCkqqRKaTJO6&#10;rVo77dnBJngFm9lOSTftv+98oVnavkzTQEI+fP589913d3G5bxvyIIyVWuU0OgspEarUXKptTr/c&#10;rUczSqxjirNGK5HTR2Hp5fztm4u+y8RY17rhwhAAUTbru5zWznVZENiyFi2zZ7oTCjYrbVrmwDTb&#10;gBvWA3rbBOMwnAa9NrwzuhTWwt+rwyadI35VidJ9qiorHGlyCrE5/Br8bvw3mF+wbGtYV8tyCIP9&#10;QxQtkwouPUJdMcfIzshXUK0sjba6cmelbgNdVbIUmANkE4UvsrmtWScwFyDHdkea7P+DLT8+3Bgi&#10;OdQupUSxFmq02DmNV5PJ1BPUdzYDv9vuxvgUbXety3tLlC5qprZiYYzua8E4hBV5/+DZAW9YOEo2&#10;/QfNAZ4BPHK1r0zrAYEFsseSPB5LIvaOlPAznsYzqDMlJewl52GSYM0Clj2d7ox174RuiV/k1Oid&#10;4p+h7ngFe7i2DuvCh+QY/0ZJ1TZQ5QfWkGg6naYYNMsGZ8B+wsR0dSP5WjYNGma7KRpD4GhO1/gM&#10;h+2pW6NIn9PpJMHI2w7odSCw+7t6kMkzb3sKGi8XRYG0QxzP3DAz1Ksne6U4rh2TzWEN/o3yQQrU&#10;PSSODsDkwIHnFDX5c7FOwjSezEZpmkxG8WQVjpazdTFaFMBHuloWy1X0yxMYxVktORdqhZj2qUWi&#10;+O8kODTrQdzHJjkG6KPVOyfMbc17wqUv4CQ5H0cUDOjScRr6hxLWbGG8lM5QYrT7Kl2NAvVyeVWW&#10;2dS/Q1mO6CDLE2a89TK3g8ce5OI9B9ZQy16+hzZw+80eWPWa3mj+CKqGcFC6MANhUWvzg5Ie5klO&#10;7fcdM4KS5r2CzjiP4tgPIDTiJB2DYU53Nqc7TJUABaqB1HFZuMPQ2nVGbmu4KcLElfbNWklfagz1&#10;ENVgwMzAZIb55ofSqY1ef6bw/DcAAAD//wMAUEsDBBQABgAIAAAAIQB1J4Gh4AAAAAkBAAAPAAAA&#10;ZHJzL2Rvd25yZXYueG1sTI/BTsMwDIbvSLxDZCRuLGlBqCtNJzaEQAihMRDnrDFtReNUTbp2PD3m&#10;BEf7//T7c7GaXScOOITWk4ZkoUAgVd62VGt4f7u/yECEaMiazhNqOGKAVXl6Upjc+ole8bCLteAS&#10;CrnR0MTY51KGqkFnwsL3SJx9+sGZyONQSzuYictdJ1OlrqUzLfGFxvS4abD62o1Ow8vdsa++t9P4&#10;sHmet83HuH5KHtdan5/NtzcgIs7xD4ZffVaHkp32fiQbRKchU1dMakjVEgTnWZLyYs9gcrkEWRby&#10;/wflDwAAAP//AwBQSwECLQAUAAYACAAAACEAtoM4kv4AAADhAQAAEwAAAAAAAAAAAAAAAAAAAAAA&#10;W0NvbnRlbnRfVHlwZXNdLnhtbFBLAQItABQABgAIAAAAIQA4/SH/1gAAAJQBAAALAAAAAAAAAAAA&#10;AAAAAC8BAABfcmVscy8ucmVsc1BLAQItABQABgAIAAAAIQCVHpIP4AIAAM0FAAAOAAAAAAAAAAAA&#10;AAAAAC4CAABkcnMvZTJvRG9jLnhtbFBLAQItABQABgAIAAAAIQB1J4Gh4AAAAAkBAAAPAAAAAAAA&#10;AAAAAAAAADoFAABkcnMvZG93bnJldi54bWxQSwUGAAAAAAQABADzAAAARwYAAAAA&#10;" strokecolor="#4bacc6" strokeweight="5pt">
            <v:stroke linestyle="thickThin"/>
            <v:shadow color="#868686"/>
            <v:textbox>
              <w:txbxContent>
                <w:p w:rsidR="00F55863" w:rsidRPr="00442395" w:rsidRDefault="00F55863" w:rsidP="00F55863">
                  <w:pPr>
                    <w:rPr>
                      <w:b/>
                    </w:rPr>
                  </w:pPr>
                  <w:r w:rsidRPr="00442395">
                    <w:t xml:space="preserve">Проведено контрольных и экспертно-аналитических мероприятий                                      </w:t>
                  </w:r>
                </w:p>
                <w:p w:rsidR="00F55863" w:rsidRPr="004A4B0C" w:rsidRDefault="00F55863" w:rsidP="00F5586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112</w:t>
                  </w:r>
                </w:p>
              </w:txbxContent>
            </v:textbox>
            <w10:wrap type="through"/>
          </v:roundrect>
        </w:pict>
      </w:r>
    </w:p>
    <w:p w:rsidR="00F55863" w:rsidRPr="003B3175" w:rsidRDefault="00F55863" w:rsidP="00F55863">
      <w:pPr>
        <w:pStyle w:val="Default"/>
        <w:ind w:firstLine="255"/>
        <w:jc w:val="both"/>
      </w:pPr>
    </w:p>
    <w:p w:rsidR="00F55863" w:rsidRPr="003B3175" w:rsidRDefault="00F55863" w:rsidP="00F55863">
      <w:pPr>
        <w:pStyle w:val="Default"/>
        <w:ind w:firstLine="255"/>
        <w:jc w:val="both"/>
      </w:pPr>
    </w:p>
    <w:p w:rsidR="00F55863" w:rsidRPr="003B3175" w:rsidRDefault="006B22E8" w:rsidP="00F5586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1" o:spid="_x0000_s1034" type="#_x0000_t32" style="position:absolute;margin-left:252.45pt;margin-top:12.4pt;width:.05pt;height:22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7pWNwIAAGA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m2Kk&#10;SA8zetp7HVOjPAsEDcYV4FeprQ0t0qN6Nc+afnVI6aojquXR++1kIDhGJHchYeMMpNkNnzQDHwIJ&#10;IlvHxvYBEnhAxziU020o/OgRhcPZBAqjcD5epPNJnFhCimuksc5/5LpHwSix85aItvOVVgpmr20W&#10;85DDs/PQCQReA0JapTdCyigBqdBQ4sV0PI0BTkvBwmVwc7bdVdKiAwkiir9AC4DduVm9VyyCdZyw&#10;9cX2REiwkY/seCuAL8lxyNZzhpHk8G6CdUaUKmSE3qHgi3XW0bdFuljP1/N8lI9n61Ge1vXoaVPl&#10;o9km+zCtJ3VV1dn3UHyWF51gjKtQ/1XTWf53mrm8rrMab6q+EZXco0cSoNjrfyw6Dj/M+6ycnWan&#10;rQ3dBR2AjKPz5cmFd/LrPnr9/DCsfgAAAP//AwBQSwMEFAAGAAgAAAAhAFRqfyLhAAAACQEAAA8A&#10;AABkcnMvZG93bnJldi54bWxMj8FOwzAQRO9I/IO1SNyoTdWENmRTARUilyLRVoijG5vYIraj2G1T&#10;vp7lBMfVjmbeK5ej69hRD9EGj3A7EcC0b4KyvkXYbZ9v5sBikl7JLniNcNYRltXlRSkLFU7+TR83&#10;qWVU4mMhEUxKfcF5bIx2Mk5Crz39PsPgZKJzaLka5InKXcenQuTcSetpwchePxndfG0ODiGtPs4m&#10;f28eF/Z1+7LO7Xdd1yvE66vx4R5Y0mP6C8MvPqFDRUz7cPAqsg4hE7MFRRGmM1KgQCYyktsj3Ikc&#10;eFXy/wbVDwAAAP//AwBQSwECLQAUAAYACAAAACEAtoM4kv4AAADhAQAAEwAAAAAAAAAAAAAAAAAA&#10;AAAAW0NvbnRlbnRfVHlwZXNdLnhtbFBLAQItABQABgAIAAAAIQA4/SH/1gAAAJQBAAALAAAAAAAA&#10;AAAAAAAAAC8BAABfcmVscy8ucmVsc1BLAQItABQABgAIAAAAIQC/57pWNwIAAGAEAAAOAAAAAAAA&#10;AAAAAAAAAC4CAABkcnMvZTJvRG9jLnhtbFBLAQItABQABgAIAAAAIQBUan8i4QAAAAkBAAAPAAAA&#10;AAAAAAAAAAAAAJEEAABkcnMvZG93bnJldi54bWxQSwUGAAAAAAQABADzAAAAnwUAAAAA&#10;">
            <v:stroke endarrow="block"/>
          </v:shape>
        </w:pict>
      </w:r>
      <w:r>
        <w:rPr>
          <w:noProof/>
        </w:rPr>
        <w:pict>
          <v:shape id="AutoShape 39" o:spid="_x0000_s1032" type="#_x0000_t32" style="position:absolute;margin-left:252.45pt;margin-top:12.4pt;width:122.5pt;height:22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b1OwIAAGQEAAAOAAAAZHJzL2Uyb0RvYy54bWysVM2O2yAQvlfqOyDuie3E3k2sOKuVnfSy&#10;7Uba7QMQwDEqBgQkTlT13TuQn+62l6qqD3jw/H0z840XD8deogO3TmhV4WycYsQV1UyoXYW/vq5H&#10;M4ycJ4oRqRWv8Ik7/LD8+GExmJJPdKcl4xZBEOXKwVS4896USeJox3vixtpwBcpW2554uNpdwiwZ&#10;IHovk0ma3iWDtsxYTblz8LU5K/Eyxm9bTv1z2zrukawwYPPxtPHchjNZLki5s8R0gl5gkH9A0ROh&#10;IOktVEM8QXsr/gjVC2q1060fU90num0F5bEGqCZLf6vmpSOGx1qgOc7c2uT+X1j65bCxSDCYXY6R&#10;Ij3M6HHvdUyNpvPQoMG4EuxqtbGhRHpUL+ZJ028OKV13RO14tH49GXDOgkfyziVcnIE02+GzZmBD&#10;IEHs1rG1fQgJfUDHOJTTbSj86BGFj1lRFPcFzI6CbjJPZ9M4tYSUV29jnf/EdY+CUGHnLRG7ztda&#10;KZi/tlnMRQ5PzgdspLw6hNRKr4WUkQZSoaHC82JSRAenpWBBGcyc3W1radGBBCLFJxYKmrdmVu8V&#10;i8E6TtjqInsiJMjIxw55K6BnkuOQrecMI8lhd4J0hidVyAj1A+CLdObS93k6X81Ws3yUT+5Wozxt&#10;mtHjus5Hd+vsvmimTV032Y8APsvLTjDGVcB/5XWW/x1vLht2ZuSN2bdGJe+jx44C2Os7go4ECDM/&#10;s2er2WljQ3WBC0DlaHxZu7Arb+/R6tfPYfkTAAD//wMAUEsDBBQABgAIAAAAIQDCH6aq4AAAAAkB&#10;AAAPAAAAZHJzL2Rvd25yZXYueG1sTI/BTsMwEETvSPyDtUjcqE0VAglxKqBC5AISbVVxdOMltojt&#10;KHbblK9nOcFtd2c0+6ZaTK5nBxyjDV7C9UwAQ98GbX0nYbN+vroDFpPyWvXBo4QTRljU52eVKnU4&#10;+nc8rFLHKMTHUkkwKQ0l57E16FSchQE9aZ9hdCrROnZcj+pI4a7ncyFy7pT19MGoAZ8Mtl+rvZOQ&#10;lh8nk2/bx8K+rV9ec/vdNM1SysuL6eEeWMIp/ZnhF5/QoSamXdh7HVkv4UZkBVklzDOqQIbbrKDD&#10;jgaRA68r/r9B/QMAAP//AwBQSwECLQAUAAYACAAAACEAtoM4kv4AAADhAQAAEwAAAAAAAAAAAAAA&#10;AAAAAAAAW0NvbnRlbnRfVHlwZXNdLnhtbFBLAQItABQABgAIAAAAIQA4/SH/1gAAAJQBAAALAAAA&#10;AAAAAAAAAAAAAC8BAABfcmVscy8ucmVsc1BLAQItABQABgAIAAAAIQD1Wcb1OwIAAGQEAAAOAAAA&#10;AAAAAAAAAAAAAC4CAABkcnMvZTJvRG9jLnhtbFBLAQItABQABgAIAAAAIQDCH6aq4AAAAAkBAAAP&#10;AAAAAAAAAAAAAAAAAJUEAABkcnMvZG93bnJldi54bWxQSwUGAAAAAAQABADzAAAAogUAAAAA&#10;">
            <v:stroke endarrow="block"/>
          </v:shape>
        </w:pict>
      </w:r>
    </w:p>
    <w:p w:rsidR="00F55863" w:rsidRPr="003B3175" w:rsidRDefault="006B22E8" w:rsidP="00F55863">
      <w:pPr>
        <w:pStyle w:val="Default"/>
        <w:tabs>
          <w:tab w:val="left" w:pos="7575"/>
        </w:tabs>
        <w:ind w:firstLine="255"/>
        <w:jc w:val="both"/>
      </w:pPr>
      <w:r>
        <w:rPr>
          <w:noProof/>
        </w:rPr>
        <w:pict>
          <v:shape id="AutoShape 43" o:spid="_x0000_s1036" type="#_x0000_t32" style="position:absolute;left:0;text-align:left;margin-left:108.45pt;margin-top:-.35pt;width:148.5pt;height:22.9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ZkQgIAAG4EAAAOAAAAZHJzL2Uyb0RvYy54bWysVMGO2jAQvVfqP1i+QxIINESE1SqB9rBt&#10;kXb7AcZ2iFXHtmxDQFX/vWPDsrvtpaqagzOOZ968mXnO8u7US3Tk1gmtKpyNU4y4opoJta/wt6fN&#10;qMDIeaIYkVrxCp+5w3er9++Wgyn5RHdaMm4RgChXDqbCnfemTBJHO94TN9aGKzhste2Jh63dJ8yS&#10;AdB7mUzSdJ4M2jJjNeXOwdfmcohXEb9tOfVf29Zxj2SFgZuPq43rLqzJaknKvSWmE/RKg/wDi54I&#10;BUlvUA3xBB2s+AOqF9Rqp1s/prpPdNsKymMNUE2W/lbNY0cMj7VAc5y5tcn9P1j65bi1SDCY3Rwj&#10;RXqY0f3B65ga5dPQoMG4EvxqtbWhRHpSj+ZB0+8OKV13RO159H46GwjOQkTyJiRsnIE0u+GzZuBD&#10;IEHs1qm1PWqlMJ9CYACHjqBTHM/5Nh5+8ojCx6woZosZTJHC2WSRFtM4v4SUASdEG+v8R657FIwK&#10;O2+J2He+1kqBErS95CDHB+cDy5eAEKz0RkgZBSEVGiq8mE1mkZTTUrBwGNyc3e9qadGRBEnFJ5YM&#10;J6/drD4oFsE6Ttj6ansiJNjIx155K6B7kuOQrecMI8nhFgXrQk+qkBHqB8JX66KqH4t0sS7WRT7K&#10;J/P1KE+bZnS/qfPRfJN9mDXTpq6b7Gcgn+VlJxjjKvB/VniW/52Crnftos2bxm+NSt6ix44C2ed3&#10;JB2lEKZ/0dFOs/PWhuqCKkDU0fl6AcOteb2PXi+/idUvAAAA//8DAFBLAwQUAAYACAAAACEAyVnT&#10;m98AAAAJAQAADwAAAGRycy9kb3ducmV2LnhtbEyPzU7DMBCE70i8g7VIXFBrE/WPEKdCQOGEKtJy&#10;d+MliRqvo9htk7dnOcFtd2c0+022HlwrztiHxpOG+6kCgVR621ClYb/bTFYgQjRkTesJNYwYYJ1f&#10;X2Umtf5Cn3guYiU4hEJqNNQxdqmUoazRmTD1HRJr3753JvLaV9L25sLhrpWJUgvpTEP8oTYdPtdY&#10;HouT0/BSbOebr7v9kIzl+0fxtjpuaXzV+vZmeHoEEXGIf2b4xWd0yJnp4E9kg2g1JGr5wFYeZlyB&#10;DXM148NBw1ItQOaZ/N8g/wEAAP//AwBQSwECLQAUAAYACAAAACEAtoM4kv4AAADhAQAAEwAAAAAA&#10;AAAAAAAAAAAAAAAAW0NvbnRlbnRfVHlwZXNdLnhtbFBLAQItABQABgAIAAAAIQA4/SH/1gAAAJQB&#10;AAALAAAAAAAAAAAAAAAAAC8BAABfcmVscy8ucmVsc1BLAQItABQABgAIAAAAIQA2cvZkQgIAAG4E&#10;AAAOAAAAAAAAAAAAAAAAAC4CAABkcnMvZTJvRG9jLnhtbFBLAQItABQABgAIAAAAIQDJWdOb3wAA&#10;AAkBAAAPAAAAAAAAAAAAAAAAAJwEAABkcnMvZG93bnJldi54bWxQSwUGAAAAAAQABADzAAAAqAUA&#10;AAAA&#10;">
            <v:stroke endarrow="block"/>
          </v:shape>
        </w:pict>
      </w:r>
      <w:r w:rsidR="00F55863" w:rsidRPr="003B3175">
        <w:tab/>
      </w:r>
    </w:p>
    <w:p w:rsidR="00F55863" w:rsidRPr="003B3175" w:rsidRDefault="006B22E8" w:rsidP="00F55863">
      <w:pPr>
        <w:tabs>
          <w:tab w:val="left" w:pos="7125"/>
        </w:tabs>
        <w:ind w:firstLine="255"/>
        <w:jc w:val="both"/>
      </w:pPr>
      <w:r>
        <w:rPr>
          <w:noProof/>
        </w:rPr>
        <w:pict>
          <v:roundrect id="AutoShape 38" o:spid="_x0000_s1031" style="position:absolute;left:0;text-align:left;margin-left:322.95pt;margin-top:8.75pt;width:114pt;height:130.85pt;z-index:-251652096;visibility:visible" arcsize="10923f" wrapcoords="3126 -497 1847 -372 -426 869 -568 2607 -568 19614 711 21352 2416 21972 2700 21972 18758 21972 19042 21972 20605 21476 22168 19490 22168 2607 22026 869 19611 -372 18332 -497 3126 -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kD3wIAANUFAAAOAAAAZHJzL2Uyb0RvYy54bWysVNtu2zAMfR+wfxD0ntrOzalRp0jcZBiw&#10;S7F22LNiybFWWfIkpU437N9HMW6WtnsYhtmAIVrUEXl4yIvLfaPIvbBOGp3T5CymROjScKm3Of18&#10;ux7MKHGeac6U0SKnD8LRy/nrVxddm4mhqY3iwhIA0S7r2pzW3rdZFLmyFg1zZ6YVGjYrYxvmwbTb&#10;iFvWAXqjomEcT6POWN5aUwrn4O/VYZPOEb+qROk/VpUTnqicQmwevxa/m/CN5hcs21rW1rLsw2D/&#10;EEXDpIZLj1BXzDOys/IFVCNLa5yp/FlpmshUlSwF5gDZJPGzbG5q1grMBchx7ZEm9/9gyw/315ZI&#10;DrUbUqJZAzVa7LzBq8loFgjqWpeB3017bUOKrn1nyjtHtClqprdiYa3pasE4hJUE/+jJgWA4OEo2&#10;3XvDAZ4BPHK1r2wTAIEFsseSPBxLIvaelPAzGY/TWQyVK2EvmU6T9HyCd7Ds8XhrnX8jTEPCIqfW&#10;7DT/BIXHO9j9O+exMLzPjvGvlFSNgjLfM0UAc5r2iL1zxLJHTMzXKMnXUik07HZTKEvgaE7X+PSH&#10;3amb0qTL6XQ0wdCbFvj1oLC727rXyRNvdwo6Xi6KYvonUMwMBRvYXmmOa8+kOqwhbqVDkAKFD4mj&#10;A1DZcxBIRVH+WKwncToezQZpOhkNxqNVPFjO1sVgUQAf6WpZLFfJz0BgMs5qybnQK8R0jz2SjP9O&#10;g323HtR97JJjgCFas/PC3tS8I1yGAo4m58OEggFtOkzj8FDC1BbmS+ktJdb4L9LXqNCglxdlmU3D&#10;2zN4RAddnjATrOe5HTz2IJfg2bOGYg76PfSB32/22C7DgB+0vTH8AdQNUaGEYRbCojb2OyUdzJWc&#10;um87ZgUl6q2GDjkHRYdBhMZ4kg7BsKc7m9MdpkuAAvEAA7gs/GF47VortzXclGD+2oSmrWSoOEZ8&#10;iKo3YHZgTv2cC8Pp1Eav39N4/gsAAP//AwBQSwMEFAAGAAgAAAAhAJ+Mhg7hAAAACgEAAA8AAABk&#10;cnMvZG93bnJldi54bWxMj81OwzAQhO9IvIO1SNyo00B/CHEqWoRACKFSEGc3XuKIeB3FTpPy9Cwn&#10;OO7Mp9mZfDW6RhywC7UnBdNJAgKp9KamSsH72/3FEkSImoxuPKGCIwZYFacnuc6MH+gVD7tYCQ6h&#10;kGkFNsY2kzKUFp0OE98isffpO6cjn10lTacHDneNTJNkLp2uiT9Y3eLGYvm1652Cl7tjW35vh/5h&#10;8zxu7Ue/fpo+rpU6Pxtvb0BEHOMfDL/1uToU3GnvezJBNArmV7NrRtlIeAIDy8UlC3sF6SKdgSxy&#10;+X9C8QMAAP//AwBQSwECLQAUAAYACAAAACEAtoM4kv4AAADhAQAAEwAAAAAAAAAAAAAAAAAAAAAA&#10;W0NvbnRlbnRfVHlwZXNdLnhtbFBLAQItABQABgAIAAAAIQA4/SH/1gAAAJQBAAALAAAAAAAAAAAA&#10;AAAAAC8BAABfcmVscy8ucmVsc1BLAQItABQABgAIAAAAIQAR5bkD3wIAANUFAAAOAAAAAAAAAAAA&#10;AAAAAC4CAABkcnMvZTJvRG9jLnhtbFBLAQItABQABgAIAAAAIQCfjIYO4QAAAAoBAAAPAAAAAAAA&#10;AAAAAAAAADkFAABkcnMvZG93bnJldi54bWxQSwUGAAAAAAQABADzAAAARwYAAAAA&#10;" strokecolor="#4bacc6" strokeweight="5pt">
            <v:stroke linestyle="thickThin"/>
            <v:shadow color="#868686"/>
            <v:textbox>
              <w:txbxContent>
                <w:p w:rsidR="00F55863" w:rsidRDefault="00F55863" w:rsidP="00F55863">
                  <w:pPr>
                    <w:jc w:val="center"/>
                  </w:pPr>
                  <w:r>
                    <w:t>Экспертно-аналитические мероприятия проектов нормативных правовых актов</w:t>
                  </w:r>
                </w:p>
                <w:p w:rsidR="00F55863" w:rsidRDefault="00F55863" w:rsidP="00F55863">
                  <w:pPr>
                    <w:jc w:val="center"/>
                  </w:pPr>
                </w:p>
                <w:p w:rsidR="00F55863" w:rsidRPr="00E06BC9" w:rsidRDefault="00F55863" w:rsidP="00F5586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103</w:t>
                  </w:r>
                </w:p>
                <w:p w:rsidR="00F55863" w:rsidRPr="004A4B0C" w:rsidRDefault="00F55863" w:rsidP="00F55863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roundrect>
        </w:pict>
      </w:r>
      <w:r>
        <w:rPr>
          <w:noProof/>
        </w:rPr>
        <w:pict>
          <v:roundrect id="AutoShape 32" o:spid="_x0000_s1028" style="position:absolute;left:0;text-align:left;margin-left:47.7pt;margin-top:8.75pt;width:122pt;height:130.8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gh4QIAANUFAAAOAAAAZHJzL2Uyb0RvYy54bWysVN9vmzAQfp+0/8HyewokJCSopEpoMk3a&#10;j2rttGcHm+AVbGY7Id20/33nC83Sdg/TNJCQD58/33333V1eHZqa7IWxUquMRhchJUIVmku1zejn&#10;u/VgSol1THFWayUy+iAsvZq/fnXZtakY6krXXBgCIMqmXZvRyrk2DQJbVKJh9kK3QsFmqU3DHJhm&#10;G3DDOkBv6mAYhpOg04a3RhfCWvh7fdykc8QvS1G4j2VphSN1RiE2h1+D343/BvNLlm4NaytZ9GGw&#10;f4iiYVLBpSeoa+YY2Rn5AqqRhdFWl+6i0E2gy1IWAnOAbKLwWTa3FWsF5gLk2PZEk/1/sMWH/Y0h&#10;kkPtIkoUa6BGi53TeDUZDT1BXWtT8Lttb4xP0bbvdHFvidJ5xdRWLIzRXSUYh7Ai7x88OeANC0fJ&#10;pnuvOcAzgEeuDqVpPCCwQA5YkodTScTBkQJ+RuN4FodQuQL2oskkSmZjvIOlj8dbY90boRviFxk1&#10;eqf4Jyg83sH276zDwvA+O8a/UlI2NZR5z2oCmJOkR+ydA5Y+YmK+upZ8LesaDbPd5LUhcDSja3z6&#10;w/bcrVaky+hkNMbQmxb4daCw+7uq18kTb3sOGi8XeT75EyhmhoL1bK8Ux7Vjsj6uIe5a+SAFCh8S&#10;RwegsufAk4qi/LFYj8MkHk0HSTIeDeLRKhwsp+t8sMiBj2S1zJer6KcnMIrTSnIu1Aox7WOPRPHf&#10;abDv1qO6T11yCtBHq3dOmNuKd4RLX8DReDYELXIJbTpMQv9QwuotzJfCGUqMdl+kq1ChXi8vyjKd&#10;+Ldn8IQOujxjxlvPczt6HEAu3rNnDcXs9XvsA3fYHLBdRh7fa3uj+QOoG6JCCcMshEWlzXdKOpgr&#10;GbXfdswISuq3CjpkFsWxH0RoxONkCIY539mc7zBVABSIBxjAZe6Ow2vXGrmt4KYI81faN20pfcUx&#10;4mNUvQGzA3Pq55wfTuc2ev2exvNfAAAA//8DAFBLAwQUAAYACAAAACEA6EDkneAAAAAJAQAADwAA&#10;AGRycy9kb3ducmV2LnhtbEyPwU7DMBBE70j8g7VI3KjTlAINcSpahKgQQqUgzm68xBHxOoqdJuXr&#10;WU5w3JnR7Jt8ObpGHLALtScF00kCAqn0pqZKwfvbw8UNiBA1Gd14QgVHDLAsTk9ynRk/0CsedrES&#10;XEIh0wpsjG0mZSgtOh0mvkVi79N3Tkc+u0qaTg9c7hqZJsmVdLom/mB1i2uL5deudwpe7o9t+b0d&#10;+sf187i1H/3qabpZKXV+Nt7dgog4xr8w/OIzOhTMtPc9mSAaBYv5JSdZT3gB+7PZgoW9gvQ6nYMs&#10;cvl/QfEDAAD//wMAUEsBAi0AFAAGAAgAAAAhALaDOJL+AAAA4QEAABMAAAAAAAAAAAAAAAAAAAAA&#10;AFtDb250ZW50X1R5cGVzXS54bWxQSwECLQAUAAYACAAAACEAOP0h/9YAAACUAQAACwAAAAAAAAAA&#10;AAAAAAAvAQAAX3JlbHMvLnJlbHNQSwECLQAUAAYACAAAACEAaAH4IeECAADVBQAADgAAAAAAAAAA&#10;AAAAAAAuAgAAZHJzL2Uyb0RvYy54bWxQSwECLQAUAAYACAAAACEA6EDkneAAAAAJAQAADwAAAAAA&#10;AAAAAAAAAAA7BQAAZHJzL2Rvd25yZXYueG1sUEsFBgAAAAAEAAQA8wAAAEgGAAAAAA==&#10;" strokecolor="#4bacc6" strokeweight="5pt">
            <v:stroke linestyle="thickThin"/>
            <v:shadow color="#868686"/>
            <v:textbox>
              <w:txbxContent>
                <w:p w:rsidR="00F55863" w:rsidRDefault="00F55863" w:rsidP="00F55863">
                  <w:pPr>
                    <w:jc w:val="center"/>
                  </w:pPr>
                  <w:r>
                    <w:t>Контрольные мероприятия</w:t>
                  </w:r>
                </w:p>
                <w:p w:rsidR="00F55863" w:rsidRDefault="00F55863" w:rsidP="00F55863">
                  <w:pPr>
                    <w:jc w:val="center"/>
                    <w:rPr>
                      <w:b/>
                    </w:rPr>
                  </w:pPr>
                </w:p>
                <w:p w:rsidR="00F55863" w:rsidRPr="004A4B0C" w:rsidRDefault="00F55863" w:rsidP="00F5586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42" o:spid="_x0000_s1035" style="position:absolute;left:0;text-align:left;margin-left:185.75pt;margin-top:8.75pt;width:124.9pt;height:130.8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Lm4AIAANUFAAAOAAAAZHJzL2Uyb0RvYy54bWysVFFvmzAQfp+0/2D5PQUSAikqqRKaTJPa&#10;rVo77dnBJng1NrOdkG7af9/Z0Cxt9zBNAwn58Pnz3Xff3cXloRFoz7ThSuY4OgsxYrJUlMttjj/f&#10;r0czjIwlkhKhJMvxIzP4cv72zUXXZmysaiUo0whApMm6Nse1tW0WBKasWUPMmWqZhM1K6YZYMPU2&#10;oJp0gN6IYByGSdApTVutSmYM/L3qN/Hc41cVK+3HqjLMIpFjiM36r/bfjfsG8wuSbTVpa14OYZB/&#10;iKIhXMKlR6grYgnaaf4KquGlVkZV9qxUTaCqipfM5wDZROGLbO5q0jKfC5Bj2iNN5v/Blh/2txpx&#10;CrWbYCRJAzVa7KzyV6N47AjqWpOB3117q12Kpr1W5YNBUhU1kVu20Fp1NSMUwoqcf/DsgDMMHEWb&#10;7kZRgCcA77k6VLpxgMACOviSPB5Lwg4WlfAzms6S8QQqV8JelCRRej71d5Ds6XirjX3HVIPcIsda&#10;7ST9BIX3d5D9tbG+MHTIjtCvGFWNgDLviUCAmaQD4uAckOwJ0+erBKdrLoQ39HZTCI3gaI7X/hkO&#10;m1M3IVGX42QyDV3oTQv8WlDYw3096OSZtzkFjZeLokj+BOoz84J1bK8k9WtLuOjXELeQLkjmhQ+J&#10;ewegcuDAkepF+WOxnoZpPJmN0nQ6GcWTVThaztbFaFEAH+lqWSxX0U9HYBRnNaeUyZXHNE89EsV/&#10;p8GhW3t1H7vkGKCLVu0s03c17RDlroCT6fk4wmBAm47T0D0YEbGF+VJajZFW9gu3tVeo08ursswS&#10;9w4MHtFBlyfMOOtlbr3HAeTiPAfWvJidfvs+sIfNoW8Xh++0vVH0EdQNUXkJwyyERa30d4w6mCs5&#10;Nt92RDOMxHsJHXIexbEbRN6Ip+kYDH26szndIbIEKBAPMOCXhe2H167VfFvDTZHPXyrXtBV3FfcR&#10;91ENBswOn9Mw59xwOrW91+9pPP8FAAD//wMAUEsDBBQABgAIAAAAIQAZp0bx4QAAAAoBAAAPAAAA&#10;ZHJzL2Rvd25yZXYueG1sTI9BS8NAEIXvgv9hGcGb3SSlrcRsiq2IIiK1iudtdswGs7Mhu2lSf73j&#10;SY/D+3jzvWI9uVYcsQ+NJwXpLAGBVHnTUK3g/e3+6hpEiJqMbj2hghMGWJfnZ4XOjR/pFY/7WAsu&#10;oZBrBTbGLpcyVBadDjPfIXH26XunI599LU2vRy53rcySZCmdbog/WN3h1mL1tR+cgpe7U1d978bh&#10;Yfs87ezHsHlKHzdKXV5MtzcgIk7xD4ZffVaHkp0OfiATRKtgvkoXjHKQ8AQGllk6B3FQkK2yBciy&#10;kP8nlD8AAAD//wMAUEsBAi0AFAAGAAgAAAAhALaDOJL+AAAA4QEAABMAAAAAAAAAAAAAAAAAAAAA&#10;AFtDb250ZW50X1R5cGVzXS54bWxQSwECLQAUAAYACAAAACEAOP0h/9YAAACUAQAACwAAAAAAAAAA&#10;AAAAAAAvAQAAX3JlbHMvLnJlbHNQSwECLQAUAAYACAAAACEAtHLy5uACAADVBQAADgAAAAAAAAAA&#10;AAAAAAAuAgAAZHJzL2Uyb0RvYy54bWxQSwECLQAUAAYACAAAACEAGadG8eEAAAAKAQAADwAAAAAA&#10;AAAAAAAAAAA6BQAAZHJzL2Rvd25yZXYueG1sUEsFBgAAAAAEAAQA8wAAAEgGAAAAAA==&#10;" strokecolor="#4bacc6" strokeweight="5pt">
            <v:stroke linestyle="thickThin"/>
            <v:shadow color="#868686"/>
            <v:textbox>
              <w:txbxContent>
                <w:p w:rsidR="00F55863" w:rsidRDefault="00F55863" w:rsidP="00F55863">
                  <w:pPr>
                    <w:jc w:val="center"/>
                  </w:pPr>
                  <w:r>
                    <w:t>Экспертно-аналитические мероприятия  (за исключением экспертиз муниципальных правовых актов)</w:t>
                  </w:r>
                </w:p>
                <w:p w:rsidR="00F55863" w:rsidRPr="00E06BC9" w:rsidRDefault="00F55863" w:rsidP="00F5586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xbxContent>
            </v:textbox>
          </v:roundrect>
        </w:pict>
      </w:r>
      <w:r w:rsidR="00F55863" w:rsidRPr="003B3175">
        <w:t xml:space="preserve">   </w:t>
      </w:r>
      <w:r w:rsidR="00F55863" w:rsidRPr="003B3175">
        <w:tab/>
      </w:r>
    </w:p>
    <w:p w:rsidR="00F55863" w:rsidRPr="003B3175" w:rsidRDefault="00F55863" w:rsidP="00F55863">
      <w:pPr>
        <w:tabs>
          <w:tab w:val="left" w:pos="4845"/>
        </w:tabs>
        <w:ind w:firstLine="255"/>
        <w:jc w:val="both"/>
      </w:pPr>
      <w:r w:rsidRPr="003B3175">
        <w:tab/>
      </w:r>
    </w:p>
    <w:p w:rsidR="00F55863" w:rsidRPr="003B3175" w:rsidRDefault="00F55863" w:rsidP="00F55863">
      <w:pPr>
        <w:ind w:firstLine="255"/>
        <w:jc w:val="both"/>
      </w:pPr>
    </w:p>
    <w:p w:rsidR="00F55863" w:rsidRPr="003B3175" w:rsidRDefault="00F55863" w:rsidP="00F55863">
      <w:pPr>
        <w:ind w:firstLine="255"/>
        <w:jc w:val="both"/>
      </w:pPr>
    </w:p>
    <w:p w:rsidR="00F55863" w:rsidRPr="003B3175" w:rsidRDefault="00F55863" w:rsidP="00F55863">
      <w:pPr>
        <w:ind w:firstLine="255"/>
        <w:jc w:val="both"/>
      </w:pPr>
    </w:p>
    <w:p w:rsidR="00F55863" w:rsidRPr="003B3175" w:rsidRDefault="00F55863" w:rsidP="00F55863">
      <w:pPr>
        <w:ind w:firstLine="255"/>
        <w:jc w:val="both"/>
      </w:pPr>
    </w:p>
    <w:p w:rsidR="00F55863" w:rsidRPr="003B3175" w:rsidRDefault="00F55863" w:rsidP="00F55863">
      <w:pPr>
        <w:tabs>
          <w:tab w:val="left" w:pos="7300"/>
        </w:tabs>
        <w:ind w:firstLine="255"/>
        <w:jc w:val="both"/>
      </w:pPr>
      <w:r w:rsidRPr="003B3175">
        <w:tab/>
      </w:r>
    </w:p>
    <w:p w:rsidR="00F55863" w:rsidRPr="003B3175" w:rsidRDefault="00F55863" w:rsidP="00F55863">
      <w:pPr>
        <w:ind w:firstLine="255"/>
        <w:jc w:val="both"/>
      </w:pPr>
    </w:p>
    <w:p w:rsidR="00F55863" w:rsidRPr="003B3175" w:rsidRDefault="00F55863" w:rsidP="00F55863">
      <w:pPr>
        <w:tabs>
          <w:tab w:val="left" w:pos="7360"/>
        </w:tabs>
        <w:ind w:firstLine="255"/>
        <w:jc w:val="both"/>
      </w:pPr>
      <w:r w:rsidRPr="003B3175">
        <w:tab/>
      </w:r>
    </w:p>
    <w:p w:rsidR="00F55863" w:rsidRPr="003B3175" w:rsidRDefault="006B22E8" w:rsidP="00F55863">
      <w:pPr>
        <w:ind w:firstLine="255"/>
        <w:jc w:val="both"/>
      </w:pPr>
      <w:r>
        <w:rPr>
          <w:noProof/>
        </w:rPr>
        <w:pict>
          <v:shape id="AutoShape 40" o:spid="_x0000_s1033" type="#_x0000_t32" style="position:absolute;left:0;text-align:left;margin-left:252.4pt;margin-top:3.8pt;width:.05pt;height:33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nQNQIAAGAEAAAOAAAAZHJzL2Uyb0RvYy54bWysVE2P2yAQvVfqf0DcE9tZJ02sOKuVnfSy&#10;7Uba7Q8ggG1UDAhInKjqf+9APtq0l6pqDoSB4c2bNzNePh57iQ7cOqFVibNxihFXVDOh2hJ/eduM&#10;5hg5TxQjUite4hN3+HH1/t1yMAWf6E5Lxi0CEOWKwZS4894USeJox3vixtpwBZeNtj3xYNo2YZYM&#10;gN7LZJKms2TQlhmrKXcOTuvzJV5F/Kbh1L80jeMeyRIDNx9XG9ddWJPVkhStJaYT9EKD/AOLnggF&#10;QW9QNfEE7a34A6oX1GqnGz+muk900wjKYw6QTZb+ls1rRwyPuYA4ztxkcv8Pln4+bC0SDGoH8ijS&#10;Q42e9l7H0CiPAg3GFeBXqa0NKdKjejXPmn51SOmqI6rl0fvtZOBxFiRN7p4EwxkIsxs+aQY+BAJE&#10;tY6N7QMk6ICOsSinW1H40SMKh7OHKUYUzvPJfDaZRnhSXF8a6/xHrnsUNiV23hLRdr7SSkHttc1i&#10;HHJ4dj7wIsX1QQir9EZIGVtAKjSUeDGFAOHGaSlYuIyGbXeVtOhAQhPF34XFnZvVe8UiWMcJW1/2&#10;nggJe+SjOt4K0EtyHKL1nGEkOcxN2J3pSRUiQu5A+LI799G3RbpYz9fzfJRPZutRntb16GlT5aPZ&#10;JvswrR/qqqqz74F8lhedYIyrwP/a01n+dz1zma5zN966+iZUco8eFQWy1/9IOhY/1DsMoSt2mp22&#10;NmQXLGjj6HwZuTAnv9rR6+eHYfUDAAD//wMAUEsDBBQABgAIAAAAIQANGEM04AAAAAkBAAAPAAAA&#10;ZHJzL2Rvd25yZXYueG1sTI/BTsMwDIbvSLxDZCRuLKWaurXUnYAJ0QuT2BDimDWhqWicqsm2jqfH&#10;nOBo+9Pv7y9Xk+vF0Yyh84RwO0tAGGq87qhFeNs93SxBhKhIq96TQTibAKvq8qJUhfYnejXHbWwF&#10;h1AoFIKNcSikDI01ToWZHwzx7dOPTkUex1bqUZ043PUyTZJMOtURf7BqMI/WNF/bg0OI64+zzd6b&#10;h7zb7J5fsu67rus14vXVdH8HIpop/sHwq8/qULHT3h9IB9EjzPNFxihCms5BMMCLBYg9wjLPQVal&#10;/N+g+gEAAP//AwBQSwECLQAUAAYACAAAACEAtoM4kv4AAADhAQAAEwAAAAAAAAAAAAAAAAAAAAAA&#10;W0NvbnRlbnRfVHlwZXNdLnhtbFBLAQItABQABgAIAAAAIQA4/SH/1gAAAJQBAAALAAAAAAAAAAAA&#10;AAAAAC8BAABfcmVscy8ucmVsc1BLAQItABQABgAIAAAAIQC9kanQNQIAAGAEAAAOAAAAAAAAAAAA&#10;AAAAAC4CAABkcnMvZTJvRG9jLnhtbFBLAQItABQABgAIAAAAIQANGEM04AAAAAkBAAAPAAAAAAAA&#10;AAAAAAAAAI8EAABkcnMvZG93bnJldi54bWxQSwUGAAAAAAQABADzAAAAnAUAAAAA&#10;">
            <v:stroke endarrow="block"/>
          </v:shape>
        </w:pict>
      </w:r>
    </w:p>
    <w:p w:rsidR="00F55863" w:rsidRPr="003B3175" w:rsidRDefault="006B22E8" w:rsidP="00F55863">
      <w:pPr>
        <w:ind w:firstLine="255"/>
        <w:jc w:val="both"/>
      </w:pPr>
      <w:r>
        <w:rPr>
          <w:noProof/>
        </w:rPr>
        <w:pict>
          <v:shape id="AutoShape 44" o:spid="_x0000_s1037" type="#_x0000_t32" style="position:absolute;left:0;text-align:left;margin-left:104pt;margin-top:1.6pt;width:.05pt;height:15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zmNAIAAF8EAAAOAAAAZHJzL2Uyb0RvYy54bWysVMuO2yAU3VfqPyD2ie2MkyZWnNHITrqZ&#10;diLN9AMIYBsVAwISJ6r6772QR5t2U1XNglzgPs499+Dl47GX6MCtE1qVOBunGHFFNROqLfGXt81o&#10;jpHzRDEiteIlPnGHH1fv3y0HU/CJ7rRk3CJIolwxmBJ33psiSRzteE/cWBuu4LLRticetrZNmCUD&#10;ZO9lMknTWTJoy4zVlDsHp/X5Eq9i/qbh1L80jeMeyRIDNh9XG9ddWJPVkhStJaYT9AKD/AOKnggF&#10;RW+pauIJ2lvxR6peUKudbvyY6j7RTSMojz1AN1n6WzevHTE89gLkOHOjyf2/tPTzYWuRYCVeYKRI&#10;DyN62nsdK6M8D/wMxhXgVqmtDR3So3o1z5p+dUjpqiOq5dH77WQgOAsRyV1I2DgDVXbDJ83Ah0CB&#10;SNaxsX1ICTSgY5zJ6TYTfvSIwuHsYYoRhXOYdjqZxvSkuEYa6/xHrnsUjBI7b4loO19ppWD02max&#10;Djk8Ox9wkeIaEMoqvRFSRgVIhQagYAoFwo3TUrBwGTe23VXSogMJGoq/C4o7N6v3isVkHSdsfbE9&#10;ERJs5CM73grgS3IcqvWcYSQ5PJtgneFJFSpC7wD4Yp1l9G2RLtbz9Twf5ZPZepSndT162lT5aLbJ&#10;Pkzrh7qq6ux7AJ/lRScY4yrgv0o6y/9OMpfHdRbjTdQ3opL77JFRAHv9j6Dj8MO8z8rZaXba2tBd&#10;0AGoODpfXlx4Jr/uo9fP78LqBwAAAP//AwBQSwMEFAAGAAgAAAAhADy5Wo3hAAAACQEAAA8AAABk&#10;cnMvZG93bnJldi54bWxMj8FOwzAQRO9I/IO1SNxaOwGFNmRTARUiF5BoEeLoxktsEdtR7LYpX485&#10;wXG1TzNvqtVke3agMRjvELK5AEau9cq4DuFt+zhbAAtROiV77wjhRAFW9flZJUvlj+6VDpvYsRTi&#10;QikRdIxDyXloNVkZ5n4gl36ffrQypnPsuBrlMYXbnudCFNxK41KDlgM9aGq/NnuLENcfJ128t/dL&#10;87J9ei7Md9M0a8TLi+nuFlikKf7B8Kuf1KFOTju/dyqwHiEXN8uEIsyya2AJyMUijdshXIkMeF3x&#10;/wvqHwAAAP//AwBQSwECLQAUAAYACAAAACEAtoM4kv4AAADhAQAAEwAAAAAAAAAAAAAAAAAAAAAA&#10;W0NvbnRlbnRfVHlwZXNdLnhtbFBLAQItABQABgAIAAAAIQA4/SH/1gAAAJQBAAALAAAAAAAAAAAA&#10;AAAAAC8BAABfcmVscy8ucmVsc1BLAQItABQABgAIAAAAIQB0xQzmNAIAAF8EAAAOAAAAAAAAAAAA&#10;AAAAAC4CAABkcnMvZTJvRG9jLnhtbFBLAQItABQABgAIAAAAIQA8uVqN4QAAAAkBAAAPAAAAAAAA&#10;AAAAAAAAAI4EAABkcnMvZG93bnJldi54bWxQSwUGAAAAAAQABADzAAAAnAUAAAAA&#10;">
            <v:stroke endarrow="block"/>
          </v:shape>
        </w:pict>
      </w:r>
    </w:p>
    <w:p w:rsidR="00F55863" w:rsidRPr="003B3175" w:rsidRDefault="006B22E8" w:rsidP="00F55863">
      <w:r>
        <w:rPr>
          <w:noProof/>
        </w:rPr>
        <w:pict>
          <v:roundrect id="AutoShape 47" o:spid="_x0000_s1040" style="position:absolute;margin-left:188pt;margin-top:9.95pt;width:115.95pt;height:142.1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4v4wIAANQFAAAOAAAAZHJzL2Uyb0RvYy54bWysVE1v2zAMvQ/YfxB0T20njp0GdYokTYYB&#10;+yjWDjsrlhxrlSVPUup0w/77KMbN0naHYZgNGKJFPZGPj7y43DeK3AvrpNEFTc5iSoQuDZd6W9DP&#10;t+vBhBLnmeZMGS0K+iAcvZy9fnXRtVMxNLVRXFgCINpNu7agtfftNIpcWYuGuTPTCg2blbEN82Da&#10;bcQt6wC9UdEwjrOoM5a31pTCOfh7ddikM8SvKlH6j1XlhCeqoBCbx6/F7yZ8o9kFm24ta2tZ9mGw&#10;f4iiYVLDpUeoK+YZ2Vn5AqqRpTXOVP6sNE1kqkqWAnOAbJL4WTY3NWsF5gLkuPZIk/t/sOWH+2tL&#10;JC8oFEqzBko033mDN5M0D/x0rZuC2017bUOGrn1nyjtHtFnWTG/F3FrT1YJxiCoJ/tGTA8FwcJRs&#10;uveGAzwDeKRqX9kmAAIJZI8VeThWROw9KeFnkubDcTampIS9ZBKnWY41i9j08XhrnX8jTEPCoqDW&#10;7DT/BHXHO9j9O+exLrzPjvGvlFSNgirfM0WSLMswS0DsnWH1iIn5GiX5WiqFht1ulsoSOFrQNT6Y&#10;MtBy6qY06QqajcYxaK5sWqDXg8DubuteJk+83Sloupgvl9mfQDEz1Gtge6U5rj2T6rCGuJUOQQrU&#10;PSSODkBlz0EgFTX5Y74ex3k6mgzyfDwapKNVPFhM1svBfAl85KvFcrFKfgYCk3RaS86FXiGme2yR&#10;JP07CfbNehD3sUmOAYZozc4Le1PzjnAZCjganw8TCgZ06TCPw0MJU1sYL6W3lFjjv0hfo0KDXl6U&#10;ZZKFt2fwiA66PGEmWM9zO3jsQS7Bs2cNxRz0e+gDv9/ssVvSgB+0vTH8AdQNUaGEYRTCojb2OyUd&#10;jJWCum87ZgUl6q2GDjlP0jTMITTScT4Ew57ubE53mC4BCsQDDOBy6Q+za9daua3hpgTz1yY0bSVD&#10;xTHiQ1S9AaMDc+rHXJhNpzZ6/R7Gs18AAAD//wMAUEsDBBQABgAIAAAAIQAvG0x84QAAAAkBAAAP&#10;AAAAZHJzL2Rvd25yZXYueG1sTI9BS8NAFITvgv9heYI3u0kLiY15KbYiiojUWnreJs9sMPs2ZDdN&#10;6q93PelxmGHmm3w1mVacqHeNZYR4FoEgLm3VcI2w/3i8uQXhvOJKtZYJ4UwOVsXlRa6yyo78Tqed&#10;r0UoYZcpBO19l0npSk1GuZntiIP3aXujfJB9LatejaHctHIeRYk0quGwoFVHG03l124wCG8P5678&#10;3o7D0+Z12urDsH6Jn9eI11fT/R0IT5P/C8MvfkCHIjAd7cCVEy3CIk3CF4+QxiCCn0TpEsQRYb6M&#10;FyCLXP5/UPwAAAD//wMAUEsBAi0AFAAGAAgAAAAhALaDOJL+AAAA4QEAABMAAAAAAAAAAAAAAAAA&#10;AAAAAFtDb250ZW50X1R5cGVzXS54bWxQSwECLQAUAAYACAAAACEAOP0h/9YAAACUAQAACwAAAAAA&#10;AAAAAAAAAAAvAQAAX3JlbHMvLnJlbHNQSwECLQAUAAYACAAAACEAXL7OL+MCAADUBQAADgAAAAAA&#10;AAAAAAAAAAAuAgAAZHJzL2Uyb0RvYy54bWxQSwECLQAUAAYACAAAACEALxtMfOEAAAAJAQAADwAA&#10;AAAAAAAAAAAAAAA9BQAAZHJzL2Rvd25yZXYueG1sUEsFBgAAAAAEAAQA8wAAAEsGAAAAAA==&#10;" strokecolor="#4bacc6" strokeweight="5pt">
            <v:stroke linestyle="thickThin"/>
            <v:shadow color="#868686"/>
            <v:textbox>
              <w:txbxContent>
                <w:p w:rsidR="00F55863" w:rsidRDefault="00F55863" w:rsidP="00F55863">
                  <w:pPr>
                    <w:jc w:val="center"/>
                  </w:pPr>
                  <w:r>
                    <w:t xml:space="preserve">Проверено объектов контроля </w:t>
                  </w:r>
                </w:p>
                <w:p w:rsidR="00F55863" w:rsidRDefault="00F55863" w:rsidP="00F55863">
                  <w:pPr>
                    <w:jc w:val="center"/>
                  </w:pPr>
                  <w:r>
                    <w:t>(за исключением экспертиз проектов муниципальных правовых актов)</w:t>
                  </w:r>
                </w:p>
                <w:p w:rsidR="00F55863" w:rsidRPr="004A4B0C" w:rsidRDefault="00F55863" w:rsidP="00F5586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33" o:spid="_x0000_s1029" style="position:absolute;margin-left:47.7pt;margin-top:6.55pt;width:129pt;height:61.5pt;flip:y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265wIAAN0FAAAOAAAAZHJzL2Uyb0RvYy54bWysVFFv0zAQfkfiP1h+75I0adNFS6c2axHS&#10;gIkNeHZjpzFz7GC7TQfiv3N2stJtPCBEIkW++Pz57rvv7uLy0Ai0Z9pwJXMcnYUYMVkqyuU2x5/u&#10;1qMZRsYSSYlQkuX4gRl8OX/96qJrMzZWtRKUaQQg0mRdm+Pa2jYLAlPWrCHmTLVMwmaldEMsmHob&#10;UE06QG9EMA7DadApTVutSmYM/L3qN/Hc41cVK+2HqjLMIpFjiM36r/bfjfsG8wuSbTVpa14OYZB/&#10;iKIhXMKlR6grYgnaaf4CquGlVkZV9qxUTaCqipfM5wDZROGzbG5r0jKfC5Bj2iNN5v/Blu/3Nxpx&#10;muMUI0kaKNFiZ5W/GcWx46drTQZut+2Ndhma9lqV9wZJVdREbtlCa9XVjFCIKnL+wZMDzjBwFG26&#10;d4oCPAF4T9Wh0g2qBG8/u4MOGuhAB1+bh2Nt2MGiEn5G03gWh1DCEvbSWRROfPECkjkcd7rVxr5h&#10;qkFukWOtdpJ+BAF4aLK/NtYXiA5pEvoVo6oRUO49ESiaTqepD59kgzNgP2L6xJXgdM2F8Ibebgqh&#10;ERzN8do/w2Fz6iYk6nI8jSc+8qYFni0o7f6uHvTyxNucgibLRVFM/wTqM/PCdbSvJPVrS7jo1xC3&#10;kC5I5hsAEvcOwOTAgePUi/PHYj0J0ySejdJ0Eo+SeBWOlrN1MVoUwEe6WhbLVfTTERglWc0pZXLl&#10;Mc1jr0TJ32lx6Npe5cduOQboolU7y/RtTTtEuStgPDkfRxgMaNdxGroHIyK2MGdKqzHSyn7htvZS&#10;dXJ5UZbZ1L0Dg0d0EOgJM856nlvvcQC5OM+BNa9qJ+S+Iexhc/BtM3H4TuQbRR9A5hCVVzDMRFjU&#10;Sn/HqIP5kmPzbUc0w0i8ldAq51GSuIHkjWSSjsHQpzub0x0iS4AC8QADflnYfojtWs23NdzUd5BU&#10;rnsr7iruI+6jGgyYIT6nYd65IXVqe6/fU3n+CwAA//8DAFBLAwQUAAYACAAAACEAW8Orf90AAAAI&#10;AQAADwAAAGRycy9kb3ducmV2LnhtbEyPwU7DMBBE70j8g7VI3KhDSiKaxqlKBYJTJUrVsxsvcUq8&#10;jmK3CX/PcoLjaJ5m35aryXXigkNoPSm4nyUgkGpvWmoU7D9e7h5BhKjJ6M4TKvjGAKvq+qrUhfEj&#10;veNlFxvBIxQKrcDG2BdShtqi02HmeyTuPv3gdOQ4NNIMeuRx18k0SXLpdEt8weoeNxbrr93ZKcjH&#10;TXLKp/Ht+bA9rOPr/imYk1Xq9mZaL0FEnOIfDL/6rA4VOx39mUwQnYJF9sCkgjQDwfU8m3M+Mpdm&#10;GciqlP8fqH4AAAD//wMAUEsBAi0AFAAGAAgAAAAhALaDOJL+AAAA4QEAABMAAAAAAAAAAAAAAAAA&#10;AAAAAFtDb250ZW50X1R5cGVzXS54bWxQSwECLQAUAAYACAAAACEAOP0h/9YAAACUAQAACwAAAAAA&#10;AAAAAAAAAAAvAQAAX3JlbHMvLnJlbHNQSwECLQAUAAYACAAAACEATHqduucCAADdBQAADgAAAAAA&#10;AAAAAAAAAAAuAgAAZHJzL2Uyb0RvYy54bWxQSwECLQAUAAYACAAAACEAW8Orf90AAAAIAQAADwAA&#10;AAAAAAAAAAAAAABBBQAAZHJzL2Rvd25yZXYueG1sUEsFBgAAAAAEAAQA8wAAAEsGAAAAAA==&#10;" strokecolor="#4bacc6" strokeweight="5pt">
            <v:stroke linestyle="thickThin"/>
            <v:shadow color="#868686"/>
            <v:textbox>
              <w:txbxContent>
                <w:p w:rsidR="00F55863" w:rsidRDefault="00F55863" w:rsidP="00F55863">
                  <w:pPr>
                    <w:jc w:val="center"/>
                  </w:pPr>
                  <w:r>
                    <w:t>Проверено объектов контроля</w:t>
                  </w:r>
                </w:p>
                <w:p w:rsidR="00F55863" w:rsidRPr="004A4B0C" w:rsidRDefault="00F55863" w:rsidP="00F5586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</w:p>
              </w:txbxContent>
            </v:textbox>
          </v:roundrect>
        </w:pict>
      </w:r>
    </w:p>
    <w:p w:rsidR="00F55863" w:rsidRPr="003B3175" w:rsidRDefault="00F55863" w:rsidP="00F55863">
      <w:pPr>
        <w:jc w:val="center"/>
      </w:pPr>
    </w:p>
    <w:p w:rsidR="00F55863" w:rsidRPr="003B3175" w:rsidRDefault="00F55863" w:rsidP="00F55863">
      <w:pPr>
        <w:jc w:val="center"/>
      </w:pPr>
    </w:p>
    <w:p w:rsidR="00F55863" w:rsidRPr="003B3175" w:rsidRDefault="00F55863" w:rsidP="00F55863"/>
    <w:p w:rsidR="00F55863" w:rsidRPr="003B3175" w:rsidRDefault="006B22E8" w:rsidP="00F55863">
      <w:r>
        <w:rPr>
          <w:noProof/>
        </w:rPr>
        <w:pict>
          <v:shape id="AutoShape 45" o:spid="_x0000_s1038" type="#_x0000_t32" style="position:absolute;margin-left:108.45pt;margin-top:12.9pt;width:0;height:73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WANAIAAF0EAAAOAAAAZHJzL2Uyb0RvYy54bWysVE2P2jAQvVfqf7B8hyRsYCEirFYJ9LLt&#10;Iu32BxjbIVYd27INAVX97x07QHfbS1WVgxnbM++9+XCWD6dOoiO3TmhV4mycYsQV1UyofYm/vm5G&#10;c4ycJ4oRqRUv8Zk7/LD6+GHZm4JPdKsl4xYBiHJFb0rcem+KJHG05R1xY224gstG24542Np9wizp&#10;Ab2TySRNZ0mvLTNWU+4cnNbDJV5F/Kbh1D83jeMeyRKDNh9XG9ddWJPVkhR7S0wr6EUG+QcVHREK&#10;SG9QNfEEHaz4A6oT1GqnGz+mukt00wjKYw6QTZb+ls1LSwyPuUBxnLmVyf0/WPrluLVIsBLPMFKk&#10;gxY9HryOzCifhvr0xhXgVqmtDRnSk3oxT5p+c0jpqiVqz6P369lAcBYiknchYeMMsOz6z5qBDwGC&#10;WKxTY7sACWVAp9iT860n/OQRHQ4pnC4m87v72K6EFNc4Y53/xHWHglFi5y0R+9ZXWilovLZZZCHH&#10;J+eDKlJcAwKp0hshZey/VKgHiulkGgOcloKFy+Dm7H5XSYuOJExQ/MUU4eatm9UHxSJYywlbX2xP&#10;hAQb+VgbbwVUS3Ic2DrOMJIcHk2wBnlSBUbIHARfrGGIvi/SxXq+nuejfDJbj/K0rkePmyofzTbZ&#10;/bS+q6uqzn4E8VletIIxroL+60Bn+d8NzOVpDaN4G+lboZL36LGiIPb6H0XH1oduD3Oz0+y8tSG7&#10;MAUww9H58t7CI3m7j16/vgqrnwAAAP//AwBQSwMEFAAGAAgAAAAhAAKDVXPeAAAACgEAAA8AAABk&#10;cnMvZG93bnJldi54bWxMj0FLw0AQhe+C/2EZwZvdJGAwMZuiFjEXhbYiHrfZMRvMzobstk399Y54&#10;0NMw7z3efFMtZzeIA06h96QgXSQgkFpveuoUvG4fr25AhKjJ6METKjhhgGV9flbp0vgjrfGwiZ3g&#10;EgqlVmBjHEspQ2vR6bDwIxJ7H35yOvI6ddJM+sjlbpBZkuTS6Z74gtUjPlhsPzd7pyCu3k82f2vv&#10;i/5l+/Sc919N06yUuryY725BRJzjXxh+8Bkdamba+T2ZIAYFWZoXHGUj48mBX2HHwnWRgqwr+f+F&#10;+hsAAP//AwBQSwECLQAUAAYACAAAACEAtoM4kv4AAADhAQAAEwAAAAAAAAAAAAAAAAAAAAAAW0Nv&#10;bnRlbnRfVHlwZXNdLnhtbFBLAQItABQABgAIAAAAIQA4/SH/1gAAAJQBAAALAAAAAAAAAAAAAAAA&#10;AC8BAABfcmVscy8ucmVsc1BLAQItABQABgAIAAAAIQCtRLWANAIAAF0EAAAOAAAAAAAAAAAAAAAA&#10;AC4CAABkcnMvZTJvRG9jLnhtbFBLAQItABQABgAIAAAAIQACg1Vz3gAAAAoBAAAPAAAAAAAAAAAA&#10;AAAAAI4EAABkcnMvZG93bnJldi54bWxQSwUGAAAAAAQABADzAAAAmQUAAAAA&#10;">
            <v:stroke endarrow="block"/>
          </v:shape>
        </w:pict>
      </w:r>
    </w:p>
    <w:p w:rsidR="00F55863" w:rsidRPr="003B3175" w:rsidRDefault="00F55863" w:rsidP="00F55863"/>
    <w:p w:rsidR="00F55863" w:rsidRPr="003B3175" w:rsidRDefault="00F55863" w:rsidP="00F55863"/>
    <w:p w:rsidR="00F55863" w:rsidRPr="003B3175" w:rsidRDefault="00F55863" w:rsidP="00F55863"/>
    <w:p w:rsidR="00F55863" w:rsidRPr="003B3175" w:rsidRDefault="00F55863" w:rsidP="00F55863"/>
    <w:p w:rsidR="00F55863" w:rsidRPr="003B3175" w:rsidRDefault="00F55863" w:rsidP="00F55863"/>
    <w:p w:rsidR="00F55863" w:rsidRPr="003B3175" w:rsidRDefault="006B22E8" w:rsidP="00F55863">
      <w:r>
        <w:rPr>
          <w:noProof/>
        </w:rPr>
        <w:pict>
          <v:roundrect id="AutoShape 34" o:spid="_x0000_s1030" style="position:absolute;margin-left:19.95pt;margin-top:3.2pt;width:161.55pt;height:112.1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694QIAANQFAAAOAAAAZHJzL2Uyb0RvYy54bWysVN9vmzAQfp+0/8HyewokBFJUUiU0mSbt&#10;R7V22rODTWA1NrOdkm7a/77zhWZpu4dpGkjIh8+f77777i4u960k98LYRqucRmchJUKVmjdqm9PP&#10;t+vRjBLrmOJMaiVy+iAsvZy/fnXRd5kY61pLLgwBEGWzvstp7VyXBYEta9Eye6Y7oWCz0qZlDkyz&#10;DbhhPaC3MhiHYRL02vDO6FJYC3+vDpt0jvhVJUr3saqscETmFGJz+DX43fhvML9g2dawrm7KIQz2&#10;D1G0rFFw6RHqijlGdqZ5AdU2pdFWV+6s1G2gq6opBeYA2UThs2xuatYJzAXIsd2RJvv/YMsP99eG&#10;NDynU0oUa6FEi53TeDOZxJ6fvrMZuN1018ZnaLt3uryzROmiZmorFsbovhaMQ1SR9w+eHPCGhaNk&#10;07/XHOAZwCNV+8q0HhBIIHusyMOxImLvSAk/o/Mwmo0htBL2onESpfEU72DZ4/HOWPdG6Jb4RU6N&#10;3in+CeqOd7D7d9ZhXfiQHeNfKalaCVW+Z5JESZKkA+LgHLDsERPz1bLh60ZKNMx2U0hD4GhO1/gM&#10;h+2pm1Skz2kymYagubLtgF4HAru7rQeZPPG2p6DxclEUyZ9AMTPUq2d7pTiuHWvkYQ1xS+WDFKh7&#10;SBwdgMqBA08qavLHYj0N03gyG6XpdDKKJ6twtJyti9GiAD7S1bJYrqKfnsAozuqGc6FWiGkfWySK&#10;/06CQ7MexH1skmOAPlq9c8Lc1LwnvPEFnEzPxxEFA7p0nIb+oYTJLYyX0hlKjHZfGlejQr1eXpRl&#10;lvh3YPCIDro8YcZbz3M7eOxBLt5zYA3F7PV76AO33+yxWxDfa3uj+QOoG6JCCcMohEWtzXdKehgr&#10;ObXfdswISuRbBR1yHsWxn0NoxNN0DIY53dmc7jBVAhSIBxjAZeEOs2vXmWZbw00R5q+0b9qq8RXH&#10;iA9RDQaMDsxpGHN+Np3a6PV7GM9/AQAA//8DAFBLAwQUAAYACAAAACEAfj5fc+EAAAAJAQAADwAA&#10;AGRycy9kb3ducmV2LnhtbEyPwU7DMBBE70j8g7VI3KiTBqEmxKnaIgRCqCql6tmNlzhqvI5ip0n5&#10;etwTPc7OaOZtPh9Nw07YudqSgHgSAUMqraqpErD7fn2YAXNekpKNJRRwRgfz4vYml5myA33haesr&#10;FkrIZVKA9r7NOHelRiPdxLZIwfuxnZE+yK7iqpNDKDcNn0bREzeyprCgZYsrjeVx2xsB65dzW/5u&#10;hv5t9Tlu9L5ffsTvSyHu78bFMzCPo/8PwwU/oEMRmA62J+VYIyBJ05AUMI1jYMFPkvQR2OFySGfA&#10;i5xff1D8AQAA//8DAFBLAQItABQABgAIAAAAIQC2gziS/gAAAOEBAAATAAAAAAAAAAAAAAAAAAAA&#10;AABbQ29udGVudF9UeXBlc10ueG1sUEsBAi0AFAAGAAgAAAAhADj9If/WAAAAlAEAAAsAAAAAAAAA&#10;AAAAAAAALwEAAF9yZWxzLy5yZWxzUEsBAi0AFAAGAAgAAAAhAIZ9Lr3hAgAA1AUAAA4AAAAAAAAA&#10;AAAAAAAALgIAAGRycy9lMm9Eb2MueG1sUEsBAi0AFAAGAAgAAAAhAH4+X3PhAAAACQEAAA8AAAAA&#10;AAAAAAAAAAAAOwUAAGRycy9kb3ducmV2LnhtbFBLBQYAAAAABAAEAPMAAABJBgAAAAA=&#10;" strokecolor="#4bacc6" strokeweight="5pt">
            <v:stroke linestyle="thickThin"/>
            <v:shadow color="#868686"/>
            <v:textbox>
              <w:txbxContent>
                <w:p w:rsidR="00F55863" w:rsidRDefault="00F55863" w:rsidP="00F55863">
                  <w:pPr>
                    <w:jc w:val="center"/>
                  </w:pPr>
                  <w:r>
                    <w:t>Органы местного самоуправления – 4</w:t>
                  </w:r>
                </w:p>
                <w:p w:rsidR="00F55863" w:rsidRDefault="00F55863" w:rsidP="00F55863">
                  <w:pPr>
                    <w:jc w:val="center"/>
                    <w:rPr>
                      <w:b/>
                    </w:rPr>
                  </w:pPr>
                  <w:r w:rsidRPr="003B3175">
                    <w:t>Муниципальные учреждения</w:t>
                  </w:r>
                  <w:r>
                    <w:rPr>
                      <w:b/>
                    </w:rPr>
                    <w:t xml:space="preserve">  - 12</w:t>
                  </w:r>
                </w:p>
                <w:p w:rsidR="00F55863" w:rsidRPr="001865A5" w:rsidRDefault="00F55863" w:rsidP="00F55863">
                  <w:pPr>
                    <w:jc w:val="center"/>
                  </w:pPr>
                  <w:r w:rsidRPr="001865A5">
                    <w:t xml:space="preserve">Муниципальное унитарное предприятие </w:t>
                  </w:r>
                  <w:r>
                    <w:t xml:space="preserve">- </w:t>
                  </w:r>
                  <w:r w:rsidRPr="001865A5">
                    <w:t>1</w:t>
                  </w:r>
                </w:p>
              </w:txbxContent>
            </v:textbox>
          </v:roundrect>
        </w:pict>
      </w:r>
    </w:p>
    <w:p w:rsidR="00F55863" w:rsidRPr="003B3175" w:rsidRDefault="006B22E8" w:rsidP="00F55863">
      <w:r>
        <w:rPr>
          <w:noProof/>
        </w:rPr>
        <w:pict>
          <v:shape id="AutoShape 46" o:spid="_x0000_s1039" type="#_x0000_t32" style="position:absolute;margin-left:248.75pt;margin-top:.3pt;width:.05pt;height:18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NCPgIAAGkEAAAOAAAAZHJzL2Uyb0RvYy54bWysVE2P2yAQvVfqf0DcE3+skyZWnNXKTtrD&#10;to202x9AANuoGBCwcaKq/70DyWZ320tVNQcywMybNzMPr26Pg0QHbp3QqsLZNMWIK6qZUF2Fvz1u&#10;JwuMnCeKEakVr/CJO3y7fv9uNZqS57rXknGLAES5cjQV7r03ZZI42vOBuKk2XMFlq+1APGxtlzBL&#10;RkAfZJKn6TwZtWXGasqdg9PmfInXEb9tOfVf29Zxj2SFgZuPq43rPqzJekXKzhLTC3qhQf6BxUCE&#10;gqRXqIZ4gp6s+ANqENRqp1s/pXpIdNsKymMNUE2W/lbNQ08Mj7VAc5y5tsn9P1j65bCzSLAKFxgp&#10;MsCI7p68jplRMQ/9GY0rwa1WOxsqpEf1YO41/e6Q0nVPVMej9+PJQHAWIpI3IWHjDGTZj581Ax8C&#10;CWKzjq0dUCuF+RQCAzg0BB3jdE7X6fCjRxQO5zczjCic5/linsbRJaQMGCHSWOc/cj2gYFTYeUtE&#10;1/taKwUi0PaMTw73zgeGLwEhWOmtkDJqQSo0Vng5y2eRkNNSsHAZ3Jzt9rW06ECCmuIvlgs3r92s&#10;flIsgvWcsM3F9kRIsJGPffJWQOckxyHbwBlGksMDCtaZnlQhI9QOhC/WWVA/lulys9gsikmRzzeT&#10;Im2ayd22LibzbfZh1tw0dd1kPwP5rCh7wRhXgf+zuLPi78RzeWZnWV7lfW1U8hY9dhTIPv9H0lEG&#10;YfJnDe01O+1sqC4oAvQcnS9vLzyY1/vo9fKFWP8CAAD//wMAUEsDBBQABgAIAAAAIQBZ4XXf3gAA&#10;AAgBAAAPAAAAZHJzL2Rvd25yZXYueG1sTI/BTsMwEETvSPyDtUhcEHWIQlpCnAoBpSdUkbZ3N16S&#10;qPE6it02+XuWE9x2NKPZN/lytJ044+BbRwoeZhEIpMqZlmoFu+3qfgHCB01Gd45QwYQelsX1Va4z&#10;4y70hecy1IJLyGdaQRNCn0npqwat9jPXI7H37QarA8uhlmbQFy63nYyjKJVWt8QfGt3ja4PVsTxZ&#10;BW/l5nG1v9uN8VStP8uPxXFD07tStzfjyzOIgGP4C8MvPqNDwUwHdyLjRacgeZqnHFWQJiDYZz0H&#10;ceAjTkAWufw/oPgBAAD//wMAUEsBAi0AFAAGAAgAAAAhALaDOJL+AAAA4QEAABMAAAAAAAAAAAAA&#10;AAAAAAAAAFtDb250ZW50X1R5cGVzXS54bWxQSwECLQAUAAYACAAAACEAOP0h/9YAAACUAQAACwAA&#10;AAAAAAAAAAAAAAAvAQAAX3JlbHMvLnJlbHNQSwECLQAUAAYACAAAACEANNajQj4CAABpBAAADgAA&#10;AAAAAAAAAAAAAAAuAgAAZHJzL2Uyb0RvYy54bWxQSwECLQAUAAYACAAAACEAWeF1394AAAAIAQAA&#10;DwAAAAAAAAAAAAAAAACYBAAAZHJzL2Rvd25yZXYueG1sUEsFBgAAAAAEAAQA8wAAAKMFAAAAAA==&#10;">
            <v:stroke endarrow="block"/>
          </v:shape>
        </w:pict>
      </w:r>
    </w:p>
    <w:p w:rsidR="00F55863" w:rsidRPr="003B3175" w:rsidRDefault="006B22E8" w:rsidP="00F55863">
      <w:r>
        <w:rPr>
          <w:noProof/>
        </w:rPr>
        <w:pict>
          <v:roundrect id="AutoShape 48" o:spid="_x0000_s1041" style="position:absolute;margin-left:200.95pt;margin-top:9.5pt;width:294.75pt;height:70.45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QI4QIAANMFAAAOAAAAZHJzL2Uyb0RvYy54bWysVE1v2zAMvQ/YfxB0T20nTpwadYokTYYB&#10;+yjWDjsrlhxrlSVPUup0w/77KMbN0naHYZgNGKJFPZGPj7y43DeK3AvrpNEFTc5iSoQuDZd6W9DP&#10;t+vBlBLnmeZMGS0K+iAcvZy9fnXRtbkYmtooLiwBEO3yri1o7X2bR5Era9Ewd2ZaoWGzMrZhHky7&#10;jbhlHaA3KhrG8STqjOWtNaVwDv5eHTbpDPGrSpT+Y1U54YkqKMTm8WvxuwnfaHbB8q1lbS3LPgz2&#10;D1E0TGq49Ah1xTwjOytfQDWytMaZyp+VpolMVclSYA6QTRI/y+amZq3AXIAc1x5pcv8Ptvxwf22J&#10;5FA7SjRroETznTd4M0mngZ+udTm43bTXNmTo2nemvHNEm2XN9FbMrTVdLRiHqJLgHz05EAwHR8mm&#10;e284wDOAR6r2lW0CIJBA9liRh2NFxN6TEn6OsnQ0Go4pKWFvep5myRivYPnj6dY6/0aYhoRFQa3Z&#10;af4Jyo5XsPt3zmNZeJ8c418pqRoFRb5niiSTySTrEXvniOWPmJiuUZKvpVJo2O1mqSyBowVd49Mf&#10;dqduSpOuoJPROAbJlU0L7HrQ191t3avkibc7BU0X8+Vy8idQzAzlGsheaY5rz6Q6rCFupUOQAmUP&#10;iaMDMNlzEDhFSf6Yr8cxEDsdZNl4NEhHq3iwmK6Xg/kS+MhWi+VilfwMBCZpXkvOhV4hpnvskCT9&#10;OwX2vXrQ9rFHjgGGaM3OC3tT845wGQo4Gp8PQYpcQpMOszg8lDC1helSekuJNf6L9DUKNMjlRVmm&#10;k/D2DB7RQZYnzATreW4Hjz3IJXj2rKGWg3wPbeD3mz02C2omSHtj+AOIG6JCBcMkhEVt7HdKOpgq&#10;BXXfdswKStRbDQ1ynqRpGENopONsCIY93dmc7jBdAhSIBxjA5dIfRteutXJbw00J5q9N6NlKhopj&#10;xIeoegMmB+bUT7kwmk5t9Po9i2e/AAAA//8DAFBLAwQUAAYACAAAACEA7ujxyuIAAAAKAQAADwAA&#10;AGRycy9kb3ducmV2LnhtbEyPQUvDQBCF74L/YRnBm900idXGbIqtiCIitYrnbTJmg9nZkN00qb/e&#10;8aTHYT7e+16+mmwrDtj7xpGC+SwCgVS6qqFawfvb/cU1CB80Vbp1hAqO6GFVnJ7kOqvcSK942IVa&#10;cAj5TCswIXSZlL40aLWfuQ6Jf5+utzrw2dey6vXI4baVcRQtpNUNcYPRHW4Mll+7wSp4uTt25fd2&#10;HB42z9PWfAzrp/njWqnzs+n2BkTAKfzB8KvP6lCw094NVHnRKkguk5RRBXHCExhYpvESxJ7JRXoF&#10;ssjl/wnFDwAAAP//AwBQSwECLQAUAAYACAAAACEAtoM4kv4AAADhAQAAEwAAAAAAAAAAAAAAAAAA&#10;AAAAW0NvbnRlbnRfVHlwZXNdLnhtbFBLAQItABQABgAIAAAAIQA4/SH/1gAAAJQBAAALAAAAAAAA&#10;AAAAAAAAAC8BAABfcmVscy8ucmVsc1BLAQItABQABgAIAAAAIQBCAMQI4QIAANMFAAAOAAAAAAAA&#10;AAAAAAAAAC4CAABkcnMvZTJvRG9jLnhtbFBLAQItABQABgAIAAAAIQDu6PHK4gAAAAoBAAAPAAAA&#10;AAAAAAAAAAAAADsFAABkcnMvZG93bnJldi54bWxQSwUGAAAAAAQABADzAAAASgYAAAAA&#10;" strokecolor="#4bacc6" strokeweight="5pt">
            <v:stroke linestyle="thickThin"/>
            <v:shadow color="#868686"/>
            <v:textbox>
              <w:txbxContent>
                <w:p w:rsidR="00F55863" w:rsidRDefault="00F55863" w:rsidP="00F55863">
                  <w:pPr>
                    <w:jc w:val="center"/>
                  </w:pPr>
                  <w:r>
                    <w:t>Органы местного самоуправления –</w:t>
                  </w:r>
                  <w:r>
                    <w:rPr>
                      <w:b/>
                    </w:rPr>
                    <w:t>0</w:t>
                  </w:r>
                </w:p>
                <w:p w:rsidR="00F55863" w:rsidRPr="007F4486" w:rsidRDefault="00F55863" w:rsidP="00F55863"/>
              </w:txbxContent>
            </v:textbox>
          </v:roundrect>
        </w:pict>
      </w:r>
    </w:p>
    <w:p w:rsidR="00F55863" w:rsidRPr="003B3175" w:rsidRDefault="00F55863" w:rsidP="00F55863">
      <w:pPr>
        <w:jc w:val="center"/>
      </w:pPr>
    </w:p>
    <w:p w:rsidR="00F55863" w:rsidRPr="003B3175" w:rsidRDefault="00F55863" w:rsidP="00F55863"/>
    <w:p w:rsidR="00F55863" w:rsidRDefault="00F55863" w:rsidP="00F55863">
      <w:pPr>
        <w:ind w:firstLine="255"/>
        <w:jc w:val="both"/>
        <w:rPr>
          <w:sz w:val="22"/>
          <w:szCs w:val="22"/>
        </w:rPr>
      </w:pPr>
    </w:p>
    <w:p w:rsidR="00F55863" w:rsidRDefault="00F55863" w:rsidP="00F55863">
      <w:pPr>
        <w:ind w:firstLine="255"/>
        <w:jc w:val="both"/>
        <w:rPr>
          <w:sz w:val="22"/>
          <w:szCs w:val="22"/>
        </w:rPr>
      </w:pPr>
    </w:p>
    <w:p w:rsidR="00F55863" w:rsidRDefault="00F55863" w:rsidP="00F55863">
      <w:pPr>
        <w:ind w:firstLine="255"/>
        <w:jc w:val="both"/>
        <w:rPr>
          <w:sz w:val="22"/>
          <w:szCs w:val="22"/>
        </w:rPr>
      </w:pPr>
    </w:p>
    <w:p w:rsidR="00F55863" w:rsidRDefault="00F55863" w:rsidP="00F55863">
      <w:pPr>
        <w:ind w:firstLine="255"/>
        <w:jc w:val="both"/>
        <w:rPr>
          <w:sz w:val="22"/>
          <w:szCs w:val="22"/>
        </w:rPr>
      </w:pPr>
    </w:p>
    <w:p w:rsidR="00F55863" w:rsidRDefault="00F55863" w:rsidP="00F55863">
      <w:pPr>
        <w:ind w:firstLine="255"/>
        <w:jc w:val="both"/>
        <w:rPr>
          <w:sz w:val="22"/>
          <w:szCs w:val="22"/>
        </w:rPr>
      </w:pPr>
      <w:r w:rsidRPr="00B41BC6">
        <w:rPr>
          <w:sz w:val="22"/>
          <w:szCs w:val="22"/>
        </w:rPr>
        <w:t>Рис. 1. Контрольная и экспертно-аналитическая деятельность  в 2</w:t>
      </w:r>
      <w:r>
        <w:rPr>
          <w:sz w:val="22"/>
          <w:szCs w:val="22"/>
        </w:rPr>
        <w:t>021</w:t>
      </w:r>
      <w:r w:rsidRPr="00B41BC6">
        <w:rPr>
          <w:sz w:val="22"/>
          <w:szCs w:val="22"/>
        </w:rPr>
        <w:t xml:space="preserve"> году</w:t>
      </w:r>
    </w:p>
    <w:p w:rsidR="00F55863" w:rsidRDefault="00F55863" w:rsidP="00F55863">
      <w:pPr>
        <w:tabs>
          <w:tab w:val="left" w:pos="709"/>
        </w:tabs>
        <w:ind w:right="-2"/>
        <w:jc w:val="both"/>
        <w:rPr>
          <w:spacing w:val="4"/>
          <w:sz w:val="28"/>
          <w:szCs w:val="28"/>
        </w:rPr>
      </w:pPr>
    </w:p>
    <w:p w:rsidR="00F55863" w:rsidRDefault="00F55863" w:rsidP="00F55863">
      <w:pPr>
        <w:tabs>
          <w:tab w:val="left" w:pos="709"/>
        </w:tabs>
        <w:ind w:right="-2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ab/>
      </w:r>
    </w:p>
    <w:p w:rsidR="00F55863" w:rsidRPr="00341DE0" w:rsidRDefault="00F55863" w:rsidP="00F55863">
      <w:pPr>
        <w:tabs>
          <w:tab w:val="left" w:pos="709"/>
        </w:tabs>
        <w:ind w:right="-2"/>
        <w:jc w:val="center"/>
        <w:rPr>
          <w:b/>
          <w:spacing w:val="4"/>
          <w:sz w:val="28"/>
          <w:szCs w:val="28"/>
        </w:rPr>
      </w:pPr>
      <w:r w:rsidRPr="00341DE0">
        <w:rPr>
          <w:b/>
          <w:spacing w:val="4"/>
          <w:sz w:val="28"/>
          <w:szCs w:val="28"/>
        </w:rPr>
        <w:t>2.1. Результаты экспертно-аналитической деятельности</w:t>
      </w:r>
    </w:p>
    <w:p w:rsidR="00F55863" w:rsidRDefault="00F55863" w:rsidP="00F55863">
      <w:pPr>
        <w:ind w:firstLine="450"/>
        <w:jc w:val="both"/>
        <w:rPr>
          <w:sz w:val="28"/>
          <w:szCs w:val="28"/>
        </w:rPr>
      </w:pPr>
      <w:r w:rsidRPr="007554D1">
        <w:rPr>
          <w:spacing w:val="4"/>
          <w:sz w:val="28"/>
          <w:szCs w:val="28"/>
        </w:rPr>
        <w:t xml:space="preserve">  </w:t>
      </w:r>
      <w:r w:rsidRPr="007554D1">
        <w:rPr>
          <w:sz w:val="28"/>
          <w:szCs w:val="28"/>
        </w:rPr>
        <w:t xml:space="preserve">Сравнение количественных показателей проведенных контрольных и экспертно-аналитических мероприятий показывает, что преобладающей в деятельности Контрольно-счетной Палаты является аналитическая направленность. Это объясняется изменениями законодательства, ориентирующими орган внешнего финансового контроля на оценку эффективности бюджетных расходов и предотвращение финансовых нарушений до осуществления контрольных действий. Объем проанализированных средств по экспертно-аналитическим мероприятиям соотносился с объемом бюджетных ассигнований, предусмотренных соответствующими решениями о бюджете муниципального района, о бюджетах сельских </w:t>
      </w:r>
    </w:p>
    <w:p w:rsidR="00F55863" w:rsidRDefault="00F55863" w:rsidP="00F55863">
      <w:pPr>
        <w:ind w:firstLine="450"/>
        <w:jc w:val="both"/>
        <w:rPr>
          <w:sz w:val="28"/>
          <w:szCs w:val="28"/>
        </w:rPr>
      </w:pPr>
    </w:p>
    <w:p w:rsidR="00F55863" w:rsidRDefault="00F55863" w:rsidP="00F55863">
      <w:pPr>
        <w:jc w:val="both"/>
        <w:rPr>
          <w:sz w:val="28"/>
          <w:szCs w:val="28"/>
        </w:rPr>
      </w:pPr>
      <w:r w:rsidRPr="007554D1">
        <w:rPr>
          <w:sz w:val="28"/>
          <w:szCs w:val="28"/>
        </w:rPr>
        <w:lastRenderedPageBreak/>
        <w:t>поселений. При этом анализ проводился под разным углом: в ходе принятия расходных обязательств, при планировании бюджетных ассигнований, в процессе формирования муниципальных программ Поддорского района.</w:t>
      </w:r>
    </w:p>
    <w:p w:rsidR="00F55863" w:rsidRDefault="00F55863" w:rsidP="00F55863">
      <w:pPr>
        <w:ind w:firstLine="450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Всего в 2021 году проведено 103 экспертно-аналитических мероприятия, по результатам экспертиз подготовлено 15 предложений, которые были учтены при принятии решений. Отмечена стабильная динамика проведенных экспертно-аналитический мероприятий на протяжении 5 лет (рис.2).</w:t>
      </w:r>
    </w:p>
    <w:p w:rsidR="00F55863" w:rsidRDefault="00F55863" w:rsidP="00F55863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4886325" cy="35718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55863" w:rsidRDefault="00F55863" w:rsidP="00F55863">
      <w:pPr>
        <w:tabs>
          <w:tab w:val="left" w:pos="0"/>
          <w:tab w:val="left" w:pos="709"/>
        </w:tabs>
        <w:ind w:right="-144"/>
        <w:jc w:val="both"/>
      </w:pPr>
      <w:r>
        <w:t>Рис.2. Динамика  проведенной экспертно-аналитической работы в 2017-2021 годах.</w:t>
      </w:r>
    </w:p>
    <w:p w:rsidR="00F55863" w:rsidRDefault="00F55863" w:rsidP="00F55863">
      <w:pPr>
        <w:ind w:firstLine="450"/>
        <w:jc w:val="both"/>
        <w:rPr>
          <w:spacing w:val="4"/>
          <w:sz w:val="28"/>
          <w:szCs w:val="28"/>
        </w:rPr>
      </w:pPr>
    </w:p>
    <w:p w:rsidR="00F55863" w:rsidRPr="007554D1" w:rsidRDefault="00F55863" w:rsidP="00F55863">
      <w:pPr>
        <w:ind w:firstLine="45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Количество проведенных</w:t>
      </w:r>
      <w:r w:rsidRPr="007554D1">
        <w:rPr>
          <w:spacing w:val="4"/>
          <w:sz w:val="28"/>
          <w:szCs w:val="28"/>
        </w:rPr>
        <w:t xml:space="preserve"> экспертно-аналитически</w:t>
      </w:r>
      <w:r>
        <w:rPr>
          <w:spacing w:val="4"/>
          <w:sz w:val="28"/>
          <w:szCs w:val="28"/>
        </w:rPr>
        <w:t>х</w:t>
      </w:r>
      <w:r w:rsidRPr="007554D1">
        <w:rPr>
          <w:spacing w:val="4"/>
          <w:sz w:val="28"/>
          <w:szCs w:val="28"/>
        </w:rPr>
        <w:t xml:space="preserve"> мероприяти</w:t>
      </w:r>
      <w:r>
        <w:rPr>
          <w:spacing w:val="4"/>
          <w:sz w:val="28"/>
          <w:szCs w:val="28"/>
        </w:rPr>
        <w:t>й</w:t>
      </w:r>
      <w:r w:rsidRPr="007554D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в 2021 году с ростом на 12 мероприятий к уровню 2020 года (103 и 91 мероприятия соответственно)</w:t>
      </w:r>
      <w:r w:rsidRPr="007554D1">
        <w:rPr>
          <w:spacing w:val="4"/>
          <w:sz w:val="28"/>
          <w:szCs w:val="28"/>
        </w:rPr>
        <w:t xml:space="preserve">. </w:t>
      </w:r>
    </w:p>
    <w:p w:rsidR="00F55863" w:rsidRPr="007554D1" w:rsidRDefault="00F55863" w:rsidP="00F55863">
      <w:pPr>
        <w:ind w:firstLine="450"/>
        <w:jc w:val="both"/>
        <w:rPr>
          <w:sz w:val="28"/>
          <w:szCs w:val="28"/>
        </w:rPr>
      </w:pPr>
      <w:r w:rsidRPr="007554D1">
        <w:rPr>
          <w:sz w:val="28"/>
          <w:szCs w:val="28"/>
        </w:rPr>
        <w:t xml:space="preserve"> В рамках предварительного контроля проводил</w:t>
      </w:r>
      <w:r>
        <w:rPr>
          <w:sz w:val="28"/>
          <w:szCs w:val="28"/>
        </w:rPr>
        <w:t>и</w:t>
      </w:r>
      <w:r w:rsidRPr="007554D1">
        <w:rPr>
          <w:sz w:val="28"/>
          <w:szCs w:val="28"/>
        </w:rPr>
        <w:t>сь экспертно-аналитические мероприятия проектов решений Думы Поддорского муниципального района, непосредственно связанных с бюджетным процессом:</w:t>
      </w:r>
    </w:p>
    <w:p w:rsidR="00F55863" w:rsidRPr="007554D1" w:rsidRDefault="00F55863" w:rsidP="00F55863">
      <w:pPr>
        <w:ind w:firstLine="567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– о внесении изменений в решение об утверждении бюджета  муниципального района на 20</w:t>
      </w:r>
      <w:r>
        <w:rPr>
          <w:sz w:val="28"/>
          <w:szCs w:val="28"/>
        </w:rPr>
        <w:t>21</w:t>
      </w:r>
      <w:r w:rsidRPr="007554D1">
        <w:rPr>
          <w:sz w:val="28"/>
          <w:szCs w:val="28"/>
        </w:rPr>
        <w:t xml:space="preserve"> год </w:t>
      </w:r>
      <w:r w:rsidRPr="007554D1">
        <w:rPr>
          <w:spacing w:val="4"/>
          <w:sz w:val="28"/>
          <w:szCs w:val="28"/>
        </w:rPr>
        <w:t>и на плановый период 20</w:t>
      </w:r>
      <w:r>
        <w:rPr>
          <w:spacing w:val="4"/>
          <w:sz w:val="28"/>
          <w:szCs w:val="28"/>
        </w:rPr>
        <w:t>22</w:t>
      </w:r>
      <w:r w:rsidRPr="007554D1">
        <w:rPr>
          <w:spacing w:val="4"/>
          <w:sz w:val="28"/>
          <w:szCs w:val="28"/>
        </w:rPr>
        <w:t xml:space="preserve"> и 20</w:t>
      </w:r>
      <w:r>
        <w:rPr>
          <w:spacing w:val="4"/>
          <w:sz w:val="28"/>
          <w:szCs w:val="28"/>
        </w:rPr>
        <w:t>23</w:t>
      </w:r>
      <w:r w:rsidRPr="007554D1">
        <w:rPr>
          <w:spacing w:val="4"/>
          <w:sz w:val="28"/>
          <w:szCs w:val="28"/>
        </w:rPr>
        <w:t xml:space="preserve"> годов</w:t>
      </w:r>
      <w:r w:rsidRPr="007554D1">
        <w:rPr>
          <w:sz w:val="28"/>
          <w:szCs w:val="28"/>
        </w:rPr>
        <w:t xml:space="preserve"> составлено </w:t>
      </w:r>
      <w:r>
        <w:rPr>
          <w:sz w:val="28"/>
          <w:szCs w:val="28"/>
        </w:rPr>
        <w:t>9 заключений</w:t>
      </w:r>
      <w:r w:rsidRPr="007554D1">
        <w:rPr>
          <w:sz w:val="28"/>
          <w:szCs w:val="28"/>
        </w:rPr>
        <w:t>;</w:t>
      </w:r>
    </w:p>
    <w:p w:rsidR="00F55863" w:rsidRPr="007554D1" w:rsidRDefault="00F55863" w:rsidP="00F55863">
      <w:pPr>
        <w:ind w:firstLine="567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– на отчеты об исполнении бюджета муниципального района за 20</w:t>
      </w:r>
      <w:r>
        <w:rPr>
          <w:sz w:val="28"/>
          <w:szCs w:val="28"/>
        </w:rPr>
        <w:t>20</w:t>
      </w:r>
      <w:r w:rsidRPr="007554D1">
        <w:rPr>
          <w:sz w:val="28"/>
          <w:szCs w:val="28"/>
        </w:rPr>
        <w:t xml:space="preserve"> год, за 1 квартал и 9 месяцев 20</w:t>
      </w:r>
      <w:r>
        <w:rPr>
          <w:sz w:val="28"/>
          <w:szCs w:val="28"/>
        </w:rPr>
        <w:t>21</w:t>
      </w:r>
      <w:r w:rsidRPr="007554D1">
        <w:rPr>
          <w:sz w:val="28"/>
          <w:szCs w:val="28"/>
        </w:rPr>
        <w:t xml:space="preserve"> года составлено </w:t>
      </w:r>
      <w:r>
        <w:rPr>
          <w:sz w:val="28"/>
          <w:szCs w:val="28"/>
        </w:rPr>
        <w:t>3</w:t>
      </w:r>
      <w:r w:rsidRPr="007554D1">
        <w:rPr>
          <w:sz w:val="28"/>
          <w:szCs w:val="28"/>
        </w:rPr>
        <w:t xml:space="preserve"> заключения;</w:t>
      </w:r>
    </w:p>
    <w:p w:rsidR="00F55863" w:rsidRPr="007554D1" w:rsidRDefault="00F55863" w:rsidP="00F55863">
      <w:pPr>
        <w:ind w:firstLine="708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>-</w:t>
      </w:r>
      <w:r>
        <w:rPr>
          <w:spacing w:val="4"/>
          <w:sz w:val="28"/>
          <w:szCs w:val="28"/>
        </w:rPr>
        <w:t xml:space="preserve"> </w:t>
      </w:r>
      <w:r w:rsidRPr="007554D1">
        <w:rPr>
          <w:spacing w:val="4"/>
          <w:sz w:val="28"/>
          <w:szCs w:val="28"/>
        </w:rPr>
        <w:t>о бюджете муниципального района на 20</w:t>
      </w:r>
      <w:r>
        <w:rPr>
          <w:spacing w:val="4"/>
          <w:sz w:val="28"/>
          <w:szCs w:val="28"/>
        </w:rPr>
        <w:t>22</w:t>
      </w:r>
      <w:r w:rsidRPr="007554D1">
        <w:rPr>
          <w:spacing w:val="4"/>
          <w:sz w:val="28"/>
          <w:szCs w:val="28"/>
        </w:rPr>
        <w:t xml:space="preserve"> год и на плановый период 20</w:t>
      </w:r>
      <w:r>
        <w:rPr>
          <w:spacing w:val="4"/>
          <w:sz w:val="28"/>
          <w:szCs w:val="28"/>
        </w:rPr>
        <w:t>23</w:t>
      </w:r>
      <w:r w:rsidRPr="007554D1">
        <w:rPr>
          <w:spacing w:val="4"/>
          <w:sz w:val="28"/>
          <w:szCs w:val="28"/>
        </w:rPr>
        <w:t xml:space="preserve"> и 20</w:t>
      </w:r>
      <w:r>
        <w:rPr>
          <w:spacing w:val="4"/>
          <w:sz w:val="28"/>
          <w:szCs w:val="28"/>
        </w:rPr>
        <w:t>24 годов  составлено 1 заключение</w:t>
      </w:r>
      <w:r w:rsidRPr="007554D1">
        <w:rPr>
          <w:spacing w:val="4"/>
          <w:sz w:val="28"/>
          <w:szCs w:val="28"/>
        </w:rPr>
        <w:t>.</w:t>
      </w:r>
    </w:p>
    <w:p w:rsidR="00F55863" w:rsidRPr="007554D1" w:rsidRDefault="00F55863" w:rsidP="00F55863">
      <w:pPr>
        <w:ind w:firstLine="708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>На основании переданных полномочий проводилась экспертиза проектов решений Советов депутатов сельских поселений:</w:t>
      </w:r>
    </w:p>
    <w:p w:rsidR="00F55863" w:rsidRPr="007554D1" w:rsidRDefault="00F55863" w:rsidP="00F55863">
      <w:pPr>
        <w:ind w:firstLine="567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– о внесении изменений в решение об утверждении бюджета  сельских поселений на 20</w:t>
      </w:r>
      <w:r>
        <w:rPr>
          <w:sz w:val="28"/>
          <w:szCs w:val="28"/>
        </w:rPr>
        <w:t>21</w:t>
      </w:r>
      <w:r w:rsidRPr="007554D1">
        <w:rPr>
          <w:sz w:val="28"/>
          <w:szCs w:val="28"/>
        </w:rPr>
        <w:t xml:space="preserve"> год</w:t>
      </w:r>
      <w:r w:rsidRPr="007A6274">
        <w:rPr>
          <w:spacing w:val="4"/>
          <w:sz w:val="28"/>
          <w:szCs w:val="28"/>
        </w:rPr>
        <w:t xml:space="preserve"> </w:t>
      </w:r>
      <w:r w:rsidRPr="007554D1">
        <w:rPr>
          <w:spacing w:val="4"/>
          <w:sz w:val="28"/>
          <w:szCs w:val="28"/>
        </w:rPr>
        <w:t>и на плановый период 20</w:t>
      </w:r>
      <w:r>
        <w:rPr>
          <w:spacing w:val="4"/>
          <w:sz w:val="28"/>
          <w:szCs w:val="28"/>
        </w:rPr>
        <w:t xml:space="preserve">22 </w:t>
      </w:r>
      <w:r w:rsidRPr="007554D1">
        <w:rPr>
          <w:spacing w:val="4"/>
          <w:sz w:val="28"/>
          <w:szCs w:val="28"/>
        </w:rPr>
        <w:t>и 20</w:t>
      </w:r>
      <w:r>
        <w:rPr>
          <w:spacing w:val="4"/>
          <w:sz w:val="28"/>
          <w:szCs w:val="28"/>
        </w:rPr>
        <w:t xml:space="preserve">23 </w:t>
      </w:r>
      <w:r w:rsidRPr="007554D1">
        <w:rPr>
          <w:spacing w:val="4"/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 w:rsidRPr="007554D1">
        <w:rPr>
          <w:sz w:val="28"/>
          <w:szCs w:val="28"/>
        </w:rPr>
        <w:t xml:space="preserve">составлено </w:t>
      </w:r>
      <w:r>
        <w:rPr>
          <w:sz w:val="28"/>
          <w:szCs w:val="28"/>
        </w:rPr>
        <w:t>10</w:t>
      </w:r>
      <w:r w:rsidRPr="007554D1">
        <w:rPr>
          <w:sz w:val="28"/>
          <w:szCs w:val="28"/>
        </w:rPr>
        <w:t xml:space="preserve"> за</w:t>
      </w:r>
      <w:r>
        <w:rPr>
          <w:sz w:val="28"/>
          <w:szCs w:val="28"/>
        </w:rPr>
        <w:t>ключений</w:t>
      </w:r>
      <w:r w:rsidRPr="007554D1">
        <w:rPr>
          <w:sz w:val="28"/>
          <w:szCs w:val="28"/>
        </w:rPr>
        <w:t>;</w:t>
      </w:r>
    </w:p>
    <w:p w:rsidR="00F55863" w:rsidRPr="007554D1" w:rsidRDefault="00F55863" w:rsidP="00F55863">
      <w:pPr>
        <w:ind w:firstLine="567"/>
        <w:jc w:val="both"/>
        <w:rPr>
          <w:sz w:val="28"/>
          <w:szCs w:val="28"/>
        </w:rPr>
      </w:pPr>
      <w:r w:rsidRPr="007554D1">
        <w:rPr>
          <w:sz w:val="28"/>
          <w:szCs w:val="28"/>
        </w:rPr>
        <w:t xml:space="preserve">– на отчеты об исполнении бюджета </w:t>
      </w:r>
      <w:r>
        <w:rPr>
          <w:sz w:val="28"/>
          <w:szCs w:val="28"/>
        </w:rPr>
        <w:t>сельских поселений</w:t>
      </w:r>
      <w:r w:rsidRPr="007554D1">
        <w:rPr>
          <w:sz w:val="28"/>
          <w:szCs w:val="28"/>
        </w:rPr>
        <w:t xml:space="preserve"> за 20</w:t>
      </w:r>
      <w:r>
        <w:rPr>
          <w:sz w:val="28"/>
          <w:szCs w:val="28"/>
        </w:rPr>
        <w:t>20</w:t>
      </w:r>
      <w:r w:rsidRPr="007554D1">
        <w:rPr>
          <w:sz w:val="28"/>
          <w:szCs w:val="28"/>
        </w:rPr>
        <w:t xml:space="preserve"> год, за 1 квартал, полугодие и 9 месяцев 20</w:t>
      </w:r>
      <w:r>
        <w:rPr>
          <w:sz w:val="28"/>
          <w:szCs w:val="28"/>
        </w:rPr>
        <w:t xml:space="preserve">21 года </w:t>
      </w:r>
      <w:r w:rsidRPr="007554D1">
        <w:rPr>
          <w:sz w:val="28"/>
          <w:szCs w:val="28"/>
        </w:rPr>
        <w:t xml:space="preserve">составлено </w:t>
      </w:r>
      <w:r>
        <w:rPr>
          <w:sz w:val="28"/>
          <w:szCs w:val="28"/>
        </w:rPr>
        <w:t>6</w:t>
      </w:r>
      <w:r w:rsidRPr="007554D1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й</w:t>
      </w:r>
      <w:r w:rsidRPr="007554D1">
        <w:rPr>
          <w:sz w:val="28"/>
          <w:szCs w:val="28"/>
        </w:rPr>
        <w:t>;</w:t>
      </w:r>
    </w:p>
    <w:p w:rsidR="00F55863" w:rsidRPr="007554D1" w:rsidRDefault="00F55863" w:rsidP="00F55863">
      <w:pPr>
        <w:ind w:firstLine="708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>-</w:t>
      </w:r>
      <w:r>
        <w:rPr>
          <w:spacing w:val="4"/>
          <w:sz w:val="28"/>
          <w:szCs w:val="28"/>
        </w:rPr>
        <w:t xml:space="preserve"> </w:t>
      </w:r>
      <w:r w:rsidRPr="007554D1">
        <w:rPr>
          <w:spacing w:val="4"/>
          <w:sz w:val="28"/>
          <w:szCs w:val="28"/>
        </w:rPr>
        <w:t xml:space="preserve">о бюджете </w:t>
      </w:r>
      <w:r>
        <w:rPr>
          <w:spacing w:val="4"/>
          <w:sz w:val="28"/>
          <w:szCs w:val="28"/>
        </w:rPr>
        <w:t>сельских поселений</w:t>
      </w:r>
      <w:r w:rsidRPr="007554D1">
        <w:rPr>
          <w:spacing w:val="4"/>
          <w:sz w:val="28"/>
          <w:szCs w:val="28"/>
        </w:rPr>
        <w:t xml:space="preserve"> на 20</w:t>
      </w:r>
      <w:r>
        <w:rPr>
          <w:spacing w:val="4"/>
          <w:sz w:val="28"/>
          <w:szCs w:val="28"/>
        </w:rPr>
        <w:t>22</w:t>
      </w:r>
      <w:r w:rsidRPr="007554D1">
        <w:rPr>
          <w:spacing w:val="4"/>
          <w:sz w:val="28"/>
          <w:szCs w:val="28"/>
        </w:rPr>
        <w:t xml:space="preserve"> год и на плановый период 20</w:t>
      </w:r>
      <w:r>
        <w:rPr>
          <w:spacing w:val="4"/>
          <w:sz w:val="28"/>
          <w:szCs w:val="28"/>
        </w:rPr>
        <w:t>23</w:t>
      </w:r>
      <w:r w:rsidRPr="007554D1">
        <w:rPr>
          <w:spacing w:val="4"/>
          <w:sz w:val="28"/>
          <w:szCs w:val="28"/>
        </w:rPr>
        <w:t xml:space="preserve"> и 20</w:t>
      </w:r>
      <w:r>
        <w:rPr>
          <w:spacing w:val="4"/>
          <w:sz w:val="28"/>
          <w:szCs w:val="28"/>
        </w:rPr>
        <w:t>24 годов составлено 3 заключения</w:t>
      </w:r>
      <w:r w:rsidRPr="007554D1">
        <w:rPr>
          <w:spacing w:val="4"/>
          <w:sz w:val="28"/>
          <w:szCs w:val="28"/>
        </w:rPr>
        <w:t>.</w:t>
      </w:r>
    </w:p>
    <w:p w:rsidR="00F55863" w:rsidRDefault="00F55863" w:rsidP="00F55863">
      <w:pPr>
        <w:autoSpaceDE w:val="0"/>
        <w:autoSpaceDN w:val="0"/>
        <w:adjustRightInd w:val="0"/>
        <w:ind w:right="-2" w:firstLine="709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lastRenderedPageBreak/>
        <w:t>Всего в 20</w:t>
      </w:r>
      <w:r>
        <w:rPr>
          <w:spacing w:val="4"/>
          <w:sz w:val="28"/>
          <w:szCs w:val="28"/>
        </w:rPr>
        <w:t>21</w:t>
      </w:r>
      <w:r w:rsidRPr="007554D1">
        <w:rPr>
          <w:spacing w:val="4"/>
          <w:sz w:val="28"/>
          <w:szCs w:val="28"/>
        </w:rPr>
        <w:t xml:space="preserve"> году проведено </w:t>
      </w:r>
      <w:r>
        <w:rPr>
          <w:spacing w:val="4"/>
          <w:sz w:val="28"/>
          <w:szCs w:val="28"/>
        </w:rPr>
        <w:t>103</w:t>
      </w:r>
      <w:r w:rsidRPr="007554D1">
        <w:rPr>
          <w:spacing w:val="4"/>
          <w:sz w:val="28"/>
          <w:szCs w:val="28"/>
        </w:rPr>
        <w:t xml:space="preserve"> экспертиз</w:t>
      </w:r>
      <w:r>
        <w:rPr>
          <w:spacing w:val="4"/>
          <w:sz w:val="28"/>
          <w:szCs w:val="28"/>
        </w:rPr>
        <w:t>ы:</w:t>
      </w:r>
    </w:p>
    <w:p w:rsidR="00F55863" w:rsidRDefault="00F55863" w:rsidP="00F55863">
      <w:pPr>
        <w:autoSpaceDE w:val="0"/>
        <w:autoSpaceDN w:val="0"/>
        <w:adjustRightInd w:val="0"/>
        <w:ind w:right="-2" w:firstLine="709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- </w:t>
      </w:r>
      <w:r w:rsidRPr="007554D1">
        <w:rPr>
          <w:spacing w:val="4"/>
          <w:sz w:val="28"/>
          <w:szCs w:val="28"/>
        </w:rPr>
        <w:t xml:space="preserve">по проектам решений Думы муниципального района о бюджете – </w:t>
      </w:r>
      <w:r>
        <w:rPr>
          <w:spacing w:val="4"/>
          <w:sz w:val="28"/>
          <w:szCs w:val="28"/>
        </w:rPr>
        <w:t>13</w:t>
      </w:r>
      <w:r w:rsidRPr="007554D1">
        <w:rPr>
          <w:spacing w:val="4"/>
          <w:sz w:val="28"/>
          <w:szCs w:val="28"/>
        </w:rPr>
        <w:t>,</w:t>
      </w:r>
    </w:p>
    <w:p w:rsidR="00F55863" w:rsidRDefault="00F55863" w:rsidP="00F55863">
      <w:pPr>
        <w:autoSpaceDE w:val="0"/>
        <w:autoSpaceDN w:val="0"/>
        <w:adjustRightInd w:val="0"/>
        <w:ind w:right="-2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- по проектам решений</w:t>
      </w:r>
      <w:r w:rsidRPr="007554D1">
        <w:rPr>
          <w:spacing w:val="4"/>
          <w:sz w:val="28"/>
          <w:szCs w:val="28"/>
        </w:rPr>
        <w:t xml:space="preserve">  С</w:t>
      </w:r>
      <w:r>
        <w:rPr>
          <w:spacing w:val="4"/>
          <w:sz w:val="28"/>
          <w:szCs w:val="28"/>
        </w:rPr>
        <w:t>оветов сельских поселений – 19,</w:t>
      </w:r>
    </w:p>
    <w:p w:rsidR="00F55863" w:rsidRDefault="00F55863" w:rsidP="00F55863">
      <w:pPr>
        <w:autoSpaceDE w:val="0"/>
        <w:autoSpaceDN w:val="0"/>
        <w:adjustRightInd w:val="0"/>
        <w:ind w:right="-2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- </w:t>
      </w:r>
      <w:r w:rsidRPr="007554D1">
        <w:rPr>
          <w:spacing w:val="4"/>
          <w:sz w:val="28"/>
          <w:szCs w:val="28"/>
        </w:rPr>
        <w:t xml:space="preserve">по проектам муниципальных программ Поддорского муниципального района </w:t>
      </w:r>
      <w:r>
        <w:rPr>
          <w:spacing w:val="4"/>
          <w:sz w:val="28"/>
          <w:szCs w:val="28"/>
        </w:rPr>
        <w:t>и</w:t>
      </w:r>
      <w:r w:rsidRPr="007554D1">
        <w:rPr>
          <w:spacing w:val="4"/>
          <w:sz w:val="28"/>
          <w:szCs w:val="28"/>
        </w:rPr>
        <w:t xml:space="preserve">  проектам постановлений Администраций района о внесении изменений в муниципальные программы Поддорского муниципального района – </w:t>
      </w:r>
      <w:r>
        <w:rPr>
          <w:spacing w:val="4"/>
          <w:sz w:val="28"/>
          <w:szCs w:val="28"/>
        </w:rPr>
        <w:t>56,</w:t>
      </w:r>
    </w:p>
    <w:p w:rsidR="00F55863" w:rsidRDefault="00F55863" w:rsidP="00F55863">
      <w:pPr>
        <w:autoSpaceDE w:val="0"/>
        <w:autoSpaceDN w:val="0"/>
        <w:adjustRightInd w:val="0"/>
        <w:ind w:right="-2" w:firstLine="709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- по</w:t>
      </w:r>
      <w:r w:rsidRPr="007554D1">
        <w:rPr>
          <w:spacing w:val="4"/>
          <w:sz w:val="28"/>
          <w:szCs w:val="28"/>
        </w:rPr>
        <w:t xml:space="preserve"> проектам постановлениям Администраций сельских поселений о внесении изменений в муниципальные программы сельских поселений – </w:t>
      </w:r>
      <w:r>
        <w:rPr>
          <w:spacing w:val="4"/>
          <w:sz w:val="28"/>
          <w:szCs w:val="28"/>
        </w:rPr>
        <w:t>15.</w:t>
      </w:r>
    </w:p>
    <w:p w:rsidR="00F55863" w:rsidRPr="007554D1" w:rsidRDefault="00F55863" w:rsidP="00F55863">
      <w:pPr>
        <w:autoSpaceDE w:val="0"/>
        <w:autoSpaceDN w:val="0"/>
        <w:adjustRightInd w:val="0"/>
        <w:ind w:right="-2" w:firstLine="709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>Следовательно, большую часть экспертиз в отчетном году составляла экспертиза проектов решений Думы, а также актов, вносящих изменения в муниципальные программы Поддорского муниципального района, что позволило на стадии еще проектной работы установить достоверность, реалистичность расчетных данных по доходам и расходам бюджета муниципального района по реализации будущих решений Думы, а также выявить нарушения и установить н</w:t>
      </w:r>
      <w:r>
        <w:rPr>
          <w:spacing w:val="4"/>
          <w:sz w:val="28"/>
          <w:szCs w:val="28"/>
        </w:rPr>
        <w:t>а</w:t>
      </w:r>
      <w:r w:rsidRPr="007554D1">
        <w:rPr>
          <w:spacing w:val="4"/>
          <w:sz w:val="28"/>
          <w:szCs w:val="28"/>
        </w:rPr>
        <w:t xml:space="preserve">личие рисков нецелевого и неэффективного использования бюджетных средств при внесении изменений в муниципальные программы. </w:t>
      </w:r>
    </w:p>
    <w:p w:rsidR="00F55863" w:rsidRPr="007554D1" w:rsidRDefault="00F55863" w:rsidP="00F5586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Предложения и замечания Контрольно-счетной Палаты, в основном, сводились к необходимости приведения отдельных норм проектов в соответствие с законодательством, устранения внутренних противоречий и уточнению финансово-экономических обоснований в части их обоснованности и соотношения объема средств, необходимых для их реализации с объемом средств, предусмотренных в  бюджете муниципального района и бюджетов сельских поселений.</w:t>
      </w:r>
    </w:p>
    <w:p w:rsidR="00F55863" w:rsidRDefault="00F55863" w:rsidP="00F5586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И</w:t>
      </w:r>
      <w:r w:rsidRPr="007554D1">
        <w:rPr>
          <w:color w:val="auto"/>
          <w:sz w:val="28"/>
          <w:szCs w:val="28"/>
        </w:rPr>
        <w:t>меются случаи, когда к прое</w:t>
      </w:r>
      <w:r>
        <w:rPr>
          <w:color w:val="auto"/>
          <w:sz w:val="28"/>
          <w:szCs w:val="28"/>
        </w:rPr>
        <w:t>к</w:t>
      </w:r>
      <w:r w:rsidRPr="007554D1">
        <w:rPr>
          <w:color w:val="auto"/>
          <w:sz w:val="28"/>
          <w:szCs w:val="28"/>
        </w:rPr>
        <w:t>там муниципальных программ расчеты финансово-экономического обоснования расходов на реализацию программных мероприятий отсутствуют.</w:t>
      </w:r>
    </w:p>
    <w:p w:rsidR="00F55863" w:rsidRDefault="00F55863" w:rsidP="00F55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55863" w:rsidRPr="003819AA" w:rsidRDefault="00F55863" w:rsidP="00F55863">
      <w:pPr>
        <w:ind w:firstLine="450"/>
        <w:jc w:val="center"/>
        <w:rPr>
          <w:b/>
          <w:sz w:val="28"/>
          <w:szCs w:val="28"/>
        </w:rPr>
      </w:pPr>
      <w:r w:rsidRPr="003819AA">
        <w:rPr>
          <w:b/>
          <w:sz w:val="28"/>
          <w:szCs w:val="28"/>
        </w:rPr>
        <w:t>2.2. Контрольная деятельность</w:t>
      </w:r>
    </w:p>
    <w:p w:rsidR="00F55863" w:rsidRPr="007554D1" w:rsidRDefault="00F55863" w:rsidP="00F55863">
      <w:pPr>
        <w:tabs>
          <w:tab w:val="left" w:pos="709"/>
        </w:tabs>
        <w:ind w:right="-2" w:firstLine="284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 xml:space="preserve"> </w:t>
      </w:r>
      <w:r w:rsidRPr="007554D1">
        <w:rPr>
          <w:snapToGrid w:val="0"/>
          <w:spacing w:val="4"/>
          <w:sz w:val="28"/>
          <w:szCs w:val="28"/>
        </w:rPr>
        <w:t>П</w:t>
      </w:r>
      <w:r w:rsidRPr="007554D1">
        <w:rPr>
          <w:spacing w:val="4"/>
          <w:sz w:val="28"/>
          <w:szCs w:val="28"/>
        </w:rPr>
        <w:t xml:space="preserve">оказатели деятельности Контрольно-счетной Палаты, характеризующие количество проведенных контрольных мероприятий, соответствуют средним, сложившимся за последние годы. </w:t>
      </w:r>
    </w:p>
    <w:p w:rsidR="00F55863" w:rsidRPr="007554D1" w:rsidRDefault="00F55863" w:rsidP="00F55863">
      <w:pPr>
        <w:ind w:firstLine="708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 xml:space="preserve">Важнейшим мероприятием на проведение, которого в соответствии с Бюджетным кодексом Российской Федерации наделены исключительно органы внешнего муниципального финансового контроля – контрольно-счетные органы, является проведение внешней проверки годового отчета об исполнении бюджета муниципального района и бюджетов сельских поселений. Данное мероприятие </w:t>
      </w:r>
      <w:r w:rsidRPr="007554D1">
        <w:rPr>
          <w:bCs/>
          <w:spacing w:val="4"/>
          <w:sz w:val="28"/>
          <w:szCs w:val="28"/>
        </w:rPr>
        <w:t>является особой формой контроля, включающей проведение как экспертно-аналитических, так и контрольных мероприятий.</w:t>
      </w:r>
      <w:r w:rsidRPr="007554D1">
        <w:rPr>
          <w:spacing w:val="4"/>
          <w:sz w:val="28"/>
          <w:szCs w:val="28"/>
        </w:rPr>
        <w:t xml:space="preserve"> В соответствии с требованиями бюджетного законодательств</w:t>
      </w:r>
      <w:r>
        <w:rPr>
          <w:spacing w:val="4"/>
          <w:sz w:val="28"/>
          <w:szCs w:val="28"/>
        </w:rPr>
        <w:t>а</w:t>
      </w:r>
      <w:r w:rsidRPr="007554D1">
        <w:rPr>
          <w:spacing w:val="4"/>
          <w:sz w:val="28"/>
          <w:szCs w:val="28"/>
        </w:rPr>
        <w:t xml:space="preserve"> в 20</w:t>
      </w:r>
      <w:r>
        <w:rPr>
          <w:spacing w:val="4"/>
          <w:sz w:val="28"/>
          <w:szCs w:val="28"/>
        </w:rPr>
        <w:t>21</w:t>
      </w:r>
      <w:r w:rsidRPr="007554D1">
        <w:rPr>
          <w:spacing w:val="4"/>
          <w:sz w:val="28"/>
          <w:szCs w:val="28"/>
        </w:rPr>
        <w:t xml:space="preserve"> году Контрольно-счетной Палатой проведена внешняя проверка бюджетной отчетности за 20</w:t>
      </w:r>
      <w:r>
        <w:rPr>
          <w:spacing w:val="4"/>
          <w:sz w:val="28"/>
          <w:szCs w:val="28"/>
        </w:rPr>
        <w:t>20</w:t>
      </w:r>
      <w:r w:rsidRPr="007554D1">
        <w:rPr>
          <w:spacing w:val="4"/>
          <w:sz w:val="28"/>
          <w:szCs w:val="28"/>
        </w:rPr>
        <w:t xml:space="preserve"> год </w:t>
      </w:r>
      <w:r>
        <w:rPr>
          <w:spacing w:val="4"/>
          <w:sz w:val="28"/>
          <w:szCs w:val="28"/>
        </w:rPr>
        <w:t>трех</w:t>
      </w:r>
      <w:r w:rsidRPr="007554D1">
        <w:rPr>
          <w:spacing w:val="4"/>
          <w:sz w:val="28"/>
          <w:szCs w:val="28"/>
        </w:rPr>
        <w:t xml:space="preserve"> главных </w:t>
      </w:r>
      <w:r>
        <w:rPr>
          <w:spacing w:val="4"/>
          <w:sz w:val="28"/>
          <w:szCs w:val="28"/>
        </w:rPr>
        <w:t>распорядителей бюджетных</w:t>
      </w:r>
      <w:r w:rsidRPr="007554D1">
        <w:rPr>
          <w:spacing w:val="4"/>
          <w:sz w:val="28"/>
          <w:szCs w:val="28"/>
        </w:rPr>
        <w:t xml:space="preserve"> средств муниципального района </w:t>
      </w:r>
      <w:r>
        <w:rPr>
          <w:spacing w:val="4"/>
          <w:sz w:val="28"/>
          <w:szCs w:val="28"/>
        </w:rPr>
        <w:t>и</w:t>
      </w:r>
      <w:r w:rsidRPr="007554D1">
        <w:rPr>
          <w:spacing w:val="4"/>
          <w:sz w:val="28"/>
          <w:szCs w:val="28"/>
        </w:rPr>
        <w:t xml:space="preserve"> трех главных </w:t>
      </w:r>
      <w:r>
        <w:rPr>
          <w:spacing w:val="4"/>
          <w:sz w:val="28"/>
          <w:szCs w:val="28"/>
        </w:rPr>
        <w:t>распорядителей бюджетных</w:t>
      </w:r>
      <w:r w:rsidRPr="007554D1">
        <w:rPr>
          <w:spacing w:val="4"/>
          <w:sz w:val="28"/>
          <w:szCs w:val="28"/>
        </w:rPr>
        <w:t xml:space="preserve"> средств сельских поселений. По итогам проверки достоверность отчетности в целом подтверждена.</w:t>
      </w:r>
    </w:p>
    <w:p w:rsidR="00F55863" w:rsidRPr="00A05517" w:rsidRDefault="00F55863" w:rsidP="00F55863">
      <w:pPr>
        <w:ind w:firstLine="450"/>
        <w:jc w:val="both"/>
        <w:rPr>
          <w:sz w:val="28"/>
          <w:szCs w:val="28"/>
        </w:rPr>
      </w:pPr>
      <w:r w:rsidRPr="00A05517">
        <w:rPr>
          <w:sz w:val="28"/>
          <w:szCs w:val="28"/>
        </w:rPr>
        <w:t xml:space="preserve">Объем средств, проверенных в ходе контрольных мероприятий при проведении внешней проверки составил </w:t>
      </w:r>
      <w:r w:rsidRPr="00892BFA">
        <w:rPr>
          <w:color w:val="000000"/>
          <w:sz w:val="28"/>
          <w:szCs w:val="28"/>
        </w:rPr>
        <w:t xml:space="preserve">159 901,7 </w:t>
      </w:r>
      <w:r w:rsidRPr="00892BFA">
        <w:rPr>
          <w:sz w:val="28"/>
          <w:szCs w:val="28"/>
        </w:rPr>
        <w:t>тыс. рублей</w:t>
      </w:r>
      <w:r w:rsidRPr="00A05517">
        <w:rPr>
          <w:sz w:val="28"/>
          <w:szCs w:val="28"/>
        </w:rPr>
        <w:t>.</w:t>
      </w:r>
    </w:p>
    <w:p w:rsidR="00F55863" w:rsidRDefault="00F55863" w:rsidP="00F55863">
      <w:pPr>
        <w:jc w:val="both"/>
        <w:rPr>
          <w:rFonts w:eastAsia="Calibri"/>
          <w:spacing w:val="4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Pr="007554D1">
        <w:rPr>
          <w:sz w:val="28"/>
          <w:szCs w:val="28"/>
        </w:rPr>
        <w:t xml:space="preserve">  </w:t>
      </w:r>
      <w:r w:rsidRPr="006E4E38">
        <w:rPr>
          <w:sz w:val="28"/>
          <w:szCs w:val="28"/>
        </w:rPr>
        <w:t xml:space="preserve">По </w:t>
      </w:r>
      <w:r w:rsidRPr="006E4E38">
        <w:rPr>
          <w:rFonts w:eastAsia="Calibri"/>
          <w:spacing w:val="4"/>
          <w:sz w:val="28"/>
          <w:szCs w:val="28"/>
          <w:lang w:eastAsia="en-US"/>
        </w:rPr>
        <w:t>результатам</w:t>
      </w:r>
      <w:r w:rsidRPr="007554D1">
        <w:rPr>
          <w:rFonts w:eastAsia="Calibri"/>
          <w:spacing w:val="4"/>
          <w:sz w:val="28"/>
          <w:szCs w:val="28"/>
          <w:lang w:eastAsia="en-US"/>
        </w:rPr>
        <w:t xml:space="preserve"> внешней проверки  бюджетной отчетности</w:t>
      </w:r>
      <w:r>
        <w:rPr>
          <w:rFonts w:eastAsia="Calibri"/>
          <w:spacing w:val="4"/>
          <w:sz w:val="28"/>
          <w:szCs w:val="28"/>
          <w:lang w:eastAsia="en-US"/>
        </w:rPr>
        <w:t xml:space="preserve"> установлено:</w:t>
      </w:r>
    </w:p>
    <w:p w:rsidR="00F55863" w:rsidRDefault="00464F28" w:rsidP="00F55863">
      <w:pPr>
        <w:ind w:firstLine="450"/>
        <w:jc w:val="both"/>
        <w:rPr>
          <w:rFonts w:eastAsia="Calibri"/>
          <w:spacing w:val="4"/>
          <w:sz w:val="28"/>
          <w:szCs w:val="28"/>
          <w:lang w:eastAsia="en-US"/>
        </w:rPr>
      </w:pPr>
      <w:r>
        <w:rPr>
          <w:rFonts w:eastAsia="Calibri"/>
          <w:spacing w:val="4"/>
          <w:sz w:val="28"/>
          <w:szCs w:val="28"/>
          <w:lang w:eastAsia="en-US"/>
        </w:rPr>
        <w:lastRenderedPageBreak/>
        <w:t xml:space="preserve">Нарушения требований 2 </w:t>
      </w:r>
      <w:r w:rsidR="00F55863">
        <w:rPr>
          <w:rFonts w:eastAsia="Calibri"/>
          <w:spacing w:val="4"/>
          <w:sz w:val="28"/>
          <w:szCs w:val="28"/>
          <w:lang w:eastAsia="en-US"/>
        </w:rPr>
        <w:t>к бухгалтерской (финансовой) отчетности экономического субъекта, в том числе к ее составу (пункт 2.9 классификатора нарушений);</w:t>
      </w:r>
    </w:p>
    <w:p w:rsidR="00F55863" w:rsidRDefault="00F55863" w:rsidP="00F55863">
      <w:pPr>
        <w:ind w:firstLine="450"/>
        <w:jc w:val="both"/>
        <w:rPr>
          <w:rFonts w:eastAsia="Calibri"/>
          <w:spacing w:val="4"/>
          <w:sz w:val="28"/>
          <w:szCs w:val="28"/>
          <w:lang w:eastAsia="en-US"/>
        </w:rPr>
      </w:pPr>
      <w:r>
        <w:rPr>
          <w:rFonts w:eastAsia="Calibri"/>
          <w:spacing w:val="4"/>
          <w:sz w:val="28"/>
          <w:szCs w:val="28"/>
          <w:lang w:eastAsia="en-US"/>
        </w:rPr>
        <w:t>- 1 нарушение требований, предъявляемых к проведению инвентаризации активов и обязательств (пункт 2.4 классификатора нарушений);</w:t>
      </w:r>
    </w:p>
    <w:p w:rsidR="00F55863" w:rsidRDefault="00F55863" w:rsidP="00F55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5517">
        <w:rPr>
          <w:sz w:val="28"/>
          <w:szCs w:val="28"/>
        </w:rPr>
        <w:t xml:space="preserve">Вместе с тем,  Контрольно-счетной Палатой отмечено, что установленные вышеперечисленные расхождения,  нарушения и замечания не повлияли в целом </w:t>
      </w:r>
    </w:p>
    <w:p w:rsidR="00F55863" w:rsidRPr="007554D1" w:rsidRDefault="00F55863" w:rsidP="00F55863">
      <w:pPr>
        <w:jc w:val="both"/>
        <w:rPr>
          <w:sz w:val="28"/>
          <w:szCs w:val="28"/>
        </w:rPr>
      </w:pPr>
      <w:r w:rsidRPr="00A05517">
        <w:rPr>
          <w:sz w:val="28"/>
          <w:szCs w:val="28"/>
        </w:rPr>
        <w:t>на достоверность и финансовый результат годовых отчетов об исполнении бюджета.</w:t>
      </w:r>
    </w:p>
    <w:p w:rsidR="00F55863" w:rsidRPr="007554D1" w:rsidRDefault="00F55863" w:rsidP="00F55863">
      <w:pPr>
        <w:ind w:firstLine="450"/>
        <w:jc w:val="both"/>
        <w:rPr>
          <w:spacing w:val="4"/>
          <w:sz w:val="28"/>
          <w:szCs w:val="28"/>
        </w:rPr>
      </w:pPr>
      <w:r w:rsidRPr="007554D1">
        <w:rPr>
          <w:rFonts w:eastAsia="Calibri"/>
          <w:spacing w:val="4"/>
          <w:sz w:val="28"/>
          <w:szCs w:val="28"/>
          <w:lang w:eastAsia="en-US"/>
        </w:rPr>
        <w:t>Сводная информация  о результатах внешней проверки  бюджетной отчет</w:t>
      </w:r>
      <w:r>
        <w:rPr>
          <w:rFonts w:eastAsia="Calibri"/>
          <w:spacing w:val="4"/>
          <w:sz w:val="28"/>
          <w:szCs w:val="28"/>
          <w:lang w:eastAsia="en-US"/>
        </w:rPr>
        <w:t>ности за 2020</w:t>
      </w:r>
      <w:r w:rsidRPr="007554D1">
        <w:rPr>
          <w:rFonts w:eastAsia="Calibri"/>
          <w:spacing w:val="4"/>
          <w:sz w:val="28"/>
          <w:szCs w:val="28"/>
          <w:lang w:eastAsia="en-US"/>
        </w:rPr>
        <w:t xml:space="preserve"> год направлена в комитет финансов Администрации Поддорского муниципального района и трем Администрациям сельских поселений, которыми </w:t>
      </w:r>
      <w:r w:rsidRPr="007554D1">
        <w:rPr>
          <w:bCs/>
          <w:spacing w:val="4"/>
          <w:sz w:val="28"/>
          <w:szCs w:val="28"/>
        </w:rPr>
        <w:t>проведены мероприятия по повышению качества бюджетной отчетности. Эффективность принятых мер будет оценена при проведении внешней проверки бюджетной отчетности за 20</w:t>
      </w:r>
      <w:r>
        <w:rPr>
          <w:bCs/>
          <w:spacing w:val="4"/>
          <w:sz w:val="28"/>
          <w:szCs w:val="28"/>
        </w:rPr>
        <w:t>21</w:t>
      </w:r>
      <w:r w:rsidRPr="007554D1">
        <w:rPr>
          <w:bCs/>
          <w:spacing w:val="4"/>
          <w:sz w:val="28"/>
          <w:szCs w:val="28"/>
        </w:rPr>
        <w:t xml:space="preserve"> год. </w:t>
      </w:r>
    </w:p>
    <w:p w:rsidR="00F55863" w:rsidRPr="007554D1" w:rsidRDefault="00F55863" w:rsidP="00F55863">
      <w:pPr>
        <w:ind w:right="-182"/>
        <w:jc w:val="both"/>
        <w:rPr>
          <w:sz w:val="28"/>
          <w:szCs w:val="28"/>
        </w:rPr>
      </w:pPr>
      <w:r w:rsidRPr="007554D1">
        <w:rPr>
          <w:sz w:val="28"/>
          <w:szCs w:val="28"/>
        </w:rPr>
        <w:t xml:space="preserve">           Контрольные мероприятия проводились в соответствии с утвержденным годовым планом работы Контрольно-счетной Палаты на 20</w:t>
      </w:r>
      <w:r>
        <w:rPr>
          <w:sz w:val="28"/>
          <w:szCs w:val="28"/>
        </w:rPr>
        <w:t>21 год: 3 мероприятия.</w:t>
      </w:r>
      <w:r w:rsidRPr="007554D1">
        <w:rPr>
          <w:sz w:val="28"/>
          <w:szCs w:val="28"/>
        </w:rPr>
        <w:t xml:space="preserve"> </w:t>
      </w:r>
    </w:p>
    <w:p w:rsidR="00F55863" w:rsidRDefault="00F55863" w:rsidP="00F55863">
      <w:pPr>
        <w:pStyle w:val="ab"/>
        <w:ind w:left="0"/>
        <w:jc w:val="both"/>
        <w:rPr>
          <w:sz w:val="28"/>
          <w:szCs w:val="28"/>
        </w:rPr>
      </w:pPr>
      <w:r w:rsidRPr="007554D1">
        <w:rPr>
          <w:sz w:val="28"/>
          <w:szCs w:val="28"/>
        </w:rPr>
        <w:t xml:space="preserve">          </w:t>
      </w:r>
      <w:r w:rsidRPr="007554D1">
        <w:rPr>
          <w:i/>
          <w:sz w:val="28"/>
          <w:szCs w:val="28"/>
        </w:rPr>
        <w:t xml:space="preserve">   </w:t>
      </w:r>
      <w:r w:rsidRPr="0080649D">
        <w:rPr>
          <w:sz w:val="28"/>
          <w:szCs w:val="28"/>
        </w:rPr>
        <w:t xml:space="preserve">Общий объем проверенных средств при проведении контрольных мероприятий составляет </w:t>
      </w:r>
      <w:r>
        <w:rPr>
          <w:sz w:val="28"/>
          <w:szCs w:val="28"/>
        </w:rPr>
        <w:t>7 455,3 тысяч рублей</w:t>
      </w:r>
      <w:r w:rsidRPr="0080649D">
        <w:rPr>
          <w:sz w:val="28"/>
          <w:szCs w:val="28"/>
        </w:rPr>
        <w:t xml:space="preserve">, </w:t>
      </w:r>
      <w:r>
        <w:rPr>
          <w:sz w:val="28"/>
          <w:szCs w:val="28"/>
        </w:rPr>
        <w:t>количество</w:t>
      </w:r>
      <w:r w:rsidRPr="00806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выявленных нарушений </w:t>
      </w:r>
      <w:r w:rsidR="00464F28">
        <w:rPr>
          <w:sz w:val="28"/>
          <w:szCs w:val="28"/>
        </w:rPr>
        <w:t>25</w:t>
      </w:r>
      <w:r>
        <w:rPr>
          <w:sz w:val="28"/>
          <w:szCs w:val="28"/>
        </w:rPr>
        <w:t>, таких как:</w:t>
      </w:r>
    </w:p>
    <w:p w:rsidR="00F55863" w:rsidRPr="00DF1526" w:rsidRDefault="00F55863" w:rsidP="00F55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526">
        <w:rPr>
          <w:rFonts w:ascii="Times New Roman" w:hAnsi="Times New Roman" w:cs="Times New Roman"/>
          <w:sz w:val="28"/>
          <w:szCs w:val="28"/>
        </w:rPr>
        <w:t>-  2 нарушения требований, предъявляемых к регистру бухгалтерского учета</w:t>
      </w:r>
    </w:p>
    <w:p w:rsidR="00F55863" w:rsidRDefault="00F55863" w:rsidP="00F55863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(пункт 2.3 классификатора нарушений);</w:t>
      </w:r>
    </w:p>
    <w:p w:rsidR="00F55863" w:rsidRPr="00DF1526" w:rsidRDefault="00F55863" w:rsidP="00F55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526"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DF1526">
        <w:rPr>
          <w:rFonts w:ascii="Times New Roman" w:hAnsi="Times New Roman" w:cs="Times New Roman"/>
          <w:sz w:val="28"/>
          <w:szCs w:val="28"/>
        </w:rPr>
        <w:t>рубое нарушение правил ведения бухгалтерского учета, выразившееся в искажении любой статьи (строки) формы бухгалтерской отчетности не менее чем на 10 процентов</w:t>
      </w:r>
      <w:r>
        <w:rPr>
          <w:rFonts w:ascii="Times New Roman" w:hAnsi="Times New Roman" w:cs="Times New Roman"/>
          <w:sz w:val="28"/>
          <w:szCs w:val="28"/>
        </w:rPr>
        <w:t xml:space="preserve"> на сумму 4990 рублей (пункт 2.12 классификатора нарушений);</w:t>
      </w:r>
    </w:p>
    <w:p w:rsidR="00F55863" w:rsidRDefault="00F55863" w:rsidP="00F55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2BCF">
        <w:rPr>
          <w:rFonts w:ascii="Times New Roman" w:hAnsi="Times New Roman" w:cs="Times New Roman"/>
          <w:sz w:val="28"/>
          <w:szCs w:val="28"/>
        </w:rPr>
        <w:t xml:space="preserve">- 1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22BCF">
        <w:rPr>
          <w:rFonts w:ascii="Times New Roman" w:hAnsi="Times New Roman" w:cs="Times New Roman"/>
          <w:sz w:val="28"/>
          <w:szCs w:val="28"/>
        </w:rPr>
        <w:t>арушение порядка формирования контрактной службы (назначения контрактных управляющих)</w:t>
      </w:r>
      <w:r>
        <w:rPr>
          <w:rFonts w:ascii="Times New Roman" w:hAnsi="Times New Roman" w:cs="Times New Roman"/>
          <w:sz w:val="28"/>
          <w:szCs w:val="28"/>
        </w:rPr>
        <w:t xml:space="preserve"> (пункт 4.10 классификатора нарушений);</w:t>
      </w:r>
    </w:p>
    <w:p w:rsidR="00F55863" w:rsidRPr="00622BCF" w:rsidRDefault="00F55863" w:rsidP="00F55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2BCF">
        <w:rPr>
          <w:rFonts w:ascii="Times New Roman" w:hAnsi="Times New Roman" w:cs="Times New Roman"/>
          <w:sz w:val="28"/>
          <w:szCs w:val="28"/>
        </w:rPr>
        <w:t>-1нарушение порядка формирования, утверждения и ведения плана-графика закупок, порядка его размещения в открытом доступе</w:t>
      </w:r>
      <w:r>
        <w:rPr>
          <w:rFonts w:ascii="Times New Roman" w:hAnsi="Times New Roman" w:cs="Times New Roman"/>
          <w:sz w:val="28"/>
          <w:szCs w:val="28"/>
        </w:rPr>
        <w:t xml:space="preserve"> (пункт 4.19 классификатора нарушений);</w:t>
      </w:r>
    </w:p>
    <w:p w:rsidR="00F55863" w:rsidRDefault="00F55863" w:rsidP="00F55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22BCF">
        <w:rPr>
          <w:rFonts w:ascii="Times New Roman" w:hAnsi="Times New Roman" w:cs="Times New Roman"/>
          <w:sz w:val="28"/>
          <w:szCs w:val="28"/>
        </w:rPr>
        <w:t xml:space="preserve"> - 10 нарушений условий реализации контрактов (договоров), в том числе сроков реализации, включая своевременность расчетов по контракту (договору)</w:t>
      </w:r>
      <w:r>
        <w:rPr>
          <w:rFonts w:ascii="Times New Roman" w:hAnsi="Times New Roman" w:cs="Times New Roman"/>
          <w:sz w:val="28"/>
          <w:szCs w:val="28"/>
        </w:rPr>
        <w:t xml:space="preserve"> (пункт 4.44 классификатора нарушений); </w:t>
      </w:r>
    </w:p>
    <w:p w:rsidR="00F55863" w:rsidRPr="004D6D9A" w:rsidRDefault="00F55863" w:rsidP="00F558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6D9A">
        <w:rPr>
          <w:rFonts w:ascii="Times New Roman" w:hAnsi="Times New Roman" w:cs="Times New Roman"/>
          <w:sz w:val="28"/>
          <w:szCs w:val="28"/>
        </w:rPr>
        <w:t>- 1 неприменение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 в сумме 436,80 рублей (пункт 4.47 классификатора нарушений);</w:t>
      </w:r>
    </w:p>
    <w:p w:rsidR="00F55863" w:rsidRPr="004D6D9A" w:rsidRDefault="00F55863" w:rsidP="00F55863">
      <w:pPr>
        <w:pStyle w:val="ConsPlusNormal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ar-SA"/>
        </w:rPr>
      </w:pPr>
      <w:r w:rsidRPr="004D6D9A">
        <w:rPr>
          <w:rFonts w:ascii="Times New Roman" w:hAnsi="Times New Roman" w:cs="Times New Roman"/>
          <w:sz w:val="28"/>
          <w:szCs w:val="28"/>
        </w:rPr>
        <w:t xml:space="preserve">- 9 неквалифицированных нарушений на сумму 49 043,20 рублей (нарушение порядка утверждения и ведения плана финансово-хозяйственной деятельности -1, не учтены отдельные пункты типового положения об оплате труда – 1, не оприходованы материальные ценности на сумму 18050 рублей, </w:t>
      </w:r>
      <w:r w:rsidRPr="004D6D9A">
        <w:rPr>
          <w:rFonts w:ascii="Times New Roman" w:eastAsia="Batang" w:hAnsi="Times New Roman" w:cs="Times New Roman"/>
          <w:kern w:val="2"/>
          <w:sz w:val="28"/>
          <w:szCs w:val="28"/>
          <w:lang w:eastAsia="ar-SA"/>
        </w:rPr>
        <w:t xml:space="preserve"> установлены 3 признака нарушения статьи 16 Трудового кодекса Российской Федерации, а именно трудовые отношения между работником и работодателем фактически установлены в отсутствии заключенного между сторонами трудового договора, установлена переплата заработной платы в сумме 22600 </w:t>
      </w:r>
      <w:r w:rsidRPr="004D6D9A">
        <w:rPr>
          <w:rFonts w:ascii="Times New Roman" w:eastAsia="Batang" w:hAnsi="Times New Roman" w:cs="Times New Roman"/>
          <w:kern w:val="2"/>
          <w:sz w:val="28"/>
          <w:szCs w:val="28"/>
          <w:lang w:eastAsia="ar-SA"/>
        </w:rPr>
        <w:lastRenderedPageBreak/>
        <w:t xml:space="preserve">рублей, установлена излишне начисленные и полученные выпадающие доходы по бане в сумме 8393,20 рублей). </w:t>
      </w:r>
    </w:p>
    <w:p w:rsidR="00F55863" w:rsidRDefault="00F55863" w:rsidP="00F55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54D1">
        <w:rPr>
          <w:sz w:val="28"/>
          <w:szCs w:val="28"/>
        </w:rPr>
        <w:t xml:space="preserve">  Контрольно-счетн</w:t>
      </w:r>
      <w:r>
        <w:rPr>
          <w:sz w:val="28"/>
          <w:szCs w:val="28"/>
        </w:rPr>
        <w:t>ая</w:t>
      </w:r>
      <w:r w:rsidRPr="007554D1">
        <w:rPr>
          <w:sz w:val="28"/>
          <w:szCs w:val="28"/>
        </w:rPr>
        <w:t xml:space="preserve"> Палата оказывала  содействие проверяемым органам и организациям в правильном ведении бухгалтерского учета, устранении недостатков, приведении их в соответствие с требованиями законодательства. </w:t>
      </w:r>
    </w:p>
    <w:p w:rsidR="00F55863" w:rsidRPr="007554D1" w:rsidRDefault="00F55863" w:rsidP="00F55863">
      <w:pPr>
        <w:tabs>
          <w:tab w:val="left" w:pos="709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54D1">
        <w:rPr>
          <w:sz w:val="28"/>
          <w:szCs w:val="28"/>
        </w:rPr>
        <w:t>Всего в 20</w:t>
      </w:r>
      <w:r>
        <w:rPr>
          <w:sz w:val="28"/>
          <w:szCs w:val="28"/>
        </w:rPr>
        <w:t>21</w:t>
      </w:r>
      <w:r w:rsidRPr="007554D1">
        <w:rPr>
          <w:sz w:val="28"/>
          <w:szCs w:val="28"/>
        </w:rPr>
        <w:t xml:space="preserve"> году Контрольно-счетной Палатой в адрес объектов контроля направлено </w:t>
      </w:r>
      <w:r>
        <w:rPr>
          <w:sz w:val="28"/>
          <w:szCs w:val="28"/>
        </w:rPr>
        <w:t xml:space="preserve">5 </w:t>
      </w:r>
      <w:r w:rsidRPr="007554D1">
        <w:rPr>
          <w:sz w:val="28"/>
          <w:szCs w:val="28"/>
        </w:rPr>
        <w:t>пред</w:t>
      </w:r>
      <w:r>
        <w:rPr>
          <w:sz w:val="28"/>
          <w:szCs w:val="28"/>
        </w:rPr>
        <w:t>ставлений.</w:t>
      </w:r>
      <w:r w:rsidRPr="007554D1">
        <w:rPr>
          <w:sz w:val="28"/>
          <w:szCs w:val="28"/>
        </w:rPr>
        <w:t xml:space="preserve"> На дату составления настоящего Отчета исполнено</w:t>
      </w:r>
      <w:r>
        <w:rPr>
          <w:sz w:val="28"/>
          <w:szCs w:val="28"/>
        </w:rPr>
        <w:t xml:space="preserve"> 5</w:t>
      </w:r>
      <w:r w:rsidRPr="007554D1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й</w:t>
      </w:r>
      <w:r w:rsidRPr="007554D1">
        <w:rPr>
          <w:sz w:val="28"/>
          <w:szCs w:val="28"/>
        </w:rPr>
        <w:t xml:space="preserve"> Контрольно-счетной Палаты 20</w:t>
      </w:r>
      <w:r>
        <w:rPr>
          <w:sz w:val="28"/>
          <w:szCs w:val="28"/>
        </w:rPr>
        <w:t>21 года.</w:t>
      </w:r>
    </w:p>
    <w:p w:rsidR="00F55863" w:rsidRDefault="00F55863" w:rsidP="00F55863">
      <w:pPr>
        <w:tabs>
          <w:tab w:val="left" w:pos="709"/>
        </w:tabs>
        <w:ind w:right="-2"/>
        <w:jc w:val="both"/>
        <w:rPr>
          <w:sz w:val="28"/>
          <w:szCs w:val="28"/>
        </w:rPr>
      </w:pPr>
      <w:r w:rsidRPr="007554D1">
        <w:rPr>
          <w:sz w:val="28"/>
          <w:szCs w:val="28"/>
        </w:rPr>
        <w:t xml:space="preserve">          </w:t>
      </w:r>
      <w:r>
        <w:rPr>
          <w:sz w:val="28"/>
          <w:szCs w:val="28"/>
        </w:rPr>
        <w:t>Э</w:t>
      </w:r>
      <w:r w:rsidRPr="007554D1">
        <w:rPr>
          <w:sz w:val="28"/>
          <w:szCs w:val="28"/>
        </w:rPr>
        <w:t xml:space="preserve">ффективность работы Контрольно-счетной Палаты в отношении  внешнего муниципального финансового контроля характеризуется исполнением его предложений по материалам проведенных мероприятий. С целью обеспечения контроля, принятия мер воздействия, а также дальнейшего недопущения нарушений информационные письма и отчеты о результатах контрольных мероприятий в обязательном порядке направлялись исполнительным органам местного самоуправления, к компетенции которых относилось решение обозначенных проблем, а также, при необходимости, Думе муниципального района, Главам муниципального района и сельских поселений. Рекомендации Контрольно-счетной Палаты учитывались при принятии нормативных правовых актов </w:t>
      </w:r>
      <w:r w:rsidRPr="00201687">
        <w:rPr>
          <w:sz w:val="28"/>
          <w:szCs w:val="28"/>
        </w:rPr>
        <w:t>района.</w:t>
      </w:r>
      <w:r w:rsidRPr="007554D1">
        <w:rPr>
          <w:sz w:val="28"/>
          <w:szCs w:val="28"/>
        </w:rPr>
        <w:t xml:space="preserve"> </w:t>
      </w:r>
    </w:p>
    <w:p w:rsidR="00F55863" w:rsidRPr="00033FE7" w:rsidRDefault="00F55863" w:rsidP="00F55863">
      <w:pPr>
        <w:ind w:left="720"/>
        <w:rPr>
          <w:b/>
          <w:bCs/>
          <w:sz w:val="28"/>
          <w:szCs w:val="28"/>
        </w:rPr>
      </w:pPr>
    </w:p>
    <w:p w:rsidR="00F55863" w:rsidRPr="00081F22" w:rsidRDefault="00F55863" w:rsidP="00F55863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t>3.</w:t>
      </w:r>
      <w:r w:rsidRPr="00081F22">
        <w:rPr>
          <w:b/>
          <w:noProof/>
          <w:sz w:val="28"/>
          <w:szCs w:val="28"/>
        </w:rPr>
        <w:t xml:space="preserve">Взаимодействие </w:t>
      </w:r>
      <w:r w:rsidRPr="00081F22">
        <w:rPr>
          <w:b/>
          <w:bCs/>
          <w:sz w:val="28"/>
          <w:szCs w:val="28"/>
        </w:rPr>
        <w:t>с органами внешнего финансового контроля и</w:t>
      </w:r>
    </w:p>
    <w:p w:rsidR="00F55863" w:rsidRDefault="00F55863" w:rsidP="00F55863">
      <w:pPr>
        <w:jc w:val="center"/>
        <w:rPr>
          <w:b/>
          <w:bCs/>
          <w:sz w:val="28"/>
          <w:szCs w:val="28"/>
        </w:rPr>
      </w:pPr>
      <w:r w:rsidRPr="00081F22">
        <w:rPr>
          <w:b/>
          <w:bCs/>
          <w:sz w:val="28"/>
          <w:szCs w:val="28"/>
        </w:rPr>
        <w:t>иными органами</w:t>
      </w:r>
    </w:p>
    <w:p w:rsidR="00F55863" w:rsidRPr="007554D1" w:rsidRDefault="00F55863" w:rsidP="00F55863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7554D1">
        <w:rPr>
          <w:sz w:val="28"/>
          <w:szCs w:val="28"/>
        </w:rPr>
        <w:t xml:space="preserve"> году Контрольно-счетной Палатой продолжено взаимодействие со Счетной палатой Новгородской области. Заключено Соглашение о сотрудничестве, предусматривающего такие направления взаимодействия как планирование и проведение совместных, параллельных контрольных и экспертно-аналитических мероприятий, обмен информацией, представляющей взаимный интерес, совершенствование методологического обеспечения деятельности органа внешнего муниципального финансового контроля.</w:t>
      </w:r>
    </w:p>
    <w:p w:rsidR="00F55863" w:rsidRDefault="00F55863" w:rsidP="00F55863">
      <w:pPr>
        <w:ind w:firstLine="709"/>
        <w:jc w:val="both"/>
        <w:rPr>
          <w:spacing w:val="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Контрольно-счетная Палата Поддорского муниципального района состоит</w:t>
      </w:r>
      <w:r w:rsidRPr="00755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554D1">
        <w:rPr>
          <w:sz w:val="28"/>
          <w:szCs w:val="28"/>
        </w:rPr>
        <w:t>Совет</w:t>
      </w:r>
      <w:r>
        <w:rPr>
          <w:sz w:val="28"/>
          <w:szCs w:val="28"/>
        </w:rPr>
        <w:t>е</w:t>
      </w:r>
      <w:r w:rsidRPr="007554D1">
        <w:rPr>
          <w:sz w:val="28"/>
          <w:szCs w:val="28"/>
        </w:rPr>
        <w:t xml:space="preserve"> контрольно-счетных органов при Счетной палате</w:t>
      </w:r>
      <w:r>
        <w:rPr>
          <w:sz w:val="28"/>
          <w:szCs w:val="28"/>
        </w:rPr>
        <w:t xml:space="preserve"> и </w:t>
      </w:r>
      <w:r w:rsidRPr="007554D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554D1">
        <w:rPr>
          <w:spacing w:val="4"/>
          <w:sz w:val="28"/>
          <w:szCs w:val="28"/>
        </w:rPr>
        <w:t xml:space="preserve"> 20</w:t>
      </w:r>
      <w:r>
        <w:rPr>
          <w:spacing w:val="4"/>
          <w:sz w:val="28"/>
          <w:szCs w:val="28"/>
        </w:rPr>
        <w:t>21</w:t>
      </w:r>
      <w:r w:rsidRPr="007554D1">
        <w:rPr>
          <w:spacing w:val="4"/>
          <w:sz w:val="28"/>
          <w:szCs w:val="28"/>
        </w:rPr>
        <w:t xml:space="preserve"> году </w:t>
      </w:r>
      <w:r>
        <w:rPr>
          <w:spacing w:val="4"/>
          <w:sz w:val="28"/>
          <w:szCs w:val="28"/>
        </w:rPr>
        <w:t>являлась участником двух заседаний совета.</w:t>
      </w:r>
    </w:p>
    <w:p w:rsidR="00F55863" w:rsidRDefault="00F55863" w:rsidP="00F55863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7554D1">
        <w:rPr>
          <w:sz w:val="28"/>
          <w:szCs w:val="28"/>
        </w:rPr>
        <w:t xml:space="preserve">    Контрольно-счетная Палата проводит определенную работу по сотрудничеству с главными распорядителями бюджетных средств муниципального района и Администрациями сельских поселений по вопросам внутреннего и внешнего финансового контроля.  В целях исключения дублирования функций при осуществлении контрольных полномочий план работы Контрольно-счетной Палаты на 20</w:t>
      </w:r>
      <w:r>
        <w:rPr>
          <w:sz w:val="28"/>
          <w:szCs w:val="28"/>
        </w:rPr>
        <w:t>21</w:t>
      </w:r>
      <w:r w:rsidRPr="007554D1">
        <w:rPr>
          <w:sz w:val="28"/>
          <w:szCs w:val="28"/>
        </w:rPr>
        <w:t xml:space="preserve"> год был скоординирован с годовыми планами работы комитета финансов Администрации Поддорского муниципального района. </w:t>
      </w:r>
    </w:p>
    <w:p w:rsidR="00F55863" w:rsidRPr="007554D1" w:rsidRDefault="00F55863" w:rsidP="00F55863">
      <w:pPr>
        <w:ind w:left="142" w:right="-182" w:firstLine="425"/>
        <w:jc w:val="both"/>
        <w:rPr>
          <w:sz w:val="28"/>
          <w:szCs w:val="28"/>
        </w:rPr>
      </w:pPr>
    </w:p>
    <w:p w:rsidR="00F55863" w:rsidRPr="00081F22" w:rsidRDefault="00F55863" w:rsidP="00F55863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081F22">
        <w:rPr>
          <w:b/>
          <w:sz w:val="28"/>
          <w:szCs w:val="28"/>
        </w:rPr>
        <w:t>Обеспечение деятельности Контрольно-счетной палаты</w:t>
      </w:r>
    </w:p>
    <w:p w:rsidR="00F55863" w:rsidRDefault="00F55863" w:rsidP="00F55863">
      <w:pPr>
        <w:ind w:right="-182" w:firstLine="708"/>
        <w:jc w:val="both"/>
        <w:rPr>
          <w:sz w:val="28"/>
          <w:szCs w:val="28"/>
        </w:rPr>
      </w:pPr>
      <w:r w:rsidRPr="007554D1">
        <w:rPr>
          <w:sz w:val="28"/>
          <w:szCs w:val="28"/>
        </w:rPr>
        <w:t xml:space="preserve">Контрольно-счетная Палата является постоянно действующим органом внешнего муниципального финансового контроля и осуществляет свою деятельность с 1 января 2012 года.  </w:t>
      </w:r>
    </w:p>
    <w:p w:rsidR="00F55863" w:rsidRDefault="00F55863" w:rsidP="00F55863">
      <w:pPr>
        <w:ind w:right="-18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января 2017 года в Контрольно-счетной Палате числится и фактически работает одна штатная единица (председатель).</w:t>
      </w:r>
    </w:p>
    <w:p w:rsidR="00F55863" w:rsidRDefault="00F55863" w:rsidP="00F558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A7751">
        <w:rPr>
          <w:rFonts w:eastAsia="Calibri"/>
          <w:color w:val="000000"/>
          <w:sz w:val="28"/>
          <w:szCs w:val="28"/>
        </w:rPr>
        <w:t xml:space="preserve">         Бюджетной росписью расходы</w:t>
      </w:r>
      <w:r>
        <w:rPr>
          <w:rFonts w:eastAsia="Calibri"/>
          <w:color w:val="000000"/>
          <w:sz w:val="28"/>
          <w:szCs w:val="28"/>
        </w:rPr>
        <w:t xml:space="preserve"> по Контрольно-счетной Палате на 2021 год</w:t>
      </w:r>
      <w:r w:rsidRPr="00CA7751">
        <w:rPr>
          <w:rFonts w:eastAsia="Calibri"/>
          <w:color w:val="000000"/>
          <w:sz w:val="28"/>
          <w:szCs w:val="28"/>
        </w:rPr>
        <w:t xml:space="preserve"> отображены отдельной строкой по коду бюджетной классификации Российской </w:t>
      </w:r>
      <w:r w:rsidRPr="00CA7751">
        <w:rPr>
          <w:rFonts w:eastAsia="Calibri"/>
          <w:color w:val="000000"/>
          <w:sz w:val="28"/>
          <w:szCs w:val="28"/>
        </w:rPr>
        <w:lastRenderedPageBreak/>
        <w:t xml:space="preserve">Федерации (подраздел 06 «Обеспечение </w:t>
      </w:r>
      <w:r w:rsidRPr="00CA7751">
        <w:rPr>
          <w:rFonts w:eastAsia="Calibri"/>
          <w:sz w:val="28"/>
          <w:szCs w:val="28"/>
        </w:rPr>
        <w:t xml:space="preserve">деятельности финансовых, налоговых и таможенных органов и органов финансового (финансово-бюджетного) надзора» раздела 01 «Общегосударственные вопросы») и фактически исполнены в сумме 792,7 тыс. рублей или на 100% утвержденных бюджетных назначений, в том числе: </w:t>
      </w:r>
    </w:p>
    <w:p w:rsidR="00F55863" w:rsidRPr="00CA7751" w:rsidRDefault="00F55863" w:rsidP="00F558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CA7751">
        <w:rPr>
          <w:rFonts w:eastAsia="Calibri"/>
          <w:sz w:val="28"/>
          <w:szCs w:val="28"/>
        </w:rPr>
        <w:t>- 734,0 тыс. руб. содержание председ</w:t>
      </w:r>
      <w:r>
        <w:rPr>
          <w:rFonts w:eastAsia="Calibri"/>
          <w:sz w:val="28"/>
          <w:szCs w:val="28"/>
        </w:rPr>
        <w:t>а</w:t>
      </w:r>
      <w:r w:rsidRPr="00CA7751">
        <w:rPr>
          <w:rFonts w:eastAsia="Calibri"/>
          <w:sz w:val="28"/>
          <w:szCs w:val="28"/>
        </w:rPr>
        <w:t xml:space="preserve">теля КСП; </w:t>
      </w:r>
    </w:p>
    <w:p w:rsidR="00F55863" w:rsidRDefault="00F55863" w:rsidP="00F5586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CA7751">
        <w:rPr>
          <w:rFonts w:eastAsia="Calibri"/>
          <w:sz w:val="28"/>
          <w:szCs w:val="28"/>
        </w:rPr>
        <w:t xml:space="preserve">- 58,7 тыс. руб. прочая закупка товаров, работ и услуг для обеспечения государственных (муниципальных) нужд. </w:t>
      </w:r>
    </w:p>
    <w:p w:rsidR="00F55863" w:rsidRDefault="00F55863" w:rsidP="00F558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Решением Думы от 28.12.2021 года № 106 утверждена штатная численность Контрольно-счетной Палаты Поддорского муниципального района </w:t>
      </w:r>
      <w:r w:rsidRPr="00F870D6"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>2</w:t>
      </w:r>
      <w:r w:rsidRPr="00F870D6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</w:t>
      </w:r>
      <w:r w:rsidRPr="00F870D6">
        <w:rPr>
          <w:sz w:val="28"/>
          <w:szCs w:val="28"/>
        </w:rPr>
        <w:t>: председатель – 1 единица</w:t>
      </w:r>
      <w:r>
        <w:rPr>
          <w:sz w:val="28"/>
          <w:szCs w:val="28"/>
        </w:rPr>
        <w:t>, ведущий инспектор - 1 единица с 01 января 2022 года.</w:t>
      </w:r>
    </w:p>
    <w:p w:rsidR="00F55863" w:rsidRDefault="00F55863" w:rsidP="00F55863">
      <w:pPr>
        <w:tabs>
          <w:tab w:val="left" w:pos="709"/>
        </w:tabs>
        <w:ind w:right="-144" w:firstLine="708"/>
        <w:jc w:val="both"/>
        <w:rPr>
          <w:sz w:val="28"/>
          <w:szCs w:val="28"/>
        </w:rPr>
      </w:pPr>
      <w:r w:rsidRPr="007554D1">
        <w:rPr>
          <w:sz w:val="28"/>
          <w:szCs w:val="28"/>
        </w:rPr>
        <w:t xml:space="preserve">В целях обеспечения доступа к информации о деятельности Контрольно-счетной Палаты проводилось информационное обеспечение официального сайта Администрации Поддорского муниципального района </w:t>
      </w:r>
      <w:r>
        <w:rPr>
          <w:sz w:val="28"/>
          <w:szCs w:val="28"/>
        </w:rPr>
        <w:t xml:space="preserve"> по разделу</w:t>
      </w:r>
      <w:r w:rsidRPr="007554D1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>но-счетная</w:t>
      </w:r>
      <w:r w:rsidRPr="007554D1">
        <w:rPr>
          <w:sz w:val="28"/>
          <w:szCs w:val="28"/>
        </w:rPr>
        <w:t xml:space="preserve"> </w:t>
      </w:r>
      <w:r>
        <w:rPr>
          <w:sz w:val="28"/>
          <w:szCs w:val="28"/>
        </w:rPr>
        <w:t>Палата</w:t>
      </w:r>
      <w:r w:rsidRPr="007554D1">
        <w:rPr>
          <w:sz w:val="28"/>
          <w:szCs w:val="28"/>
        </w:rPr>
        <w:t xml:space="preserve">, где размещалась информация о деятельности Контрольно-счетной </w:t>
      </w:r>
      <w:r>
        <w:rPr>
          <w:sz w:val="28"/>
          <w:szCs w:val="28"/>
        </w:rPr>
        <w:t>П</w:t>
      </w:r>
      <w:r w:rsidRPr="007554D1">
        <w:rPr>
          <w:sz w:val="28"/>
          <w:szCs w:val="28"/>
        </w:rPr>
        <w:t xml:space="preserve">алаты, результатах проведенных контрольных и экспертно – аналитических мероприятий. </w:t>
      </w:r>
    </w:p>
    <w:p w:rsidR="00F55863" w:rsidRPr="009F6B6C" w:rsidRDefault="00F55863" w:rsidP="00F55863">
      <w:pPr>
        <w:tabs>
          <w:tab w:val="left" w:pos="709"/>
        </w:tabs>
        <w:ind w:right="-144" w:firstLine="708"/>
        <w:jc w:val="both"/>
        <w:rPr>
          <w:sz w:val="28"/>
          <w:szCs w:val="28"/>
        </w:rPr>
      </w:pPr>
      <w:r w:rsidRPr="009F6B6C">
        <w:rPr>
          <w:sz w:val="28"/>
          <w:szCs w:val="28"/>
        </w:rPr>
        <w:t>В отчетном периоде велась текущая работа, подготовка приказов по основной деятельности, по личному составу, подготовка информаций и статистических отчетов, документов для сдачи в архив и т.д.</w:t>
      </w:r>
    </w:p>
    <w:p w:rsidR="00F55863" w:rsidRPr="007554D1" w:rsidRDefault="00F55863" w:rsidP="00F55863">
      <w:pPr>
        <w:tabs>
          <w:tab w:val="left" w:pos="709"/>
        </w:tabs>
        <w:ind w:right="-144" w:firstLine="708"/>
        <w:jc w:val="both"/>
        <w:rPr>
          <w:bCs/>
          <w:sz w:val="28"/>
          <w:szCs w:val="28"/>
        </w:rPr>
      </w:pPr>
    </w:p>
    <w:p w:rsidR="00F55863" w:rsidRDefault="00F55863" w:rsidP="00F55863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right="-144"/>
        <w:jc w:val="center"/>
        <w:rPr>
          <w:b/>
          <w:iCs/>
          <w:sz w:val="28"/>
          <w:szCs w:val="28"/>
        </w:rPr>
      </w:pPr>
      <w:r w:rsidRPr="0057597B">
        <w:rPr>
          <w:b/>
          <w:iCs/>
          <w:sz w:val="28"/>
          <w:szCs w:val="28"/>
        </w:rPr>
        <w:t>Заключительные положения</w:t>
      </w:r>
    </w:p>
    <w:p w:rsidR="00F55863" w:rsidRPr="007554D1" w:rsidRDefault="00F55863" w:rsidP="00F55863">
      <w:pPr>
        <w:tabs>
          <w:tab w:val="left" w:pos="709"/>
        </w:tabs>
        <w:ind w:right="-144" w:firstLine="708"/>
        <w:jc w:val="both"/>
        <w:rPr>
          <w:sz w:val="28"/>
          <w:szCs w:val="28"/>
        </w:rPr>
      </w:pPr>
      <w:r w:rsidRPr="007554D1">
        <w:rPr>
          <w:iCs/>
          <w:sz w:val="28"/>
          <w:szCs w:val="28"/>
        </w:rPr>
        <w:tab/>
        <w:t>А</w:t>
      </w:r>
      <w:r w:rsidRPr="007554D1">
        <w:rPr>
          <w:sz w:val="28"/>
          <w:szCs w:val="28"/>
        </w:rPr>
        <w:t>нализ деятельности Контрольно-счетной Палаты за 20</w:t>
      </w:r>
      <w:r>
        <w:rPr>
          <w:sz w:val="28"/>
          <w:szCs w:val="28"/>
        </w:rPr>
        <w:t xml:space="preserve">21 </w:t>
      </w:r>
      <w:r w:rsidRPr="007554D1">
        <w:rPr>
          <w:sz w:val="28"/>
          <w:szCs w:val="28"/>
        </w:rPr>
        <w:t>год показал, что в истекшем периоде обеспечено в полном объеме выполнение основных задач и функций органа внешнего муниципального финансового контроля в рамках годового плана работы Контрольно-счетной Палаты.</w:t>
      </w:r>
    </w:p>
    <w:p w:rsidR="00F55863" w:rsidRPr="007554D1" w:rsidRDefault="00F55863" w:rsidP="00F55863">
      <w:pPr>
        <w:tabs>
          <w:tab w:val="left" w:pos="709"/>
        </w:tabs>
        <w:ind w:right="-144"/>
        <w:jc w:val="both"/>
        <w:rPr>
          <w:sz w:val="28"/>
          <w:szCs w:val="28"/>
        </w:rPr>
      </w:pPr>
      <w:r w:rsidRPr="007554D1">
        <w:rPr>
          <w:sz w:val="28"/>
          <w:szCs w:val="28"/>
        </w:rPr>
        <w:t xml:space="preserve">         В 20</w:t>
      </w:r>
      <w:r>
        <w:rPr>
          <w:sz w:val="28"/>
          <w:szCs w:val="28"/>
        </w:rPr>
        <w:t>21</w:t>
      </w:r>
      <w:r w:rsidRPr="007554D1">
        <w:rPr>
          <w:sz w:val="28"/>
          <w:szCs w:val="28"/>
        </w:rPr>
        <w:t xml:space="preserve"> году Контрольно-счетной Палатой была обеспечена реализация основных полномочий, возложенных на нее федеральным, областным и муниципальным  законодательством.  При проведении контрольных мероприятий больш</w:t>
      </w:r>
      <w:r>
        <w:rPr>
          <w:sz w:val="28"/>
          <w:szCs w:val="28"/>
        </w:rPr>
        <w:t>ое</w:t>
      </w:r>
      <w:r w:rsidRPr="007554D1">
        <w:rPr>
          <w:sz w:val="28"/>
          <w:szCs w:val="28"/>
        </w:rPr>
        <w:t xml:space="preserve"> внимание уделялось вопросам эффективности и</w:t>
      </w:r>
      <w:r>
        <w:rPr>
          <w:sz w:val="28"/>
          <w:szCs w:val="28"/>
        </w:rPr>
        <w:t xml:space="preserve"> </w:t>
      </w:r>
      <w:r w:rsidRPr="007554D1">
        <w:rPr>
          <w:sz w:val="28"/>
          <w:szCs w:val="28"/>
        </w:rPr>
        <w:t>результативности использования бюджетных средств и муниципального имущества. С учетом расширения полномочий Контрольно-счетной Палаты, непосредственно связанных с  оценкой эффективности бюджетных расходов, особое место в отчетном году занимала экспертно-аналитическая работа, важнейшим направлением которой явилась финансово-экономическая экспертиза проектов муниципальных программ Поддорского муниципального района и сельских поселений и правовых актов, вносящих в них изменений.</w:t>
      </w:r>
    </w:p>
    <w:p w:rsidR="00F55863" w:rsidRPr="007554D1" w:rsidRDefault="00F55863" w:rsidP="00F55863">
      <w:pPr>
        <w:ind w:firstLine="567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В соответствии с установленными задачами и функциями деятельность Контрольно-счетной Палаты в 20</w:t>
      </w:r>
      <w:r>
        <w:rPr>
          <w:sz w:val="28"/>
          <w:szCs w:val="28"/>
        </w:rPr>
        <w:t>21</w:t>
      </w:r>
      <w:r w:rsidRPr="007554D1">
        <w:rPr>
          <w:sz w:val="28"/>
          <w:szCs w:val="28"/>
        </w:rPr>
        <w:t xml:space="preserve"> году была направлена на выявление финансовых нарушений и их профилактику при исполнении местного бюджета, использовании муниципальной собственности, на подготовку предложений по обеспечению повышения эффективности управления бюджетными средствами и собственностью. </w:t>
      </w:r>
    </w:p>
    <w:p w:rsidR="00F55863" w:rsidRPr="007554D1" w:rsidRDefault="00F55863" w:rsidP="00F55863">
      <w:pPr>
        <w:ind w:firstLine="567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План работы Счетной палаты на 20</w:t>
      </w:r>
      <w:r>
        <w:rPr>
          <w:sz w:val="28"/>
          <w:szCs w:val="28"/>
        </w:rPr>
        <w:t>21</w:t>
      </w:r>
      <w:r w:rsidRPr="007554D1">
        <w:rPr>
          <w:sz w:val="28"/>
          <w:szCs w:val="28"/>
        </w:rPr>
        <w:t xml:space="preserve"> год выполнен в полном объеме. </w:t>
      </w:r>
    </w:p>
    <w:p w:rsidR="00F55863" w:rsidRDefault="00F55863" w:rsidP="00F55863">
      <w:pPr>
        <w:spacing w:line="360" w:lineRule="atLeast"/>
        <w:ind w:firstLine="709"/>
        <w:jc w:val="right"/>
        <w:rPr>
          <w:sz w:val="28"/>
          <w:szCs w:val="28"/>
        </w:rPr>
      </w:pPr>
    </w:p>
    <w:p w:rsidR="00F55863" w:rsidRDefault="00F55863" w:rsidP="00F55863">
      <w:pPr>
        <w:spacing w:line="360" w:lineRule="atLeast"/>
        <w:ind w:firstLine="709"/>
        <w:jc w:val="right"/>
        <w:rPr>
          <w:sz w:val="28"/>
          <w:szCs w:val="28"/>
        </w:rPr>
      </w:pPr>
    </w:p>
    <w:p w:rsidR="00F55863" w:rsidRDefault="00F55863" w:rsidP="00F55863">
      <w:pPr>
        <w:spacing w:line="360" w:lineRule="atLeast"/>
        <w:ind w:firstLine="709"/>
        <w:jc w:val="right"/>
        <w:rPr>
          <w:sz w:val="28"/>
          <w:szCs w:val="28"/>
        </w:rPr>
      </w:pPr>
    </w:p>
    <w:p w:rsidR="00F55863" w:rsidRDefault="00F55863" w:rsidP="00F55863">
      <w:pPr>
        <w:spacing w:line="360" w:lineRule="atLeast"/>
        <w:ind w:firstLine="709"/>
        <w:jc w:val="right"/>
        <w:rPr>
          <w:sz w:val="28"/>
          <w:szCs w:val="28"/>
        </w:rPr>
      </w:pPr>
    </w:p>
    <w:p w:rsidR="00F55863" w:rsidRDefault="00F55863" w:rsidP="00F55863">
      <w:pPr>
        <w:spacing w:line="360" w:lineRule="atLeast"/>
        <w:ind w:firstLine="709"/>
        <w:jc w:val="right"/>
        <w:rPr>
          <w:sz w:val="28"/>
          <w:szCs w:val="28"/>
        </w:rPr>
      </w:pPr>
    </w:p>
    <w:p w:rsidR="00F55863" w:rsidRDefault="00F55863" w:rsidP="00F55863">
      <w:pPr>
        <w:spacing w:line="360" w:lineRule="atLeast"/>
        <w:ind w:firstLine="709"/>
        <w:jc w:val="right"/>
        <w:rPr>
          <w:sz w:val="28"/>
          <w:szCs w:val="28"/>
        </w:rPr>
      </w:pPr>
    </w:p>
    <w:p w:rsidR="00F55863" w:rsidRDefault="00F55863" w:rsidP="00F55863">
      <w:pPr>
        <w:spacing w:line="360" w:lineRule="atLeast"/>
        <w:ind w:firstLine="709"/>
        <w:jc w:val="right"/>
        <w:rPr>
          <w:sz w:val="28"/>
          <w:szCs w:val="28"/>
        </w:rPr>
      </w:pPr>
    </w:p>
    <w:p w:rsidR="00F55863" w:rsidRDefault="00F55863" w:rsidP="00F55863">
      <w:pPr>
        <w:spacing w:line="36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55863" w:rsidRDefault="00F55863" w:rsidP="00F55863">
      <w:pPr>
        <w:spacing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проводимых в 2021 году  контрольных мероприятий,  объектов муниципального (финансового) контроля и объем проверенных бюджетных средств</w:t>
      </w:r>
    </w:p>
    <w:p w:rsidR="00F55863" w:rsidRDefault="00F55863" w:rsidP="00F55863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4110"/>
        <w:gridCol w:w="3828"/>
        <w:gridCol w:w="1276"/>
      </w:tblGrid>
      <w:tr w:rsidR="00F55863" w:rsidRPr="00F55863" w:rsidTr="00DC60FA">
        <w:trPr>
          <w:tblHeader/>
        </w:trPr>
        <w:tc>
          <w:tcPr>
            <w:tcW w:w="431" w:type="dxa"/>
          </w:tcPr>
          <w:p w:rsidR="00F55863" w:rsidRPr="00F55863" w:rsidRDefault="00F55863" w:rsidP="00DC60FA">
            <w:pPr>
              <w:pStyle w:val="aff2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F55863" w:rsidRPr="00F55863" w:rsidRDefault="00F55863" w:rsidP="00DC60FA">
            <w:pPr>
              <w:pStyle w:val="aff2"/>
              <w:ind w:left="141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>Наименование контрольного мероприятия</w:t>
            </w:r>
          </w:p>
        </w:tc>
        <w:tc>
          <w:tcPr>
            <w:tcW w:w="3828" w:type="dxa"/>
          </w:tcPr>
          <w:p w:rsidR="00F55863" w:rsidRPr="00F55863" w:rsidRDefault="00F55863" w:rsidP="00DC60FA">
            <w:pPr>
              <w:pStyle w:val="aff2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 xml:space="preserve">Объекты контроля </w:t>
            </w:r>
          </w:p>
        </w:tc>
        <w:tc>
          <w:tcPr>
            <w:tcW w:w="1276" w:type="dxa"/>
          </w:tcPr>
          <w:p w:rsidR="00F55863" w:rsidRPr="00F55863" w:rsidRDefault="00F55863" w:rsidP="00DC60FA">
            <w:pPr>
              <w:pStyle w:val="aff2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>Объем проверенных бюджетных средств, тыс. руб.</w:t>
            </w:r>
          </w:p>
        </w:tc>
      </w:tr>
      <w:tr w:rsidR="00F55863" w:rsidRPr="00F55863" w:rsidTr="00DC60FA">
        <w:trPr>
          <w:trHeight w:val="1908"/>
        </w:trPr>
        <w:tc>
          <w:tcPr>
            <w:tcW w:w="431" w:type="dxa"/>
          </w:tcPr>
          <w:p w:rsidR="00F55863" w:rsidRPr="00F55863" w:rsidRDefault="00F55863" w:rsidP="00DC60FA">
            <w:pPr>
              <w:pStyle w:val="aff2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55863" w:rsidRPr="00F55863" w:rsidRDefault="00F55863" w:rsidP="00DC60FA">
            <w:pPr>
              <w:pStyle w:val="aff2"/>
              <w:ind w:left="141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Внешняя проверка  годовой бюджетной отчетности Главного распорядителя бюджетных средств Отдела культуры Администрации Поддорского муниципального района за 2020 год</w:t>
            </w:r>
          </w:p>
        </w:tc>
        <w:tc>
          <w:tcPr>
            <w:tcW w:w="3828" w:type="dxa"/>
          </w:tcPr>
          <w:p w:rsidR="00F55863" w:rsidRPr="00F55863" w:rsidRDefault="00F55863" w:rsidP="00DC60FA">
            <w:pPr>
              <w:pStyle w:val="aff2"/>
              <w:ind w:left="284" w:right="28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558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Отдел культуры Администрации Поддорского муниципального района:</w:t>
            </w:r>
          </w:p>
          <w:p w:rsidR="00F55863" w:rsidRPr="00F55863" w:rsidRDefault="00F55863" w:rsidP="00DC60FA">
            <w:pPr>
              <w:tabs>
                <w:tab w:val="left" w:pos="4677"/>
                <w:tab w:val="left" w:pos="9355"/>
              </w:tabs>
              <w:jc w:val="both"/>
              <w:rPr>
                <w:sz w:val="28"/>
                <w:szCs w:val="28"/>
              </w:rPr>
            </w:pPr>
            <w:r w:rsidRPr="00F55863">
              <w:rPr>
                <w:sz w:val="28"/>
                <w:szCs w:val="28"/>
              </w:rPr>
              <w:t>1.Муниципальное автономное учреждение «Поддорское межпоселенческое социально-культурное объединение» (далее – МБУ «ПМСКО»);</w:t>
            </w:r>
          </w:p>
          <w:p w:rsidR="00F55863" w:rsidRPr="00F55863" w:rsidRDefault="00F55863" w:rsidP="00DC60FA">
            <w:pPr>
              <w:tabs>
                <w:tab w:val="left" w:pos="4677"/>
                <w:tab w:val="left" w:pos="9355"/>
              </w:tabs>
              <w:jc w:val="both"/>
              <w:rPr>
                <w:sz w:val="28"/>
                <w:szCs w:val="28"/>
              </w:rPr>
            </w:pPr>
            <w:r w:rsidRPr="00F55863">
              <w:rPr>
                <w:sz w:val="28"/>
                <w:szCs w:val="28"/>
              </w:rPr>
              <w:t>2.Муниципальное бюджетное учреждение культуры Поддорского муниципального района «Межпоселенческая Поддорская централизованная библиотечная система» (далее – МБУК «МПЦБС»);</w:t>
            </w:r>
          </w:p>
          <w:p w:rsidR="00F55863" w:rsidRPr="00F55863" w:rsidRDefault="00F55863" w:rsidP="00DC60FA">
            <w:pPr>
              <w:jc w:val="both"/>
              <w:rPr>
                <w:sz w:val="28"/>
                <w:szCs w:val="28"/>
              </w:rPr>
            </w:pPr>
            <w:r w:rsidRPr="00F55863">
              <w:rPr>
                <w:sz w:val="28"/>
                <w:szCs w:val="28"/>
              </w:rPr>
              <w:t>3. Муниципальное бюджетное учреждение «Центр физической культуры и спорта «Лидер» (далее - МБУ ЦФКС «ЛИДЕР»).</w:t>
            </w:r>
          </w:p>
          <w:p w:rsidR="00F55863" w:rsidRPr="00F55863" w:rsidRDefault="00F55863" w:rsidP="00DC60FA">
            <w:pPr>
              <w:jc w:val="both"/>
              <w:rPr>
                <w:sz w:val="28"/>
                <w:szCs w:val="28"/>
              </w:rPr>
            </w:pPr>
            <w:r w:rsidRPr="00F55863">
              <w:rPr>
                <w:sz w:val="28"/>
                <w:szCs w:val="28"/>
              </w:rPr>
              <w:t>4.Муниципальное автономное учреждение «Районный Дом культуры» (МАУ РДК с.Поддорье);</w:t>
            </w:r>
          </w:p>
          <w:p w:rsidR="00F55863" w:rsidRPr="00F55863" w:rsidRDefault="00F55863" w:rsidP="00DC60FA">
            <w:pPr>
              <w:jc w:val="both"/>
              <w:rPr>
                <w:sz w:val="28"/>
                <w:szCs w:val="28"/>
              </w:rPr>
            </w:pPr>
            <w:r w:rsidRPr="00F55863">
              <w:rPr>
                <w:sz w:val="28"/>
                <w:szCs w:val="28"/>
              </w:rPr>
              <w:t>5.Муниципальное автономное учреждение дополнительного образования «Поддорская музыкальная школа» (МАУДО «Поддорская музыкальная школа».</w:t>
            </w:r>
          </w:p>
          <w:p w:rsidR="00F55863" w:rsidRPr="00F55863" w:rsidRDefault="00F55863" w:rsidP="00DC60FA">
            <w:pPr>
              <w:jc w:val="both"/>
              <w:rPr>
                <w:sz w:val="28"/>
                <w:szCs w:val="28"/>
              </w:rPr>
            </w:pPr>
            <w:r w:rsidRPr="00F55863">
              <w:rPr>
                <w:sz w:val="28"/>
                <w:szCs w:val="28"/>
              </w:rPr>
              <w:t xml:space="preserve">6. </w:t>
            </w:r>
            <w:r w:rsidRPr="00F55863">
              <w:rPr>
                <w:sz w:val="28"/>
                <w:szCs w:val="28"/>
                <w:shd w:val="clear" w:color="auto" w:fill="FFFFFF"/>
              </w:rPr>
              <w:t xml:space="preserve">Муниципальное бюджетное </w:t>
            </w:r>
            <w:r w:rsidRPr="00F55863">
              <w:rPr>
                <w:sz w:val="28"/>
                <w:szCs w:val="28"/>
                <w:shd w:val="clear" w:color="auto" w:fill="FFFFFF"/>
              </w:rPr>
              <w:lastRenderedPageBreak/>
              <w:t xml:space="preserve">учреждение «Центр обслуживания учреждений культуры Поддорского муниципального района» (далее МБУ «ЦОУК») </w:t>
            </w:r>
          </w:p>
        </w:tc>
        <w:tc>
          <w:tcPr>
            <w:tcW w:w="1276" w:type="dxa"/>
          </w:tcPr>
          <w:p w:rsidR="00F55863" w:rsidRPr="00F55863" w:rsidRDefault="00F55863" w:rsidP="00DC60FA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lastRenderedPageBreak/>
              <w:t>38 594,6</w:t>
            </w:r>
          </w:p>
        </w:tc>
      </w:tr>
      <w:tr w:rsidR="00F55863" w:rsidRPr="00F55863" w:rsidTr="00DC60FA">
        <w:trPr>
          <w:trHeight w:val="273"/>
        </w:trPr>
        <w:tc>
          <w:tcPr>
            <w:tcW w:w="431" w:type="dxa"/>
          </w:tcPr>
          <w:p w:rsidR="00F55863" w:rsidRPr="00F55863" w:rsidRDefault="00F55863" w:rsidP="00DC60FA">
            <w:pPr>
              <w:pStyle w:val="aff2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F55863" w:rsidRPr="00F55863" w:rsidRDefault="00F55863" w:rsidP="00DC60FA">
            <w:pPr>
              <w:pStyle w:val="aff2"/>
              <w:ind w:left="141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Внешняя проверка годовой бюджетной отчетности Главного распорядителя бюджетных средств отдела образования Администрации Поддорского муниципального района за 2020 год.</w:t>
            </w:r>
          </w:p>
        </w:tc>
        <w:tc>
          <w:tcPr>
            <w:tcW w:w="3828" w:type="dxa"/>
          </w:tcPr>
          <w:p w:rsidR="00F55863" w:rsidRPr="00F55863" w:rsidRDefault="00F55863" w:rsidP="00DC60FA">
            <w:pPr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5863">
              <w:rPr>
                <w:color w:val="000000"/>
                <w:sz w:val="28"/>
                <w:szCs w:val="28"/>
                <w:shd w:val="clear" w:color="auto" w:fill="FFFFFF"/>
              </w:rPr>
              <w:t>отдел образования Администрации Поддорского муниципального района:</w:t>
            </w:r>
          </w:p>
          <w:p w:rsidR="00F55863" w:rsidRPr="00F55863" w:rsidRDefault="00F55863" w:rsidP="00DC60FA">
            <w:pPr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5863">
              <w:rPr>
                <w:color w:val="000000"/>
                <w:sz w:val="28"/>
                <w:szCs w:val="28"/>
                <w:shd w:val="clear" w:color="auto" w:fill="FFFFFF"/>
              </w:rPr>
              <w:t xml:space="preserve"> -МБУ «Центр сопровождения образовательных учреждений» с.Поддорье;</w:t>
            </w:r>
          </w:p>
          <w:p w:rsidR="00F55863" w:rsidRPr="00F55863" w:rsidRDefault="00F55863" w:rsidP="00DC60FA">
            <w:pPr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5863">
              <w:rPr>
                <w:color w:val="000000"/>
                <w:sz w:val="28"/>
                <w:szCs w:val="28"/>
                <w:shd w:val="clear" w:color="auto" w:fill="FFFFFF"/>
              </w:rPr>
              <w:t>-МАДОУ детский сад «Колобок» с.Поддорье;</w:t>
            </w:r>
          </w:p>
          <w:p w:rsidR="00F55863" w:rsidRPr="00F55863" w:rsidRDefault="00F55863" w:rsidP="00DC60FA">
            <w:pPr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5863">
              <w:rPr>
                <w:color w:val="000000"/>
                <w:sz w:val="28"/>
                <w:szCs w:val="28"/>
                <w:shd w:val="clear" w:color="auto" w:fill="FFFFFF"/>
              </w:rPr>
              <w:t>-МАДОУ детский сад «Солнышко» д. Бураково;</w:t>
            </w:r>
          </w:p>
          <w:p w:rsidR="00F55863" w:rsidRPr="00F55863" w:rsidRDefault="00F55863" w:rsidP="00DC60FA">
            <w:pPr>
              <w:pStyle w:val="aff2"/>
              <w:ind w:left="284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-МАОУ «Средняя общеобразовательная школа с.Поддорье»</w:t>
            </w:r>
          </w:p>
        </w:tc>
        <w:tc>
          <w:tcPr>
            <w:tcW w:w="1276" w:type="dxa"/>
          </w:tcPr>
          <w:p w:rsidR="00F55863" w:rsidRPr="00F55863" w:rsidRDefault="00F55863" w:rsidP="00DC60FA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>54 064,7</w:t>
            </w:r>
          </w:p>
        </w:tc>
      </w:tr>
      <w:tr w:rsidR="00F55863" w:rsidRPr="00F55863" w:rsidTr="00DC60FA">
        <w:trPr>
          <w:trHeight w:val="1342"/>
        </w:trPr>
        <w:tc>
          <w:tcPr>
            <w:tcW w:w="431" w:type="dxa"/>
          </w:tcPr>
          <w:p w:rsidR="00F55863" w:rsidRPr="00F55863" w:rsidRDefault="00F55863" w:rsidP="00DC60FA">
            <w:pPr>
              <w:pStyle w:val="aff2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F55863" w:rsidRPr="00F55863" w:rsidRDefault="00F55863" w:rsidP="00DC60FA">
            <w:pPr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  <w:r w:rsidRPr="00F55863">
              <w:rPr>
                <w:color w:val="000000"/>
                <w:sz w:val="28"/>
                <w:szCs w:val="28"/>
                <w:highlight w:val="white"/>
              </w:rPr>
              <w:t>Внешняя проверка годовой бюджетной отчетности главного распорядителя бюджетных средств за 2020 год.</w:t>
            </w:r>
          </w:p>
        </w:tc>
        <w:tc>
          <w:tcPr>
            <w:tcW w:w="3828" w:type="dxa"/>
          </w:tcPr>
          <w:p w:rsidR="00F55863" w:rsidRPr="00F55863" w:rsidRDefault="00F55863" w:rsidP="00DC60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white"/>
              </w:rPr>
            </w:pPr>
            <w:r w:rsidRPr="00F55863">
              <w:rPr>
                <w:color w:val="000000"/>
                <w:sz w:val="28"/>
                <w:szCs w:val="28"/>
                <w:highlight w:val="white"/>
              </w:rPr>
              <w:t>Администрация Поддорского муниципального района.</w:t>
            </w:r>
          </w:p>
          <w:p w:rsidR="00F55863" w:rsidRPr="00F55863" w:rsidRDefault="00F55863" w:rsidP="00DC60FA">
            <w:pPr>
              <w:pStyle w:val="aff2"/>
              <w:ind w:left="284" w:righ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863" w:rsidRPr="00F55863" w:rsidRDefault="00F55863" w:rsidP="00DC60FA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>37 349,3</w:t>
            </w:r>
          </w:p>
        </w:tc>
      </w:tr>
      <w:tr w:rsidR="00F55863" w:rsidRPr="00F55863" w:rsidTr="00DC60FA">
        <w:trPr>
          <w:trHeight w:val="820"/>
        </w:trPr>
        <w:tc>
          <w:tcPr>
            <w:tcW w:w="431" w:type="dxa"/>
          </w:tcPr>
          <w:p w:rsidR="00F55863" w:rsidRPr="00F55863" w:rsidRDefault="00F55863" w:rsidP="00DC60FA">
            <w:pPr>
              <w:pStyle w:val="aff2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55863" w:rsidRPr="00F55863" w:rsidRDefault="00F55863" w:rsidP="00DC60FA">
            <w:pPr>
              <w:pStyle w:val="aff2"/>
              <w:ind w:left="141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 xml:space="preserve">Внешняя проверка годового отчета об исполнении бюджета Поддорского сельского поселения за 2020 год </w:t>
            </w:r>
          </w:p>
        </w:tc>
        <w:tc>
          <w:tcPr>
            <w:tcW w:w="3828" w:type="dxa"/>
          </w:tcPr>
          <w:p w:rsidR="00F55863" w:rsidRPr="00F55863" w:rsidRDefault="00F55863" w:rsidP="00DC60FA">
            <w:pPr>
              <w:pStyle w:val="aff2"/>
              <w:ind w:left="284" w:right="284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>Комитет финансов Администрации Поддоского муниципального района</w:t>
            </w:r>
          </w:p>
        </w:tc>
        <w:tc>
          <w:tcPr>
            <w:tcW w:w="1276" w:type="dxa"/>
          </w:tcPr>
          <w:p w:rsidR="00F55863" w:rsidRPr="00F55863" w:rsidRDefault="00F55863" w:rsidP="00DC60FA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>17 845,4</w:t>
            </w:r>
          </w:p>
        </w:tc>
      </w:tr>
      <w:tr w:rsidR="00F55863" w:rsidRPr="00F55863" w:rsidTr="00DC60FA">
        <w:trPr>
          <w:trHeight w:val="449"/>
        </w:trPr>
        <w:tc>
          <w:tcPr>
            <w:tcW w:w="431" w:type="dxa"/>
          </w:tcPr>
          <w:p w:rsidR="00F55863" w:rsidRPr="00F55863" w:rsidRDefault="00F55863" w:rsidP="00DC60FA">
            <w:pPr>
              <w:pStyle w:val="aff2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F55863" w:rsidRPr="00F55863" w:rsidRDefault="00F55863" w:rsidP="00DC60FA">
            <w:pPr>
              <w:pStyle w:val="aff2"/>
              <w:ind w:left="141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>Внешняя проверка годового отчета об исполнении бюджета Селеевского сельского поселения за 2020 год</w:t>
            </w:r>
          </w:p>
        </w:tc>
        <w:tc>
          <w:tcPr>
            <w:tcW w:w="3828" w:type="dxa"/>
          </w:tcPr>
          <w:p w:rsidR="00F55863" w:rsidRPr="00F55863" w:rsidRDefault="00F55863" w:rsidP="00DC60FA">
            <w:pPr>
              <w:pStyle w:val="aff2"/>
              <w:ind w:left="284" w:right="284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>Администрация  Селеевского сельского поселения</w:t>
            </w:r>
          </w:p>
        </w:tc>
        <w:tc>
          <w:tcPr>
            <w:tcW w:w="1276" w:type="dxa"/>
          </w:tcPr>
          <w:p w:rsidR="00F55863" w:rsidRPr="00F55863" w:rsidRDefault="00F55863" w:rsidP="00DC60FA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>4 772,4</w:t>
            </w:r>
          </w:p>
        </w:tc>
      </w:tr>
      <w:tr w:rsidR="00F55863" w:rsidRPr="00F55863" w:rsidTr="00DC60FA">
        <w:trPr>
          <w:trHeight w:val="1178"/>
        </w:trPr>
        <w:tc>
          <w:tcPr>
            <w:tcW w:w="431" w:type="dxa"/>
          </w:tcPr>
          <w:p w:rsidR="00F55863" w:rsidRPr="00F55863" w:rsidRDefault="00F55863" w:rsidP="00DC60FA">
            <w:pPr>
              <w:pStyle w:val="Default"/>
              <w:jc w:val="both"/>
              <w:rPr>
                <w:sz w:val="28"/>
                <w:szCs w:val="28"/>
              </w:rPr>
            </w:pPr>
            <w:r w:rsidRPr="00F55863"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F55863" w:rsidRPr="00F55863" w:rsidRDefault="00F55863" w:rsidP="00DC60FA">
            <w:pPr>
              <w:pStyle w:val="Default"/>
              <w:ind w:left="141" w:right="142"/>
              <w:jc w:val="both"/>
              <w:rPr>
                <w:sz w:val="28"/>
                <w:szCs w:val="28"/>
              </w:rPr>
            </w:pPr>
            <w:r w:rsidRPr="00F55863">
              <w:rPr>
                <w:sz w:val="28"/>
                <w:szCs w:val="28"/>
              </w:rPr>
              <w:t>Внешняя проверка годового отчета об исполнении бюджета Белебелковского сельского поселения за 2020 год.</w:t>
            </w:r>
          </w:p>
        </w:tc>
        <w:tc>
          <w:tcPr>
            <w:tcW w:w="3828" w:type="dxa"/>
          </w:tcPr>
          <w:p w:rsidR="00F55863" w:rsidRPr="00F55863" w:rsidRDefault="00F55863" w:rsidP="00DC60FA">
            <w:pPr>
              <w:pStyle w:val="aff2"/>
              <w:ind w:left="284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>Администрация Белебелковского сельского поселения</w:t>
            </w:r>
          </w:p>
          <w:p w:rsidR="00F55863" w:rsidRPr="00F55863" w:rsidRDefault="00F55863" w:rsidP="00DC60FA">
            <w:pPr>
              <w:pStyle w:val="aff2"/>
              <w:ind w:left="284"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55863" w:rsidRPr="00F55863" w:rsidRDefault="00F55863" w:rsidP="00DC60FA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>7 275,3</w:t>
            </w:r>
          </w:p>
        </w:tc>
      </w:tr>
      <w:tr w:rsidR="00F55863" w:rsidRPr="00F55863" w:rsidTr="00DC60FA">
        <w:trPr>
          <w:trHeight w:val="1641"/>
        </w:trPr>
        <w:tc>
          <w:tcPr>
            <w:tcW w:w="431" w:type="dxa"/>
          </w:tcPr>
          <w:p w:rsidR="00F55863" w:rsidRPr="00F55863" w:rsidRDefault="00F55863" w:rsidP="00DC60FA">
            <w:pPr>
              <w:pStyle w:val="Default"/>
              <w:jc w:val="both"/>
              <w:rPr>
                <w:sz w:val="28"/>
                <w:szCs w:val="28"/>
              </w:rPr>
            </w:pPr>
            <w:r w:rsidRPr="00F55863"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F55863" w:rsidRPr="00F55863" w:rsidRDefault="00F55863" w:rsidP="00DC60FA">
            <w:pPr>
              <w:pStyle w:val="Default"/>
              <w:ind w:left="141" w:right="142"/>
              <w:jc w:val="both"/>
              <w:rPr>
                <w:sz w:val="28"/>
                <w:szCs w:val="28"/>
              </w:rPr>
            </w:pPr>
            <w:r w:rsidRPr="00F55863">
              <w:rPr>
                <w:bCs/>
                <w:sz w:val="28"/>
                <w:szCs w:val="28"/>
              </w:rPr>
              <w:t xml:space="preserve">контрольное мероприятие </w:t>
            </w:r>
            <w:r w:rsidRPr="00F55863">
              <w:rPr>
                <w:sz w:val="28"/>
                <w:szCs w:val="28"/>
              </w:rPr>
              <w:t xml:space="preserve">«Проверка финансово- хозяйственной деятельности  Муниципального бюджетного учреждения «Центр сопровождения </w:t>
            </w:r>
            <w:r w:rsidRPr="00F55863">
              <w:rPr>
                <w:sz w:val="28"/>
                <w:szCs w:val="28"/>
              </w:rPr>
              <w:lastRenderedPageBreak/>
              <w:t>образовательных  учреждений» за 2020 год»</w:t>
            </w:r>
          </w:p>
        </w:tc>
        <w:tc>
          <w:tcPr>
            <w:tcW w:w="3828" w:type="dxa"/>
          </w:tcPr>
          <w:p w:rsidR="00F55863" w:rsidRPr="00F55863" w:rsidRDefault="00F55863" w:rsidP="00DC60FA">
            <w:pPr>
              <w:ind w:left="284" w:right="283"/>
              <w:jc w:val="both"/>
              <w:rPr>
                <w:sz w:val="28"/>
                <w:szCs w:val="28"/>
              </w:rPr>
            </w:pPr>
            <w:r w:rsidRPr="00F55863">
              <w:rPr>
                <w:sz w:val="28"/>
                <w:szCs w:val="28"/>
              </w:rPr>
              <w:lastRenderedPageBreak/>
              <w:t>Муниципальное бюджетное учреждение «Центр сопровождения образовательных  учреждений»</w:t>
            </w:r>
          </w:p>
        </w:tc>
        <w:tc>
          <w:tcPr>
            <w:tcW w:w="1276" w:type="dxa"/>
          </w:tcPr>
          <w:p w:rsidR="00F55863" w:rsidRPr="00F55863" w:rsidRDefault="00F55863" w:rsidP="00DC60FA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>4 259,8</w:t>
            </w:r>
          </w:p>
        </w:tc>
      </w:tr>
      <w:tr w:rsidR="00F55863" w:rsidRPr="00F55863" w:rsidTr="00DC60FA">
        <w:trPr>
          <w:trHeight w:val="2855"/>
        </w:trPr>
        <w:tc>
          <w:tcPr>
            <w:tcW w:w="431" w:type="dxa"/>
          </w:tcPr>
          <w:p w:rsidR="00F55863" w:rsidRPr="00F55863" w:rsidRDefault="00F55863" w:rsidP="00DC60FA">
            <w:pPr>
              <w:pStyle w:val="Default"/>
              <w:jc w:val="both"/>
              <w:rPr>
                <w:sz w:val="28"/>
                <w:szCs w:val="28"/>
              </w:rPr>
            </w:pPr>
            <w:r w:rsidRPr="00F55863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</w:tcPr>
          <w:p w:rsidR="00F55863" w:rsidRPr="00F55863" w:rsidRDefault="00F55863" w:rsidP="00DC60FA">
            <w:pPr>
              <w:pStyle w:val="Default"/>
              <w:ind w:left="141" w:right="142"/>
              <w:jc w:val="both"/>
              <w:rPr>
                <w:sz w:val="28"/>
                <w:szCs w:val="28"/>
              </w:rPr>
            </w:pPr>
            <w:r w:rsidRPr="00F55863">
              <w:rPr>
                <w:sz w:val="28"/>
                <w:szCs w:val="28"/>
              </w:rPr>
              <w:t>контрольное мероприятие  «Проверка поступления средств от услуг бани и расчетов на предоставление субсидии на компенсацию выпадающих доходов на услуги бани по тарифам для населения, не обеспечивающим возмещение издержек, в муниципальном унитарном предприятии «Поддорское водно-коммунальное хозяйство» проверяемый период 2020 год и 1 полугодие 2021 года.</w:t>
            </w:r>
          </w:p>
        </w:tc>
        <w:tc>
          <w:tcPr>
            <w:tcW w:w="3828" w:type="dxa"/>
          </w:tcPr>
          <w:p w:rsidR="00F55863" w:rsidRPr="00F55863" w:rsidRDefault="00F55863" w:rsidP="00DC60FA">
            <w:pPr>
              <w:ind w:left="284" w:right="283"/>
              <w:jc w:val="both"/>
              <w:rPr>
                <w:sz w:val="28"/>
                <w:szCs w:val="28"/>
              </w:rPr>
            </w:pPr>
            <w:r w:rsidRPr="00F55863">
              <w:rPr>
                <w:sz w:val="28"/>
                <w:szCs w:val="28"/>
              </w:rPr>
              <w:t xml:space="preserve"> муниципальное унитарное предприятие «Поддорское водно-коммунальное хозяйство» </w:t>
            </w:r>
          </w:p>
        </w:tc>
        <w:tc>
          <w:tcPr>
            <w:tcW w:w="1276" w:type="dxa"/>
          </w:tcPr>
          <w:p w:rsidR="00F55863" w:rsidRPr="00F55863" w:rsidRDefault="00F55863" w:rsidP="00DC60FA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>1 201,9</w:t>
            </w:r>
          </w:p>
        </w:tc>
      </w:tr>
      <w:tr w:rsidR="00F55863" w:rsidRPr="00F55863" w:rsidTr="00DC60FA">
        <w:trPr>
          <w:trHeight w:val="2339"/>
        </w:trPr>
        <w:tc>
          <w:tcPr>
            <w:tcW w:w="431" w:type="dxa"/>
          </w:tcPr>
          <w:p w:rsidR="00F55863" w:rsidRPr="00F55863" w:rsidRDefault="00F55863" w:rsidP="00DC60FA">
            <w:pPr>
              <w:pStyle w:val="Default"/>
              <w:jc w:val="both"/>
              <w:rPr>
                <w:sz w:val="28"/>
                <w:szCs w:val="28"/>
              </w:rPr>
            </w:pPr>
            <w:r w:rsidRPr="00F55863"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F55863" w:rsidRPr="00F55863" w:rsidRDefault="00F55863" w:rsidP="00DC60FA">
            <w:pPr>
              <w:pStyle w:val="Default"/>
              <w:ind w:left="141" w:right="142"/>
              <w:jc w:val="both"/>
              <w:rPr>
                <w:sz w:val="28"/>
                <w:szCs w:val="28"/>
              </w:rPr>
            </w:pPr>
            <w:r w:rsidRPr="00F55863">
              <w:rPr>
                <w:sz w:val="28"/>
                <w:szCs w:val="28"/>
              </w:rPr>
              <w:t>совместное контрольное мероприятие «Проверка целевого и эффективного использования средств областного и местного бюджетов, направленных на внедрение (создание) и функционирование целевой модели цифровой образовательной среды и центров образования цифрового и гуманитарного профилей (Точек роста) в общеобразовательных муниципальных организациях»</w:t>
            </w:r>
          </w:p>
        </w:tc>
        <w:tc>
          <w:tcPr>
            <w:tcW w:w="3828" w:type="dxa"/>
          </w:tcPr>
          <w:p w:rsidR="00F55863" w:rsidRPr="00F55863" w:rsidRDefault="00F55863" w:rsidP="00DC60FA">
            <w:pPr>
              <w:ind w:left="284" w:right="283"/>
              <w:jc w:val="both"/>
              <w:rPr>
                <w:sz w:val="28"/>
                <w:szCs w:val="28"/>
              </w:rPr>
            </w:pPr>
            <w:r w:rsidRPr="00F55863">
              <w:rPr>
                <w:rFonts w:eastAsia="Calibri"/>
                <w:spacing w:val="-1"/>
                <w:kern w:val="3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с. Поддорье»</w:t>
            </w:r>
          </w:p>
        </w:tc>
        <w:tc>
          <w:tcPr>
            <w:tcW w:w="1276" w:type="dxa"/>
          </w:tcPr>
          <w:p w:rsidR="00F55863" w:rsidRPr="00F55863" w:rsidRDefault="00F55863" w:rsidP="00DC60FA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>1 993,6</w:t>
            </w:r>
          </w:p>
        </w:tc>
      </w:tr>
      <w:tr w:rsidR="00F55863" w:rsidRPr="00F55863" w:rsidTr="00DC60FA">
        <w:trPr>
          <w:trHeight w:val="382"/>
        </w:trPr>
        <w:tc>
          <w:tcPr>
            <w:tcW w:w="8369" w:type="dxa"/>
            <w:gridSpan w:val="3"/>
          </w:tcPr>
          <w:p w:rsidR="00F55863" w:rsidRPr="00F55863" w:rsidRDefault="00F55863" w:rsidP="00DC60FA">
            <w:pPr>
              <w:pStyle w:val="aff2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 xml:space="preserve">       ИТОГО</w:t>
            </w:r>
          </w:p>
        </w:tc>
        <w:tc>
          <w:tcPr>
            <w:tcW w:w="1276" w:type="dxa"/>
          </w:tcPr>
          <w:p w:rsidR="00F55863" w:rsidRPr="00F55863" w:rsidRDefault="00F55863" w:rsidP="00DC60FA">
            <w:pPr>
              <w:pStyle w:val="af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863">
              <w:rPr>
                <w:rFonts w:ascii="Times New Roman" w:hAnsi="Times New Roman"/>
                <w:sz w:val="28"/>
                <w:szCs w:val="28"/>
              </w:rPr>
              <w:t>167 357,0</w:t>
            </w:r>
          </w:p>
        </w:tc>
      </w:tr>
    </w:tbl>
    <w:p w:rsidR="00F55863" w:rsidRDefault="00F55863" w:rsidP="00F55863">
      <w:pPr>
        <w:jc w:val="both"/>
      </w:pPr>
    </w:p>
    <w:p w:rsidR="00F55863" w:rsidRDefault="00F55863" w:rsidP="00F55863">
      <w:pPr>
        <w:jc w:val="both"/>
      </w:pPr>
    </w:p>
    <w:p w:rsidR="00F55863" w:rsidRDefault="00F55863" w:rsidP="00F55863">
      <w:pPr>
        <w:jc w:val="both"/>
      </w:pPr>
    </w:p>
    <w:p w:rsidR="00F55863" w:rsidRDefault="00F55863" w:rsidP="00F55863">
      <w:pPr>
        <w:jc w:val="both"/>
      </w:pPr>
    </w:p>
    <w:p w:rsidR="00F55863" w:rsidRDefault="00F55863" w:rsidP="00F55863">
      <w:pPr>
        <w:jc w:val="both"/>
      </w:pPr>
    </w:p>
    <w:p w:rsidR="00F55863" w:rsidRDefault="00F55863" w:rsidP="00F55863">
      <w:pPr>
        <w:jc w:val="both"/>
      </w:pPr>
    </w:p>
    <w:tbl>
      <w:tblPr>
        <w:tblW w:w="9938" w:type="dxa"/>
        <w:tblInd w:w="93" w:type="dxa"/>
        <w:tblLayout w:type="fixed"/>
        <w:tblLook w:val="04A0"/>
      </w:tblPr>
      <w:tblGrid>
        <w:gridCol w:w="756"/>
        <w:gridCol w:w="61"/>
        <w:gridCol w:w="7050"/>
        <w:gridCol w:w="305"/>
        <w:gridCol w:w="1766"/>
      </w:tblGrid>
      <w:tr w:rsidR="00F55863" w:rsidRPr="00F55863" w:rsidTr="00F55863">
        <w:trPr>
          <w:trHeight w:val="289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3" w:rsidRPr="00F55863" w:rsidRDefault="00F55863" w:rsidP="00DC60FA">
            <w:pPr>
              <w:jc w:val="right"/>
              <w:rPr>
                <w:color w:val="000000"/>
              </w:rPr>
            </w:pPr>
            <w:r w:rsidRPr="00F55863">
              <w:rPr>
                <w:color w:val="000000"/>
              </w:rPr>
              <w:lastRenderedPageBreak/>
              <w:t>Таблица 1</w:t>
            </w:r>
          </w:p>
        </w:tc>
      </w:tr>
      <w:tr w:rsidR="00F55863" w:rsidRPr="00F55863" w:rsidTr="00F55863">
        <w:trPr>
          <w:trHeight w:val="42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b/>
                <w:bCs/>
                <w:color w:val="000000"/>
              </w:rPr>
            </w:pPr>
            <w:r w:rsidRPr="00F55863">
              <w:rPr>
                <w:b/>
                <w:bCs/>
                <w:color w:val="000000"/>
              </w:rPr>
              <w:t>Сведения о муниципальном контрольно-счетном органе (МКСО) за 2021год</w:t>
            </w:r>
          </w:p>
        </w:tc>
      </w:tr>
      <w:tr w:rsidR="00F55863" w:rsidRPr="00F55863" w:rsidTr="00F55863">
        <w:trPr>
          <w:trHeight w:val="338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Контрольно-счетная Палата Поддорского муниципального района</w:t>
            </w:r>
          </w:p>
        </w:tc>
      </w:tr>
      <w:tr w:rsidR="00F55863" w:rsidRPr="00F55863" w:rsidTr="00F55863">
        <w:trPr>
          <w:trHeight w:val="312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(наименование МКСО)</w:t>
            </w:r>
          </w:p>
        </w:tc>
      </w:tr>
      <w:tr w:rsidR="00F55863" w:rsidRPr="00F55863" w:rsidTr="00F55863">
        <w:trPr>
          <w:trHeight w:val="278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b/>
                <w:bCs/>
                <w:color w:val="000000"/>
              </w:rPr>
            </w:pPr>
            <w:r w:rsidRPr="00F55863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b/>
                <w:bCs/>
                <w:color w:val="000000"/>
              </w:rPr>
            </w:pPr>
            <w:r w:rsidRPr="00F55863"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b/>
                <w:bCs/>
                <w:color w:val="000000"/>
              </w:rPr>
            </w:pPr>
            <w:r w:rsidRPr="00F55863">
              <w:rPr>
                <w:b/>
                <w:bCs/>
                <w:color w:val="000000"/>
              </w:rPr>
              <w:t> 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863" w:rsidRPr="00F55863" w:rsidRDefault="00F55863" w:rsidP="00DC60FA">
            <w:pPr>
              <w:rPr>
                <w:b/>
                <w:bCs/>
                <w:color w:val="000000"/>
              </w:rPr>
            </w:pPr>
          </w:p>
        </w:tc>
        <w:tc>
          <w:tcPr>
            <w:tcW w:w="7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863" w:rsidRPr="00F55863" w:rsidRDefault="00F55863" w:rsidP="00DC60FA">
            <w:pPr>
              <w:rPr>
                <w:b/>
                <w:bCs/>
                <w:color w:val="000000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863" w:rsidRPr="00F55863" w:rsidRDefault="00F55863" w:rsidP="00DC60FA">
            <w:pPr>
              <w:rPr>
                <w:b/>
                <w:bCs/>
                <w:color w:val="000000"/>
              </w:rPr>
            </w:pPr>
          </w:p>
        </w:tc>
      </w:tr>
      <w:tr w:rsidR="00F55863" w:rsidRPr="00F55863" w:rsidTr="00F55863">
        <w:trPr>
          <w:trHeight w:val="638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1.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МКСО - юридическое лицо в структуре органов местного самоуправления (да/нет)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да</w:t>
            </w:r>
          </w:p>
        </w:tc>
      </w:tr>
      <w:tr w:rsidR="00F55863" w:rsidRPr="00F55863" w:rsidTr="00F55863">
        <w:trPr>
          <w:trHeight w:val="36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2.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МКСО в составе представительного органа муниципального образования (да/нет)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нет</w:t>
            </w:r>
          </w:p>
        </w:tc>
      </w:tr>
      <w:tr w:rsidR="00F55863" w:rsidRPr="00F55863" w:rsidTr="00F55863">
        <w:trPr>
          <w:trHeight w:val="638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3.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Нормативно-утвержденная (штатная) численность сотрудников МКСО на конец отчетного финансового года (человек), всего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1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3.1.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муниципальная должность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1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председатель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1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заместитель председателя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аудитор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7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3.2.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должность муниципальной службы</w:t>
            </w:r>
            <w:r w:rsidRPr="00F55863">
              <w:rPr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председатель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заместитель председателя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аудитор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инспектор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иные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3.3.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иное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612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4.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 xml:space="preserve">Фактическая численность сотрудников МКСО на конец отчетного периода (человек), всего 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1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4.1.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муниципальную должность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1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председатель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1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заместитель председателя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аудитор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7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4.2.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должность муниципальной службы</w:t>
            </w:r>
            <w:r w:rsidRPr="00F55863">
              <w:rPr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председатель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заместитель председателя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аудитор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инспектор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иные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4.3.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иное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743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5.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Дополнительная численность сотрудников, необходимая по мнению руководителя МКСО для исполнения полномочий контрольного органа (ориентировочно, человек)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1</w:t>
            </w:r>
          </w:p>
        </w:tc>
      </w:tr>
      <w:tr w:rsidR="00F55863" w:rsidRPr="00F55863" w:rsidTr="00F55863">
        <w:trPr>
          <w:trHeight w:val="638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6.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Сведения об образовании сотрудников МКСО по состоянию на конец отчетного периода (человек)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6.1.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численность сотрудников имеющих высшее образование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1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численность сотрудников имеющих  средне-специальное образование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63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6.2.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 xml:space="preserve">профессиональное образование должностных лиц МКСО на конец отчетного периода 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</w:p>
        </w:tc>
      </w:tr>
      <w:tr w:rsidR="00F55863" w:rsidRPr="00F55863" w:rsidTr="00F55863">
        <w:trPr>
          <w:trHeight w:val="51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lastRenderedPageBreak/>
              <w:t>6.2.1.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председатель, заместитель председателя, аудитор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финансово-экономическое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1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юридическое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государственное и муниципальное управление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иное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6.2.2.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инспектор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финансово-экономическое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юридическое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государственное и муниципальное управление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иное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638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7.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Численность сотрудников МКСО, прошедших обучение по программе повышения квалификации за последние три года (человек), всего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 xml:space="preserve">в том числе 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в отчетном финансовом году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66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8.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Количество городских (сельских) поселений на территории муниципального района (единиц), всего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3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в том числе: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городских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сельских поселений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3</w:t>
            </w:r>
          </w:p>
        </w:tc>
      </w:tr>
      <w:tr w:rsidR="00F55863" w:rsidRPr="00F55863" w:rsidTr="00F55863">
        <w:trPr>
          <w:trHeight w:val="638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9.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Количество заключенных МКСО соглашений о передаче полномочий с поселениями (единиц), всего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3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в том числе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с городскими поселениями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с сельскими поселениями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3</w:t>
            </w:r>
          </w:p>
        </w:tc>
      </w:tr>
      <w:tr w:rsidR="00F55863" w:rsidRPr="00F55863" w:rsidTr="00F55863">
        <w:trPr>
          <w:trHeight w:val="638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10.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% количества заключенных соглашений от числа городских и сельских поселений, не имеющих МКСО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100</w:t>
            </w:r>
          </w:p>
        </w:tc>
      </w:tr>
      <w:tr w:rsidR="00F55863" w:rsidRPr="00F55863" w:rsidTr="00F55863">
        <w:trPr>
          <w:trHeight w:val="638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11.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Количество стандартов внешнего муниципального финансового контроля на конец отчетного периода, ед.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12</w:t>
            </w:r>
          </w:p>
        </w:tc>
      </w:tr>
      <w:tr w:rsidR="00F55863" w:rsidRPr="00F55863" w:rsidTr="00F55863">
        <w:trPr>
          <w:trHeight w:val="638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12.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Утвержденный объем консолидированного бюджета муниципального района на отчетный финансовый год по состоянию на конец отчетного периода (тыс. рублей)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210 012,2</w:t>
            </w:r>
          </w:p>
        </w:tc>
      </w:tr>
      <w:tr w:rsidR="00F55863" w:rsidRPr="00F55863" w:rsidTr="00F55863">
        <w:trPr>
          <w:trHeight w:val="349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13.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Финансовое обеспечение деятельности МКСО (тыс. рублей)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</w:p>
        </w:tc>
      </w:tr>
      <w:tr w:rsidR="00F55863" w:rsidRPr="00F55863" w:rsidTr="00F55863">
        <w:trPr>
          <w:trHeight w:val="63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содержание МКСО за отчетный финансовый год (кассовые расходы местного бюджета)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792,7</w:t>
            </w:r>
          </w:p>
        </w:tc>
      </w:tr>
      <w:tr w:rsidR="00F55863" w:rsidRPr="00F55863" w:rsidTr="00F55863">
        <w:trPr>
          <w:trHeight w:val="612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содержание МКСО на очередной финансовый год (утверждено решением о местном бюджете)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1 234,9</w:t>
            </w:r>
          </w:p>
        </w:tc>
      </w:tr>
      <w:tr w:rsidR="00F55863" w:rsidRPr="00F55863" w:rsidTr="00F55863">
        <w:trPr>
          <w:trHeight w:val="972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14.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Среднемесячная заработная плата сотрудников МКСО (с учетом выплат стимулирующего характера и иных выплат, предусмотренных действующим законодательством) (тыс. рублей), всего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44,6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в том числе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председатель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44,6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заместитель председателя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аудиторы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инспекторы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иные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66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15.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Основание предоставления занимаемого помещения (в случае, если МКСО обладает правом юридического лица)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lastRenderedPageBreak/>
              <w:t> 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оперативное управление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нет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аренда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нет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безвозмездное пользование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да</w:t>
            </w:r>
          </w:p>
        </w:tc>
      </w:tr>
      <w:tr w:rsidR="00F55863" w:rsidRPr="00F55863" w:rsidTr="00F55863">
        <w:trPr>
          <w:trHeight w:val="315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иное (указать основание)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нет</w:t>
            </w:r>
          </w:p>
        </w:tc>
      </w:tr>
      <w:tr w:rsidR="00F55863" w:rsidRPr="00F55863" w:rsidTr="00F55863">
        <w:trPr>
          <w:trHeight w:val="60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16.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Состоит ли МКСО в союзе муниципальных контрольно-счетных органов РФ (да/нет)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да</w:t>
            </w:r>
          </w:p>
        </w:tc>
      </w:tr>
      <w:tr w:rsidR="00F55863" w:rsidRPr="00F55863" w:rsidTr="00F55863">
        <w:trPr>
          <w:trHeight w:val="338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17.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Гласность в деятельности МКСО в отчетном финансовом году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</w:p>
        </w:tc>
      </w:tr>
      <w:tr w:rsidR="00F55863" w:rsidRPr="00F55863" w:rsidTr="00F55863">
        <w:trPr>
          <w:trHeight w:val="300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количество публикаций в СМИ, отражающих деятельность МКСО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623"/>
        </w:trPr>
        <w:tc>
          <w:tcPr>
            <w:tcW w:w="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полное наименование и адрес информационного сайта МКСО в информационно-телекоммуникационной сети "Интернет"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adm.poddore.mail.ru</w:t>
            </w:r>
          </w:p>
        </w:tc>
      </w:tr>
      <w:tr w:rsidR="00F55863" w:rsidRPr="00F55863" w:rsidTr="00F55863">
        <w:trPr>
          <w:trHeight w:val="158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</w:p>
        </w:tc>
      </w:tr>
      <w:tr w:rsidR="00F55863" w:rsidRPr="00F55863" w:rsidTr="00F55863">
        <w:trPr>
          <w:trHeight w:val="315"/>
        </w:trPr>
        <w:tc>
          <w:tcPr>
            <w:tcW w:w="7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</w:p>
        </w:tc>
      </w:tr>
      <w:tr w:rsidR="00F55863" w:rsidRPr="00F55863" w:rsidTr="00F55863">
        <w:trPr>
          <w:trHeight w:val="630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</w:p>
        </w:tc>
      </w:tr>
      <w:tr w:rsidR="00F55863" w:rsidRPr="00F55863" w:rsidTr="00F55863">
        <w:trPr>
          <w:trHeight w:val="338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</w:p>
          <w:p w:rsidR="00F55863" w:rsidRPr="00F55863" w:rsidRDefault="00F55863" w:rsidP="00DC60FA">
            <w:pPr>
              <w:jc w:val="right"/>
              <w:rPr>
                <w:color w:val="000000"/>
              </w:rPr>
            </w:pPr>
            <w:r w:rsidRPr="00F55863">
              <w:rPr>
                <w:color w:val="000000"/>
              </w:rPr>
              <w:lastRenderedPageBreak/>
              <w:t>Таблица 2</w:t>
            </w:r>
          </w:p>
        </w:tc>
      </w:tr>
      <w:tr w:rsidR="00F55863" w:rsidRPr="00F55863" w:rsidTr="00F55863">
        <w:trPr>
          <w:trHeight w:val="66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b/>
                <w:bCs/>
                <w:color w:val="000000"/>
              </w:rPr>
            </w:pPr>
            <w:r w:rsidRPr="00F55863">
              <w:rPr>
                <w:b/>
                <w:bCs/>
                <w:color w:val="000000"/>
              </w:rPr>
              <w:lastRenderedPageBreak/>
              <w:t>Сведения о контрольной и экспертно-аналитической деятельности МКСО за 2021 год</w:t>
            </w:r>
          </w:p>
        </w:tc>
      </w:tr>
      <w:tr w:rsidR="00F55863" w:rsidRPr="00F55863" w:rsidTr="00F55863">
        <w:trPr>
          <w:trHeight w:val="338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Контрольно-счетная Палата Поддорского муниципального района</w:t>
            </w:r>
          </w:p>
        </w:tc>
      </w:tr>
      <w:tr w:rsidR="00F55863" w:rsidRPr="00F55863" w:rsidTr="00F55863">
        <w:trPr>
          <w:trHeight w:val="338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(наименование МКСО)</w:t>
            </w:r>
          </w:p>
        </w:tc>
      </w:tr>
      <w:tr w:rsidR="00F55863" w:rsidRPr="00F55863" w:rsidTr="00F55863">
        <w:trPr>
          <w:trHeight w:val="36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b/>
                <w:bCs/>
                <w:color w:val="000000"/>
              </w:rPr>
            </w:pPr>
            <w:r w:rsidRPr="00F55863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4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b/>
                <w:bCs/>
                <w:color w:val="000000"/>
              </w:rPr>
            </w:pPr>
            <w:r w:rsidRPr="00F55863"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b/>
                <w:bCs/>
                <w:color w:val="000000"/>
              </w:rPr>
            </w:pPr>
            <w:r w:rsidRPr="00F55863">
              <w:rPr>
                <w:b/>
                <w:bCs/>
                <w:color w:val="000000"/>
              </w:rPr>
              <w:t> 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863" w:rsidRPr="00F55863" w:rsidRDefault="00F55863" w:rsidP="00DC60FA">
            <w:pPr>
              <w:rPr>
                <w:b/>
                <w:bCs/>
                <w:color w:val="000000"/>
              </w:rPr>
            </w:pPr>
          </w:p>
        </w:tc>
        <w:tc>
          <w:tcPr>
            <w:tcW w:w="74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863" w:rsidRPr="00F55863" w:rsidRDefault="00F55863" w:rsidP="00DC60FA">
            <w:pPr>
              <w:rPr>
                <w:b/>
                <w:bCs/>
                <w:color w:val="00000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863" w:rsidRPr="00F55863" w:rsidRDefault="00F55863" w:rsidP="00DC60FA">
            <w:pPr>
              <w:rPr>
                <w:b/>
                <w:bCs/>
                <w:color w:val="000000"/>
              </w:rPr>
            </w:pPr>
          </w:p>
        </w:tc>
      </w:tr>
      <w:tr w:rsidR="00F55863" w:rsidRPr="00F55863" w:rsidTr="00F55863">
        <w:trPr>
          <w:trHeight w:val="31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863" w:rsidRPr="00F55863" w:rsidRDefault="00F55863" w:rsidP="00DC60FA">
            <w:pPr>
              <w:jc w:val="center"/>
              <w:rPr>
                <w:b/>
                <w:bCs/>
                <w:color w:val="000000"/>
              </w:rPr>
            </w:pPr>
            <w:r w:rsidRPr="00F55863">
              <w:rPr>
                <w:b/>
                <w:bCs/>
                <w:color w:val="000000"/>
              </w:rPr>
              <w:t>I. Контрольная деятельность</w:t>
            </w:r>
          </w:p>
        </w:tc>
      </w:tr>
      <w:tr w:rsidR="00F55863" w:rsidRPr="00F55863" w:rsidTr="00F55863">
        <w:trPr>
          <w:trHeight w:val="7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1.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Проведено контрольных мероприятий (далее - КМ) в отчетном финансовом году (количество)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9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1.1.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в том числе: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</w:p>
        </w:tc>
      </w:tr>
      <w:tr w:rsidR="00F55863" w:rsidRPr="00F55863" w:rsidTr="00F55863">
        <w:trPr>
          <w:trHeight w:val="69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на основании поручений представительного органа муниципального обрзования (МО)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на основании предложений и запросов Главы МО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1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1.2.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них: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</w:p>
        </w:tc>
      </w:tr>
      <w:tr w:rsidR="00F55863" w:rsidRPr="00F55863" w:rsidTr="00F55863">
        <w:trPr>
          <w:trHeight w:val="10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по внешней проверке годового отчета об исполнении местного бюджета и бюджетной отчетности главных администраторов бюджетных средств (далее - внешняя проверка)</w:t>
            </w:r>
            <w:r w:rsidRPr="00F55863">
              <w:rPr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6</w:t>
            </w:r>
          </w:p>
        </w:tc>
      </w:tr>
      <w:tr w:rsidR="00F55863" w:rsidRPr="00F55863" w:rsidTr="00F55863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количество КМ, в рамках которых проводился аудит в сфере закупок (в т.ч. мероприятия с элементами аудита в сфере закупок)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1</w:t>
            </w:r>
          </w:p>
        </w:tc>
      </w:tr>
      <w:tr w:rsidR="00F55863" w:rsidRPr="00F55863" w:rsidTr="00F55863">
        <w:trPr>
          <w:trHeight w:val="12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количество КМ, в рамках которых проводился аудит эффективности, направленный на определение экономности и результативности использования бюджетных средств (в т.ч. мероприятия с элементами аудита эффективности)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6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2.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Количество объектов контроля, на которых проведены КМ (с данными по внешней проверке)</w:t>
            </w:r>
            <w:r w:rsidRPr="00F55863">
              <w:rPr>
                <w:color w:val="000000"/>
                <w:vertAlign w:val="superscript"/>
              </w:rPr>
              <w:t xml:space="preserve">1 </w:t>
            </w:r>
            <w:r w:rsidRPr="00F55863">
              <w:rPr>
                <w:color w:val="000000"/>
              </w:rPr>
              <w:t>(сумма строк: 2.1.,2.2.,2.3.,2.4.)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17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в том числе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2.1.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органов местного самоуправления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4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 по внешней проверке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4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2.2.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муниципальных учреждений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12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 по внешней проверке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10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2.3.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муниципальных предприятий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1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 по внешней проверке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2.4.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 xml:space="preserve">прочих организаций </w:t>
            </w:r>
            <w:r w:rsidRPr="00F55863">
              <w:rPr>
                <w:iCs/>
                <w:color w:val="000000"/>
                <w:vertAlign w:val="superscript"/>
              </w:rPr>
              <w:t>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 по внешней проверке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4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3.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Объем средств, проверенных в рамках КМ (тыс. рублей), всего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167 357,0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в том числе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3.1.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объем проверенных бюджетных средств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167 357,0</w:t>
            </w:r>
          </w:p>
        </w:tc>
      </w:tr>
      <w:tr w:rsidR="00F55863" w:rsidRPr="00F55863" w:rsidTr="00F55863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 по внешней проверке</w:t>
            </w:r>
            <w:r w:rsidRPr="00F55863">
              <w:rPr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3.2.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иных источников финансирования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 по внешней проверке</w:t>
            </w:r>
            <w:r w:rsidRPr="00F55863">
              <w:rPr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69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4.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Выявлено нарушений (тыс. рублей), всего (сумма строк: а-1), б-1))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54,5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</w:p>
        </w:tc>
      </w:tr>
      <w:tr w:rsidR="00F55863" w:rsidRPr="00F55863" w:rsidTr="00F55863">
        <w:trPr>
          <w:trHeight w:val="100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lastRenderedPageBreak/>
              <w:t>а-1)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по Классификатору нарушений, выявляемых в ходе внешнего государственного аудита (контроля), одобренного Коллегией Счетной палаты РФ (сумма строк: 4.1., 4.2.)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5,4</w:t>
            </w:r>
          </w:p>
        </w:tc>
      </w:tr>
      <w:tr w:rsidR="00F55863" w:rsidRPr="00F55863" w:rsidTr="00F55863">
        <w:trPr>
          <w:trHeight w:val="69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4.1.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выявлено нарушений за счет бюджетных средств (сумма строк 4.1.1.-4.1.5.)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5,4</w:t>
            </w:r>
          </w:p>
        </w:tc>
      </w:tr>
      <w:tr w:rsidR="00F55863" w:rsidRPr="00F55863" w:rsidTr="00F55863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 по внешней проверке</w:t>
            </w:r>
            <w:r w:rsidRPr="00F55863">
              <w:rPr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40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4.1.1.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нарушения при формировании и исполнении бюджетов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</w:p>
        </w:tc>
      </w:tr>
      <w:tr w:rsidR="00F55863" w:rsidRPr="00F55863" w:rsidTr="00F55863">
        <w:trPr>
          <w:trHeight w:val="6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4.1.2.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4,99</w:t>
            </w:r>
          </w:p>
        </w:tc>
      </w:tr>
      <w:tr w:rsidR="00F55863" w:rsidRPr="00F55863" w:rsidTr="00F55863">
        <w:trPr>
          <w:trHeight w:val="7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4.1.3.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76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4.1.4.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0,4368</w:t>
            </w:r>
          </w:p>
        </w:tc>
      </w:tr>
      <w:tr w:rsidR="00F55863" w:rsidRPr="00F55863" w:rsidTr="00F55863">
        <w:trPr>
          <w:trHeight w:val="51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4.1.5.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иные нарушения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56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4.2.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выявлено нарушений за счет иных источников финансирования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 по внешней проверке</w:t>
            </w:r>
            <w:r w:rsidRPr="00F55863">
              <w:rPr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б-1)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иные (неклассифицированные) нарушения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49,1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выявлено нарушений за счет бюджетных средств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49,1</w:t>
            </w:r>
          </w:p>
        </w:tc>
      </w:tr>
      <w:tr w:rsidR="00F55863" w:rsidRPr="00F55863" w:rsidTr="00F55863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 по внешней проверке</w:t>
            </w:r>
            <w:r w:rsidRPr="00F55863">
              <w:rPr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выявлено нарушений за счет иных источников финансирования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 по внешней проверке</w:t>
            </w:r>
            <w:r w:rsidRPr="00F55863">
              <w:rPr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4.2.1.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неэффективное использование бюджетных средств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2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b/>
                <w:bCs/>
                <w:color w:val="000000"/>
              </w:rPr>
            </w:pPr>
            <w:r w:rsidRPr="00F55863">
              <w:rPr>
                <w:b/>
                <w:bCs/>
                <w:color w:val="000000"/>
              </w:rPr>
              <w:t>II. Экспертно-аналитическая деятельность</w:t>
            </w:r>
          </w:p>
        </w:tc>
      </w:tr>
      <w:tr w:rsidR="00F55863" w:rsidRPr="00F55863" w:rsidTr="00F55863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1.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Проведено экспертно-аналитических мероприятий (далее - ЭАМ) в отчетном финансовом году (количество)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103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1.1.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в том числе: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на основании поручений представительного органа МО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на основании предложений и запросов Главы МО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1.2.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</w:p>
        </w:tc>
      </w:tr>
      <w:tr w:rsidR="00F55863" w:rsidRPr="00F55863" w:rsidTr="00F55863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по внешней проверке</w:t>
            </w:r>
            <w:r w:rsidRPr="00F55863">
              <w:rPr>
                <w:iCs/>
                <w:color w:val="000000"/>
                <w:vertAlign w:val="superscript"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4</w:t>
            </w:r>
          </w:p>
        </w:tc>
      </w:tr>
      <w:tr w:rsidR="00F55863" w:rsidRPr="00F55863" w:rsidTr="00F55863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в рамках которых проводился аудит в сфере закупок (в т.ч. мероприятия с элементами аудита в сфере закупок)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12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в рамках которых проводился аудит эффективности, направленный на определение экономности и результативности использования бюджетных средств (в т.ч. мероприятия с элементами аудита эффективности)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по экспертизе проекта местного бюджета, в т.ч. внесения в него изменений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28</w:t>
            </w:r>
          </w:p>
        </w:tc>
      </w:tr>
      <w:tr w:rsidR="00F55863" w:rsidRPr="00F55863" w:rsidTr="00F55863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по финансово-экономической экспертизе проектов муниципальных правовых актов (за исключением муниципальных программ)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по финансово-экономической экспертизе муниципальных программ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71</w:t>
            </w:r>
          </w:p>
        </w:tc>
      </w:tr>
      <w:tr w:rsidR="00F55863" w:rsidRPr="00F55863" w:rsidTr="00F55863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2.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Подготовлено заключений по проектам нормативных правовых актов органов местного самоуправления (количество)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103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в том числе: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</w:p>
        </w:tc>
      </w:tr>
      <w:tr w:rsidR="00F55863" w:rsidRPr="00F55863" w:rsidTr="00F55863">
        <w:trPr>
          <w:trHeight w:val="6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lastRenderedPageBreak/>
              <w:t>2.1.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заключений на проекты решений представительных органов о бюджете муниципального образования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32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2.2.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заключений по результатам финансово-экономической экспертизы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71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</w:p>
        </w:tc>
      </w:tr>
      <w:tr w:rsidR="00F55863" w:rsidRPr="00F55863" w:rsidTr="00F55863">
        <w:trPr>
          <w:trHeight w:val="70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2.2.1.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проектов муниципальных правовых актов (за исключением муниципальных программ)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2.2.2.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муниципальных программ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71</w:t>
            </w:r>
          </w:p>
        </w:tc>
      </w:tr>
      <w:tr w:rsidR="00F55863" w:rsidRPr="00F55863" w:rsidTr="00F55863">
        <w:trPr>
          <w:trHeight w:val="56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3.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Подготовлено предложений (количество)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15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учтены при принятии решений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15</w:t>
            </w:r>
          </w:p>
        </w:tc>
      </w:tr>
      <w:tr w:rsidR="00F55863" w:rsidRPr="00F55863" w:rsidTr="00F55863">
        <w:trPr>
          <w:trHeight w:val="623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4.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Объем средств, проверенных в рамках ЭАМ (тыс. рублей), всего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159901,7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в том числе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4.1.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объем проверенных бюджетных средств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863" w:rsidRPr="00F55863" w:rsidRDefault="00F55863" w:rsidP="00F55863">
            <w:pPr>
              <w:jc w:val="center"/>
            </w:pPr>
            <w:r w:rsidRPr="00F55863">
              <w:rPr>
                <w:color w:val="000000"/>
              </w:rPr>
              <w:t>159901,7</w:t>
            </w:r>
          </w:p>
        </w:tc>
      </w:tr>
      <w:tr w:rsidR="00F55863" w:rsidRPr="00F55863" w:rsidTr="00F55863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 по внешней проверке</w:t>
            </w:r>
            <w:r w:rsidRPr="00F55863">
              <w:rPr>
                <w:iCs/>
                <w:color w:val="000000"/>
                <w:vertAlign w:val="superscript"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863" w:rsidRPr="00F55863" w:rsidRDefault="00F55863" w:rsidP="00F55863">
            <w:pPr>
              <w:jc w:val="center"/>
            </w:pPr>
            <w:r w:rsidRPr="00F55863">
              <w:rPr>
                <w:color w:val="000000"/>
              </w:rPr>
              <w:t>159901,7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4.2.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иных источников финансирования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 по внешней проверке</w:t>
            </w:r>
            <w:r w:rsidRPr="00F55863">
              <w:rPr>
                <w:iCs/>
                <w:color w:val="000000"/>
                <w:vertAlign w:val="superscript"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6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5.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color w:val="000000"/>
              </w:rPr>
            </w:pPr>
            <w:r w:rsidRPr="00F55863">
              <w:rPr>
                <w:color w:val="000000"/>
              </w:rPr>
              <w:t>Выявлено нарушений (тыс. рублей), всего (сумма строк: а-2, б-2)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center"/>
              <w:rPr>
                <w:color w:val="000000"/>
              </w:rPr>
            </w:pPr>
            <w:r w:rsidRPr="00F55863">
              <w:rPr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color w:val="000000"/>
              </w:rPr>
            </w:pPr>
          </w:p>
        </w:tc>
      </w:tr>
      <w:tr w:rsidR="00F55863" w:rsidRPr="00F55863" w:rsidTr="00F55863">
        <w:trPr>
          <w:trHeight w:val="94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а-2)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по Классификатору нарушений, выявляемых в ходе внешнего государственного аудита (контроля), одобренного Коллегией Счетной палаты РФ (сумма строк: 5.1., 5.2.)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5.1.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выявлено нарушений за счет бюджетных средств (сумма строк 5.1.1.-5.1.5.)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45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 по внешней проверке</w:t>
            </w:r>
            <w:r w:rsidRPr="00F55863">
              <w:rPr>
                <w:iCs/>
                <w:color w:val="000000"/>
                <w:vertAlign w:val="superscript"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5.1.1.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нарушения при формировании и исполнении бюджетов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5.1.2.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5.1.3.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5.1.4.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5.1.5.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иные нарушения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5.2.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выявлено нарушений за счет иных источников финансирования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 по внешней проверке</w:t>
            </w:r>
            <w:r w:rsidRPr="00F55863">
              <w:rPr>
                <w:iCs/>
                <w:color w:val="000000"/>
                <w:vertAlign w:val="superscript"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б-2)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иные (неклассифицированные) нарушения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выявлено нарушений за счет бюджетных средств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 по внешней проверке</w:t>
            </w:r>
            <w:r w:rsidRPr="00F55863">
              <w:rPr>
                <w:iCs/>
                <w:color w:val="000000"/>
                <w:vertAlign w:val="superscript"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выявлено нарушений за счет иных источников финансирования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 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из них по внешней проверке</w:t>
            </w:r>
            <w:r w:rsidRPr="00F55863">
              <w:rPr>
                <w:iCs/>
                <w:color w:val="000000"/>
                <w:vertAlign w:val="superscript"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  <w:tr w:rsidR="00F55863" w:rsidRPr="00F55863" w:rsidTr="00F5586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jc w:val="right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5.2.1.</w:t>
            </w:r>
          </w:p>
        </w:tc>
        <w:tc>
          <w:tcPr>
            <w:tcW w:w="7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DC60FA">
            <w:pPr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неэффективное использование бюджетных средств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863" w:rsidRPr="00F55863" w:rsidRDefault="00F55863" w:rsidP="00F55863">
            <w:pPr>
              <w:jc w:val="center"/>
              <w:rPr>
                <w:iCs/>
                <w:color w:val="000000"/>
              </w:rPr>
            </w:pPr>
            <w:r w:rsidRPr="00F55863">
              <w:rPr>
                <w:iCs/>
                <w:color w:val="000000"/>
              </w:rPr>
              <w:t>0</w:t>
            </w:r>
          </w:p>
        </w:tc>
      </w:tr>
    </w:tbl>
    <w:p w:rsidR="00F55863" w:rsidRPr="00F55863" w:rsidRDefault="00F55863" w:rsidP="00F55863">
      <w:pPr>
        <w:jc w:val="both"/>
      </w:pPr>
    </w:p>
    <w:p w:rsidR="00F55863" w:rsidRPr="00F55863" w:rsidRDefault="00F55863" w:rsidP="00F55863">
      <w:pPr>
        <w:tabs>
          <w:tab w:val="left" w:pos="990"/>
        </w:tabs>
      </w:pPr>
    </w:p>
    <w:sectPr w:rsidR="00F55863" w:rsidRPr="00F55863" w:rsidSect="00F8334D">
      <w:headerReference w:type="default" r:id="rId10"/>
      <w:headerReference w:type="first" r:id="rId11"/>
      <w:pgSz w:w="11906" w:h="16838" w:code="9"/>
      <w:pgMar w:top="397" w:right="567" w:bottom="249" w:left="1701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A78" w:rsidRDefault="004F5A78" w:rsidP="00225827">
      <w:r>
        <w:separator/>
      </w:r>
    </w:p>
  </w:endnote>
  <w:endnote w:type="continuationSeparator" w:id="1">
    <w:p w:rsidR="004F5A78" w:rsidRDefault="004F5A78" w:rsidP="0022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A78" w:rsidRDefault="004F5A78" w:rsidP="00225827">
      <w:r>
        <w:separator/>
      </w:r>
    </w:p>
  </w:footnote>
  <w:footnote w:type="continuationSeparator" w:id="1">
    <w:p w:rsidR="004F5A78" w:rsidRDefault="004F5A78" w:rsidP="00225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6B22E8">
    <w:pPr>
      <w:pStyle w:val="ac"/>
      <w:jc w:val="center"/>
    </w:pPr>
    <w:fldSimple w:instr=" PAGE   \* MERGEFORMAT ">
      <w:r w:rsidR="00464F28">
        <w:rPr>
          <w:noProof/>
        </w:rPr>
        <w:t>2</w:t>
      </w:r>
    </w:fldSimple>
  </w:p>
  <w:p w:rsidR="007816B7" w:rsidRDefault="007816B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7" w:rsidRDefault="006B22E8">
    <w:pPr>
      <w:pStyle w:val="ac"/>
      <w:jc w:val="center"/>
    </w:pPr>
    <w:fldSimple w:instr=" PAGE   \* MERGEFORMAT ">
      <w:r w:rsidR="00464F28">
        <w:rPr>
          <w:noProof/>
        </w:rPr>
        <w:t>1</w:t>
      </w:r>
    </w:fldSimple>
  </w:p>
  <w:p w:rsidR="007816B7" w:rsidRDefault="007816B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5518C"/>
    <w:multiLevelType w:val="singleLevel"/>
    <w:tmpl w:val="443C4866"/>
    <w:lvl w:ilvl="0">
      <w:start w:val="4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058B5BB6"/>
    <w:multiLevelType w:val="hybridMultilevel"/>
    <w:tmpl w:val="4D064E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03C91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244739"/>
    <w:multiLevelType w:val="hybridMultilevel"/>
    <w:tmpl w:val="22602E70"/>
    <w:lvl w:ilvl="0" w:tplc="EC505AD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065D5F07"/>
    <w:multiLevelType w:val="hybridMultilevel"/>
    <w:tmpl w:val="14E29066"/>
    <w:lvl w:ilvl="0" w:tplc="DFDEFAB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09AB"/>
    <w:multiLevelType w:val="hybridMultilevel"/>
    <w:tmpl w:val="829AC02A"/>
    <w:lvl w:ilvl="0" w:tplc="6D303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7B77CE"/>
    <w:multiLevelType w:val="hybridMultilevel"/>
    <w:tmpl w:val="5158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9281E"/>
    <w:multiLevelType w:val="hybridMultilevel"/>
    <w:tmpl w:val="4EAA3A1A"/>
    <w:lvl w:ilvl="0" w:tplc="F86612E6">
      <w:start w:val="1"/>
      <w:numFmt w:val="decimal"/>
      <w:lvlText w:val="%1."/>
      <w:lvlJc w:val="left"/>
      <w:pPr>
        <w:ind w:left="-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" w:hanging="360"/>
      </w:pPr>
    </w:lvl>
    <w:lvl w:ilvl="2" w:tplc="0419001B" w:tentative="1">
      <w:start w:val="1"/>
      <w:numFmt w:val="lowerRoman"/>
      <w:lvlText w:val="%3."/>
      <w:lvlJc w:val="right"/>
      <w:pPr>
        <w:ind w:left="1229" w:hanging="180"/>
      </w:pPr>
    </w:lvl>
    <w:lvl w:ilvl="3" w:tplc="0419000F" w:tentative="1">
      <w:start w:val="1"/>
      <w:numFmt w:val="decimal"/>
      <w:lvlText w:val="%4."/>
      <w:lvlJc w:val="left"/>
      <w:pPr>
        <w:ind w:left="1949" w:hanging="360"/>
      </w:pPr>
    </w:lvl>
    <w:lvl w:ilvl="4" w:tplc="04190019" w:tentative="1">
      <w:start w:val="1"/>
      <w:numFmt w:val="lowerLetter"/>
      <w:lvlText w:val="%5."/>
      <w:lvlJc w:val="left"/>
      <w:pPr>
        <w:ind w:left="2669" w:hanging="360"/>
      </w:pPr>
    </w:lvl>
    <w:lvl w:ilvl="5" w:tplc="0419001B" w:tentative="1">
      <w:start w:val="1"/>
      <w:numFmt w:val="lowerRoman"/>
      <w:lvlText w:val="%6."/>
      <w:lvlJc w:val="right"/>
      <w:pPr>
        <w:ind w:left="3389" w:hanging="180"/>
      </w:pPr>
    </w:lvl>
    <w:lvl w:ilvl="6" w:tplc="0419000F" w:tentative="1">
      <w:start w:val="1"/>
      <w:numFmt w:val="decimal"/>
      <w:lvlText w:val="%7."/>
      <w:lvlJc w:val="left"/>
      <w:pPr>
        <w:ind w:left="4109" w:hanging="360"/>
      </w:pPr>
    </w:lvl>
    <w:lvl w:ilvl="7" w:tplc="04190019" w:tentative="1">
      <w:start w:val="1"/>
      <w:numFmt w:val="lowerLetter"/>
      <w:lvlText w:val="%8."/>
      <w:lvlJc w:val="left"/>
      <w:pPr>
        <w:ind w:left="4829" w:hanging="360"/>
      </w:pPr>
    </w:lvl>
    <w:lvl w:ilvl="8" w:tplc="0419001B" w:tentative="1">
      <w:start w:val="1"/>
      <w:numFmt w:val="lowerRoman"/>
      <w:lvlText w:val="%9."/>
      <w:lvlJc w:val="right"/>
      <w:pPr>
        <w:ind w:left="5549" w:hanging="180"/>
      </w:pPr>
    </w:lvl>
  </w:abstractNum>
  <w:abstractNum w:abstractNumId="9">
    <w:nsid w:val="1C326786"/>
    <w:multiLevelType w:val="multilevel"/>
    <w:tmpl w:val="4B4E4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0">
    <w:nsid w:val="1F3E3D69"/>
    <w:multiLevelType w:val="hybridMultilevel"/>
    <w:tmpl w:val="C3006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DF72847"/>
    <w:multiLevelType w:val="hybridMultilevel"/>
    <w:tmpl w:val="9708B310"/>
    <w:lvl w:ilvl="0" w:tplc="DEECBF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4F56D8"/>
    <w:multiLevelType w:val="hybridMultilevel"/>
    <w:tmpl w:val="C5B4250E"/>
    <w:lvl w:ilvl="0" w:tplc="93EA0D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752B3A"/>
    <w:multiLevelType w:val="hybridMultilevel"/>
    <w:tmpl w:val="12BE460C"/>
    <w:lvl w:ilvl="0" w:tplc="876A55E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6">
    <w:nsid w:val="35AB2020"/>
    <w:multiLevelType w:val="hybridMultilevel"/>
    <w:tmpl w:val="8108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D4A54"/>
    <w:multiLevelType w:val="hybridMultilevel"/>
    <w:tmpl w:val="1E1A27C2"/>
    <w:lvl w:ilvl="0" w:tplc="28862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9559D2"/>
    <w:multiLevelType w:val="hybridMultilevel"/>
    <w:tmpl w:val="40A6B352"/>
    <w:lvl w:ilvl="0" w:tplc="53F8AF6C">
      <w:start w:val="1"/>
      <w:numFmt w:val="decimal"/>
      <w:lvlText w:val="%1."/>
      <w:lvlJc w:val="left"/>
      <w:pPr>
        <w:ind w:left="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9" w:hanging="360"/>
      </w:pPr>
    </w:lvl>
    <w:lvl w:ilvl="2" w:tplc="0419001B" w:tentative="1">
      <w:start w:val="1"/>
      <w:numFmt w:val="lowerRoman"/>
      <w:lvlText w:val="%3."/>
      <w:lvlJc w:val="right"/>
      <w:pPr>
        <w:ind w:left="1589" w:hanging="180"/>
      </w:pPr>
    </w:lvl>
    <w:lvl w:ilvl="3" w:tplc="0419000F" w:tentative="1">
      <w:start w:val="1"/>
      <w:numFmt w:val="decimal"/>
      <w:lvlText w:val="%4."/>
      <w:lvlJc w:val="left"/>
      <w:pPr>
        <w:ind w:left="2309" w:hanging="360"/>
      </w:pPr>
    </w:lvl>
    <w:lvl w:ilvl="4" w:tplc="04190019" w:tentative="1">
      <w:start w:val="1"/>
      <w:numFmt w:val="lowerLetter"/>
      <w:lvlText w:val="%5."/>
      <w:lvlJc w:val="left"/>
      <w:pPr>
        <w:ind w:left="3029" w:hanging="360"/>
      </w:pPr>
    </w:lvl>
    <w:lvl w:ilvl="5" w:tplc="0419001B" w:tentative="1">
      <w:start w:val="1"/>
      <w:numFmt w:val="lowerRoman"/>
      <w:lvlText w:val="%6."/>
      <w:lvlJc w:val="right"/>
      <w:pPr>
        <w:ind w:left="3749" w:hanging="180"/>
      </w:pPr>
    </w:lvl>
    <w:lvl w:ilvl="6" w:tplc="0419000F" w:tentative="1">
      <w:start w:val="1"/>
      <w:numFmt w:val="decimal"/>
      <w:lvlText w:val="%7."/>
      <w:lvlJc w:val="left"/>
      <w:pPr>
        <w:ind w:left="4469" w:hanging="360"/>
      </w:pPr>
    </w:lvl>
    <w:lvl w:ilvl="7" w:tplc="04190019" w:tentative="1">
      <w:start w:val="1"/>
      <w:numFmt w:val="lowerLetter"/>
      <w:lvlText w:val="%8."/>
      <w:lvlJc w:val="left"/>
      <w:pPr>
        <w:ind w:left="5189" w:hanging="360"/>
      </w:pPr>
    </w:lvl>
    <w:lvl w:ilvl="8" w:tplc="0419001B" w:tentative="1">
      <w:start w:val="1"/>
      <w:numFmt w:val="lowerRoman"/>
      <w:lvlText w:val="%9."/>
      <w:lvlJc w:val="right"/>
      <w:pPr>
        <w:ind w:left="5909" w:hanging="180"/>
      </w:pPr>
    </w:lvl>
  </w:abstractNum>
  <w:abstractNum w:abstractNumId="19">
    <w:nsid w:val="3E2A1CC9"/>
    <w:multiLevelType w:val="hybridMultilevel"/>
    <w:tmpl w:val="D6864D2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CD4A24"/>
    <w:multiLevelType w:val="hybridMultilevel"/>
    <w:tmpl w:val="18084790"/>
    <w:lvl w:ilvl="0" w:tplc="4846184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1">
    <w:nsid w:val="48C74A3A"/>
    <w:multiLevelType w:val="singleLevel"/>
    <w:tmpl w:val="8AEC2BD6"/>
    <w:lvl w:ilvl="0">
      <w:start w:val="1"/>
      <w:numFmt w:val="decimal"/>
      <w:lvlText w:val="2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4A3D5AF8"/>
    <w:multiLevelType w:val="singleLevel"/>
    <w:tmpl w:val="5608F0D4"/>
    <w:lvl w:ilvl="0">
      <w:start w:val="1"/>
      <w:numFmt w:val="decimal"/>
      <w:lvlText w:val="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6FE0E80"/>
    <w:multiLevelType w:val="hybridMultilevel"/>
    <w:tmpl w:val="4B66207E"/>
    <w:lvl w:ilvl="0" w:tplc="9AF88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6076224"/>
    <w:multiLevelType w:val="hybridMultilevel"/>
    <w:tmpl w:val="95D816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A0C0DC1"/>
    <w:multiLevelType w:val="hybridMultilevel"/>
    <w:tmpl w:val="041619F6"/>
    <w:lvl w:ilvl="0" w:tplc="886E77D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A5178BF"/>
    <w:multiLevelType w:val="hybridMultilevel"/>
    <w:tmpl w:val="9112E532"/>
    <w:lvl w:ilvl="0" w:tplc="3058F1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70273"/>
    <w:multiLevelType w:val="hybridMultilevel"/>
    <w:tmpl w:val="FEB4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F6508"/>
    <w:multiLevelType w:val="hybridMultilevel"/>
    <w:tmpl w:val="6BF87EB4"/>
    <w:lvl w:ilvl="0" w:tplc="FBB04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31">
    <w:nsid w:val="7D671953"/>
    <w:multiLevelType w:val="singleLevel"/>
    <w:tmpl w:val="912CAEEA"/>
    <w:lvl w:ilvl="0">
      <w:start w:val="1"/>
      <w:numFmt w:val="decimal"/>
      <w:lvlText w:val="3.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2">
    <w:nsid w:val="7D713F00"/>
    <w:multiLevelType w:val="singleLevel"/>
    <w:tmpl w:val="40C42072"/>
    <w:lvl w:ilvl="0">
      <w:start w:val="3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>
    <w:nsid w:val="7ED17411"/>
    <w:multiLevelType w:val="hybridMultilevel"/>
    <w:tmpl w:val="B5D4009E"/>
    <w:lvl w:ilvl="0" w:tplc="AEB4B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22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32"/>
    <w:lvlOverride w:ilvl="0">
      <w:startOverride w:val="3"/>
    </w:lvlOverride>
  </w:num>
  <w:num w:numId="7">
    <w:abstractNumId w:val="20"/>
  </w:num>
  <w:num w:numId="8">
    <w:abstractNumId w:val="1"/>
  </w:num>
  <w:num w:numId="9">
    <w:abstractNumId w:val="31"/>
  </w:num>
  <w:num w:numId="10">
    <w:abstractNumId w:val="26"/>
  </w:num>
  <w:num w:numId="11">
    <w:abstractNumId w:val="8"/>
  </w:num>
  <w:num w:numId="12">
    <w:abstractNumId w:val="18"/>
  </w:num>
  <w:num w:numId="13">
    <w:abstractNumId w:val="11"/>
  </w:num>
  <w:num w:numId="14">
    <w:abstractNumId w:val="30"/>
  </w:num>
  <w:num w:numId="15">
    <w:abstractNumId w:val="6"/>
  </w:num>
  <w:num w:numId="16">
    <w:abstractNumId w:val="34"/>
  </w:num>
  <w:num w:numId="17">
    <w:abstractNumId w:val="15"/>
  </w:num>
  <w:num w:numId="18">
    <w:abstractNumId w:val="19"/>
  </w:num>
  <w:num w:numId="19">
    <w:abstractNumId w:val="33"/>
  </w:num>
  <w:num w:numId="20">
    <w:abstractNumId w:val="0"/>
  </w:num>
  <w:num w:numId="21">
    <w:abstractNumId w:val="17"/>
  </w:num>
  <w:num w:numId="22">
    <w:abstractNumId w:val="4"/>
  </w:num>
  <w:num w:numId="23">
    <w:abstractNumId w:val="12"/>
  </w:num>
  <w:num w:numId="24">
    <w:abstractNumId w:val="9"/>
  </w:num>
  <w:num w:numId="25">
    <w:abstractNumId w:val="23"/>
  </w:num>
  <w:num w:numId="26">
    <w:abstractNumId w:val="29"/>
  </w:num>
  <w:num w:numId="27">
    <w:abstractNumId w:val="3"/>
  </w:num>
  <w:num w:numId="28">
    <w:abstractNumId w:val="10"/>
  </w:num>
  <w:num w:numId="29">
    <w:abstractNumId w:val="14"/>
  </w:num>
  <w:num w:numId="30">
    <w:abstractNumId w:val="28"/>
  </w:num>
  <w:num w:numId="31">
    <w:abstractNumId w:val="7"/>
  </w:num>
  <w:num w:numId="32">
    <w:abstractNumId w:val="25"/>
  </w:num>
  <w:num w:numId="33">
    <w:abstractNumId w:val="5"/>
  </w:num>
  <w:num w:numId="34">
    <w:abstractNumId w:val="24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3010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90F50"/>
    <w:rsid w:val="00000274"/>
    <w:rsid w:val="000004ED"/>
    <w:rsid w:val="00000C51"/>
    <w:rsid w:val="00001AA2"/>
    <w:rsid w:val="00001FEB"/>
    <w:rsid w:val="00003F39"/>
    <w:rsid w:val="00010A27"/>
    <w:rsid w:val="000116EE"/>
    <w:rsid w:val="000121FC"/>
    <w:rsid w:val="000226D5"/>
    <w:rsid w:val="000246D4"/>
    <w:rsid w:val="0002605F"/>
    <w:rsid w:val="00027DA0"/>
    <w:rsid w:val="000374AE"/>
    <w:rsid w:val="00037594"/>
    <w:rsid w:val="00043EE8"/>
    <w:rsid w:val="00044A17"/>
    <w:rsid w:val="00046EB7"/>
    <w:rsid w:val="0004741F"/>
    <w:rsid w:val="00047ACB"/>
    <w:rsid w:val="000510B0"/>
    <w:rsid w:val="00054A8D"/>
    <w:rsid w:val="00056796"/>
    <w:rsid w:val="00065C99"/>
    <w:rsid w:val="00070F9D"/>
    <w:rsid w:val="000747EE"/>
    <w:rsid w:val="00080DD5"/>
    <w:rsid w:val="0008268B"/>
    <w:rsid w:val="00083356"/>
    <w:rsid w:val="00083AEB"/>
    <w:rsid w:val="000934CC"/>
    <w:rsid w:val="00093CE0"/>
    <w:rsid w:val="00095FE3"/>
    <w:rsid w:val="000A0DA3"/>
    <w:rsid w:val="000A2235"/>
    <w:rsid w:val="000A32FE"/>
    <w:rsid w:val="000A39E6"/>
    <w:rsid w:val="000B0A4C"/>
    <w:rsid w:val="000B4E51"/>
    <w:rsid w:val="000C3E59"/>
    <w:rsid w:val="000C43FF"/>
    <w:rsid w:val="000C4B10"/>
    <w:rsid w:val="000C5000"/>
    <w:rsid w:val="000D68C5"/>
    <w:rsid w:val="000E5CA8"/>
    <w:rsid w:val="000E7FE9"/>
    <w:rsid w:val="000F44AD"/>
    <w:rsid w:val="001021DA"/>
    <w:rsid w:val="00106123"/>
    <w:rsid w:val="00112DAF"/>
    <w:rsid w:val="001205D9"/>
    <w:rsid w:val="00122BAC"/>
    <w:rsid w:val="00124D0B"/>
    <w:rsid w:val="00127F6C"/>
    <w:rsid w:val="001315DD"/>
    <w:rsid w:val="0013254F"/>
    <w:rsid w:val="00133C6C"/>
    <w:rsid w:val="00135DF4"/>
    <w:rsid w:val="00137498"/>
    <w:rsid w:val="001419B4"/>
    <w:rsid w:val="00142181"/>
    <w:rsid w:val="00142196"/>
    <w:rsid w:val="00142C57"/>
    <w:rsid w:val="001436A6"/>
    <w:rsid w:val="0015007C"/>
    <w:rsid w:val="00153AC4"/>
    <w:rsid w:val="00155F4B"/>
    <w:rsid w:val="00173ADB"/>
    <w:rsid w:val="001762A2"/>
    <w:rsid w:val="00180631"/>
    <w:rsid w:val="00184257"/>
    <w:rsid w:val="0018568B"/>
    <w:rsid w:val="00185A36"/>
    <w:rsid w:val="00187074"/>
    <w:rsid w:val="001A37DE"/>
    <w:rsid w:val="001A408F"/>
    <w:rsid w:val="001A7443"/>
    <w:rsid w:val="001B21BD"/>
    <w:rsid w:val="001B2543"/>
    <w:rsid w:val="001B689F"/>
    <w:rsid w:val="001C18D5"/>
    <w:rsid w:val="001C4424"/>
    <w:rsid w:val="001E049D"/>
    <w:rsid w:val="001E3772"/>
    <w:rsid w:val="001F23EA"/>
    <w:rsid w:val="001F3296"/>
    <w:rsid w:val="00204E17"/>
    <w:rsid w:val="00206AA2"/>
    <w:rsid w:val="00206C0E"/>
    <w:rsid w:val="00214229"/>
    <w:rsid w:val="0021461F"/>
    <w:rsid w:val="00216A01"/>
    <w:rsid w:val="00222191"/>
    <w:rsid w:val="0022418D"/>
    <w:rsid w:val="00225827"/>
    <w:rsid w:val="002314A3"/>
    <w:rsid w:val="00232C9A"/>
    <w:rsid w:val="00237CFF"/>
    <w:rsid w:val="00240176"/>
    <w:rsid w:val="002407B8"/>
    <w:rsid w:val="00241E99"/>
    <w:rsid w:val="002435A7"/>
    <w:rsid w:val="00245754"/>
    <w:rsid w:val="00260309"/>
    <w:rsid w:val="00262CD3"/>
    <w:rsid w:val="00274260"/>
    <w:rsid w:val="002756D1"/>
    <w:rsid w:val="002811F9"/>
    <w:rsid w:val="002813D2"/>
    <w:rsid w:val="0028688B"/>
    <w:rsid w:val="002A0AFD"/>
    <w:rsid w:val="002A1D51"/>
    <w:rsid w:val="002A445E"/>
    <w:rsid w:val="002B4E82"/>
    <w:rsid w:val="002B4F44"/>
    <w:rsid w:val="002C30D6"/>
    <w:rsid w:val="002C7355"/>
    <w:rsid w:val="002D491A"/>
    <w:rsid w:val="002D552B"/>
    <w:rsid w:val="002D73D7"/>
    <w:rsid w:val="002D7A54"/>
    <w:rsid w:val="002D7BF7"/>
    <w:rsid w:val="002E39F3"/>
    <w:rsid w:val="002E4418"/>
    <w:rsid w:val="002E6BEF"/>
    <w:rsid w:val="002F0701"/>
    <w:rsid w:val="002F3828"/>
    <w:rsid w:val="0030229D"/>
    <w:rsid w:val="003025BE"/>
    <w:rsid w:val="003038A6"/>
    <w:rsid w:val="00305115"/>
    <w:rsid w:val="0031234F"/>
    <w:rsid w:val="003134C7"/>
    <w:rsid w:val="00313A9D"/>
    <w:rsid w:val="0031752D"/>
    <w:rsid w:val="00317653"/>
    <w:rsid w:val="00322510"/>
    <w:rsid w:val="003320F9"/>
    <w:rsid w:val="00336969"/>
    <w:rsid w:val="00347FF1"/>
    <w:rsid w:val="00351B2A"/>
    <w:rsid w:val="003540B2"/>
    <w:rsid w:val="00354ACB"/>
    <w:rsid w:val="00360B4E"/>
    <w:rsid w:val="003617EC"/>
    <w:rsid w:val="00366E46"/>
    <w:rsid w:val="0037112A"/>
    <w:rsid w:val="0038064B"/>
    <w:rsid w:val="003848DE"/>
    <w:rsid w:val="00394161"/>
    <w:rsid w:val="00395705"/>
    <w:rsid w:val="00397A27"/>
    <w:rsid w:val="003A6338"/>
    <w:rsid w:val="003B1B73"/>
    <w:rsid w:val="003C6879"/>
    <w:rsid w:val="003C6CF9"/>
    <w:rsid w:val="003D27DE"/>
    <w:rsid w:val="003D6F31"/>
    <w:rsid w:val="003E225F"/>
    <w:rsid w:val="003E4B1A"/>
    <w:rsid w:val="003F2389"/>
    <w:rsid w:val="003F35D1"/>
    <w:rsid w:val="003F36EB"/>
    <w:rsid w:val="003F48DF"/>
    <w:rsid w:val="003F598C"/>
    <w:rsid w:val="003F70A3"/>
    <w:rsid w:val="00402A87"/>
    <w:rsid w:val="00414184"/>
    <w:rsid w:val="0042472C"/>
    <w:rsid w:val="00424A68"/>
    <w:rsid w:val="00425973"/>
    <w:rsid w:val="00427111"/>
    <w:rsid w:val="00427C35"/>
    <w:rsid w:val="00434522"/>
    <w:rsid w:val="00434EF2"/>
    <w:rsid w:val="004457E8"/>
    <w:rsid w:val="004569CA"/>
    <w:rsid w:val="004621B9"/>
    <w:rsid w:val="0046269E"/>
    <w:rsid w:val="00464F28"/>
    <w:rsid w:val="0047281D"/>
    <w:rsid w:val="00484379"/>
    <w:rsid w:val="00486AB7"/>
    <w:rsid w:val="004901C0"/>
    <w:rsid w:val="00497686"/>
    <w:rsid w:val="004A1EE3"/>
    <w:rsid w:val="004A6087"/>
    <w:rsid w:val="004A6C02"/>
    <w:rsid w:val="004B25FA"/>
    <w:rsid w:val="004B6786"/>
    <w:rsid w:val="004C1256"/>
    <w:rsid w:val="004C5F67"/>
    <w:rsid w:val="004C76F7"/>
    <w:rsid w:val="004D18F5"/>
    <w:rsid w:val="004D498D"/>
    <w:rsid w:val="004D511A"/>
    <w:rsid w:val="004D611A"/>
    <w:rsid w:val="004E1EAE"/>
    <w:rsid w:val="004E5EC4"/>
    <w:rsid w:val="004E6783"/>
    <w:rsid w:val="004E75C8"/>
    <w:rsid w:val="004F1586"/>
    <w:rsid w:val="004F52CC"/>
    <w:rsid w:val="004F5A78"/>
    <w:rsid w:val="004F62FD"/>
    <w:rsid w:val="005034DC"/>
    <w:rsid w:val="00507CC4"/>
    <w:rsid w:val="00512F64"/>
    <w:rsid w:val="00515F65"/>
    <w:rsid w:val="00517EAD"/>
    <w:rsid w:val="00520E51"/>
    <w:rsid w:val="00522A15"/>
    <w:rsid w:val="00527072"/>
    <w:rsid w:val="00530689"/>
    <w:rsid w:val="005314E6"/>
    <w:rsid w:val="00531F76"/>
    <w:rsid w:val="00534755"/>
    <w:rsid w:val="005373A3"/>
    <w:rsid w:val="00540094"/>
    <w:rsid w:val="00550954"/>
    <w:rsid w:val="00553926"/>
    <w:rsid w:val="00554B08"/>
    <w:rsid w:val="00555823"/>
    <w:rsid w:val="00560176"/>
    <w:rsid w:val="00560372"/>
    <w:rsid w:val="005611D1"/>
    <w:rsid w:val="005616A5"/>
    <w:rsid w:val="00565E37"/>
    <w:rsid w:val="00571412"/>
    <w:rsid w:val="005732DE"/>
    <w:rsid w:val="005813A2"/>
    <w:rsid w:val="0058208A"/>
    <w:rsid w:val="00582137"/>
    <w:rsid w:val="00582DD6"/>
    <w:rsid w:val="005875FC"/>
    <w:rsid w:val="00596855"/>
    <w:rsid w:val="005A062A"/>
    <w:rsid w:val="005A210C"/>
    <w:rsid w:val="005C3285"/>
    <w:rsid w:val="005C525D"/>
    <w:rsid w:val="005C6480"/>
    <w:rsid w:val="005D0AB4"/>
    <w:rsid w:val="005D3D1A"/>
    <w:rsid w:val="005E1B06"/>
    <w:rsid w:val="005E4A3E"/>
    <w:rsid w:val="005E63C2"/>
    <w:rsid w:val="005F0BD7"/>
    <w:rsid w:val="005F15E0"/>
    <w:rsid w:val="005F255A"/>
    <w:rsid w:val="00600A9E"/>
    <w:rsid w:val="006011EE"/>
    <w:rsid w:val="00603F4A"/>
    <w:rsid w:val="00605A1D"/>
    <w:rsid w:val="006160B5"/>
    <w:rsid w:val="00620763"/>
    <w:rsid w:val="00621052"/>
    <w:rsid w:val="00626690"/>
    <w:rsid w:val="006312A3"/>
    <w:rsid w:val="006315D8"/>
    <w:rsid w:val="00631B47"/>
    <w:rsid w:val="00632847"/>
    <w:rsid w:val="00632B90"/>
    <w:rsid w:val="00635F25"/>
    <w:rsid w:val="006411C1"/>
    <w:rsid w:val="0064430E"/>
    <w:rsid w:val="0064599A"/>
    <w:rsid w:val="00647F57"/>
    <w:rsid w:val="00654A58"/>
    <w:rsid w:val="0065789A"/>
    <w:rsid w:val="006609F5"/>
    <w:rsid w:val="006816BB"/>
    <w:rsid w:val="006837E3"/>
    <w:rsid w:val="006864E7"/>
    <w:rsid w:val="006923C7"/>
    <w:rsid w:val="00693C6F"/>
    <w:rsid w:val="006950E7"/>
    <w:rsid w:val="006A6E28"/>
    <w:rsid w:val="006A74C7"/>
    <w:rsid w:val="006B22E8"/>
    <w:rsid w:val="006B699C"/>
    <w:rsid w:val="006B7FDE"/>
    <w:rsid w:val="006C03E1"/>
    <w:rsid w:val="006C4156"/>
    <w:rsid w:val="006D7583"/>
    <w:rsid w:val="006E0FCD"/>
    <w:rsid w:val="006E2CAD"/>
    <w:rsid w:val="006E5538"/>
    <w:rsid w:val="006E687A"/>
    <w:rsid w:val="006F1024"/>
    <w:rsid w:val="006F5DA3"/>
    <w:rsid w:val="00707B6B"/>
    <w:rsid w:val="007121EB"/>
    <w:rsid w:val="00712565"/>
    <w:rsid w:val="00715064"/>
    <w:rsid w:val="00716F5D"/>
    <w:rsid w:val="00720538"/>
    <w:rsid w:val="00722067"/>
    <w:rsid w:val="007228C9"/>
    <w:rsid w:val="007235F1"/>
    <w:rsid w:val="00724DAB"/>
    <w:rsid w:val="00726822"/>
    <w:rsid w:val="00730755"/>
    <w:rsid w:val="00732687"/>
    <w:rsid w:val="0073268C"/>
    <w:rsid w:val="00735F5A"/>
    <w:rsid w:val="0075378E"/>
    <w:rsid w:val="00760439"/>
    <w:rsid w:val="007712F0"/>
    <w:rsid w:val="007816B7"/>
    <w:rsid w:val="00787E3C"/>
    <w:rsid w:val="0079406C"/>
    <w:rsid w:val="007B4A28"/>
    <w:rsid w:val="007B6471"/>
    <w:rsid w:val="007C0B19"/>
    <w:rsid w:val="007C119D"/>
    <w:rsid w:val="007C153E"/>
    <w:rsid w:val="007E1C63"/>
    <w:rsid w:val="007E2B34"/>
    <w:rsid w:val="007F135C"/>
    <w:rsid w:val="008022D1"/>
    <w:rsid w:val="00805526"/>
    <w:rsid w:val="00805D4F"/>
    <w:rsid w:val="00812BBB"/>
    <w:rsid w:val="00813F8F"/>
    <w:rsid w:val="00816F05"/>
    <w:rsid w:val="00820234"/>
    <w:rsid w:val="008229D5"/>
    <w:rsid w:val="00822DE0"/>
    <w:rsid w:val="00824946"/>
    <w:rsid w:val="00835926"/>
    <w:rsid w:val="00840E8D"/>
    <w:rsid w:val="00844E09"/>
    <w:rsid w:val="0085789D"/>
    <w:rsid w:val="008633C3"/>
    <w:rsid w:val="0086587C"/>
    <w:rsid w:val="0087311B"/>
    <w:rsid w:val="00877021"/>
    <w:rsid w:val="0088411A"/>
    <w:rsid w:val="00884C5B"/>
    <w:rsid w:val="0089106B"/>
    <w:rsid w:val="00897533"/>
    <w:rsid w:val="008A59AD"/>
    <w:rsid w:val="008A7376"/>
    <w:rsid w:val="008B6BDE"/>
    <w:rsid w:val="008B718D"/>
    <w:rsid w:val="008C017D"/>
    <w:rsid w:val="008C0CEF"/>
    <w:rsid w:val="008C0D53"/>
    <w:rsid w:val="008C3217"/>
    <w:rsid w:val="008D55D7"/>
    <w:rsid w:val="008E1E01"/>
    <w:rsid w:val="008E23CA"/>
    <w:rsid w:val="008E48AA"/>
    <w:rsid w:val="008E6533"/>
    <w:rsid w:val="008F4FBA"/>
    <w:rsid w:val="00901778"/>
    <w:rsid w:val="00904578"/>
    <w:rsid w:val="009144C8"/>
    <w:rsid w:val="009159CE"/>
    <w:rsid w:val="00917E45"/>
    <w:rsid w:val="0092590D"/>
    <w:rsid w:val="00926A7A"/>
    <w:rsid w:val="00930C24"/>
    <w:rsid w:val="00935482"/>
    <w:rsid w:val="0093715E"/>
    <w:rsid w:val="00942715"/>
    <w:rsid w:val="0094298B"/>
    <w:rsid w:val="009432B1"/>
    <w:rsid w:val="00943DC5"/>
    <w:rsid w:val="00946F10"/>
    <w:rsid w:val="0095009D"/>
    <w:rsid w:val="009526C4"/>
    <w:rsid w:val="0095455E"/>
    <w:rsid w:val="0095577E"/>
    <w:rsid w:val="0095646D"/>
    <w:rsid w:val="00957129"/>
    <w:rsid w:val="009615BF"/>
    <w:rsid w:val="00966190"/>
    <w:rsid w:val="009707B8"/>
    <w:rsid w:val="009729FC"/>
    <w:rsid w:val="00981B1E"/>
    <w:rsid w:val="0098239A"/>
    <w:rsid w:val="00985FDE"/>
    <w:rsid w:val="0098654E"/>
    <w:rsid w:val="009867A1"/>
    <w:rsid w:val="00986E0D"/>
    <w:rsid w:val="00990A0C"/>
    <w:rsid w:val="009918E8"/>
    <w:rsid w:val="00995093"/>
    <w:rsid w:val="009960B9"/>
    <w:rsid w:val="009A350F"/>
    <w:rsid w:val="009B11F0"/>
    <w:rsid w:val="009B31F5"/>
    <w:rsid w:val="009C0501"/>
    <w:rsid w:val="009C1F28"/>
    <w:rsid w:val="009C615D"/>
    <w:rsid w:val="009D1379"/>
    <w:rsid w:val="009D4F5B"/>
    <w:rsid w:val="009E0BD5"/>
    <w:rsid w:val="009E2D5D"/>
    <w:rsid w:val="009E31E1"/>
    <w:rsid w:val="009E484A"/>
    <w:rsid w:val="009E5455"/>
    <w:rsid w:val="009E638C"/>
    <w:rsid w:val="009E73F1"/>
    <w:rsid w:val="009E7830"/>
    <w:rsid w:val="009F2C8A"/>
    <w:rsid w:val="009F37C2"/>
    <w:rsid w:val="009F6D3F"/>
    <w:rsid w:val="00A0033D"/>
    <w:rsid w:val="00A01FB1"/>
    <w:rsid w:val="00A04733"/>
    <w:rsid w:val="00A05750"/>
    <w:rsid w:val="00A07E16"/>
    <w:rsid w:val="00A106A1"/>
    <w:rsid w:val="00A161AE"/>
    <w:rsid w:val="00A3091A"/>
    <w:rsid w:val="00A327B5"/>
    <w:rsid w:val="00A35145"/>
    <w:rsid w:val="00A419AE"/>
    <w:rsid w:val="00A42524"/>
    <w:rsid w:val="00A4337B"/>
    <w:rsid w:val="00A5509B"/>
    <w:rsid w:val="00A570CC"/>
    <w:rsid w:val="00A6037A"/>
    <w:rsid w:val="00A615CE"/>
    <w:rsid w:val="00A64BC4"/>
    <w:rsid w:val="00A73F88"/>
    <w:rsid w:val="00A74174"/>
    <w:rsid w:val="00A74D37"/>
    <w:rsid w:val="00A7729C"/>
    <w:rsid w:val="00A92F3C"/>
    <w:rsid w:val="00A97AF9"/>
    <w:rsid w:val="00AA250F"/>
    <w:rsid w:val="00AA3894"/>
    <w:rsid w:val="00AC4C63"/>
    <w:rsid w:val="00AC61B1"/>
    <w:rsid w:val="00AC7438"/>
    <w:rsid w:val="00AE07F7"/>
    <w:rsid w:val="00AE209E"/>
    <w:rsid w:val="00AE4737"/>
    <w:rsid w:val="00AE671D"/>
    <w:rsid w:val="00AF1C2A"/>
    <w:rsid w:val="00AF306F"/>
    <w:rsid w:val="00B0011E"/>
    <w:rsid w:val="00B016D7"/>
    <w:rsid w:val="00B02AAE"/>
    <w:rsid w:val="00B05CF9"/>
    <w:rsid w:val="00B06116"/>
    <w:rsid w:val="00B07682"/>
    <w:rsid w:val="00B07EB0"/>
    <w:rsid w:val="00B1297C"/>
    <w:rsid w:val="00B13E19"/>
    <w:rsid w:val="00B14138"/>
    <w:rsid w:val="00B208D5"/>
    <w:rsid w:val="00B22747"/>
    <w:rsid w:val="00B315DE"/>
    <w:rsid w:val="00B3286E"/>
    <w:rsid w:val="00B34379"/>
    <w:rsid w:val="00B4020F"/>
    <w:rsid w:val="00B42136"/>
    <w:rsid w:val="00B44BB2"/>
    <w:rsid w:val="00B479AF"/>
    <w:rsid w:val="00B50D31"/>
    <w:rsid w:val="00B50E3A"/>
    <w:rsid w:val="00B520AC"/>
    <w:rsid w:val="00B538C5"/>
    <w:rsid w:val="00B57B09"/>
    <w:rsid w:val="00B60D2D"/>
    <w:rsid w:val="00B62D44"/>
    <w:rsid w:val="00B664F0"/>
    <w:rsid w:val="00B712E4"/>
    <w:rsid w:val="00B71CE8"/>
    <w:rsid w:val="00B72B51"/>
    <w:rsid w:val="00B73145"/>
    <w:rsid w:val="00B75809"/>
    <w:rsid w:val="00B76B04"/>
    <w:rsid w:val="00B91A30"/>
    <w:rsid w:val="00B9397B"/>
    <w:rsid w:val="00BA08C2"/>
    <w:rsid w:val="00BA1B08"/>
    <w:rsid w:val="00BA5ABC"/>
    <w:rsid w:val="00BB6C95"/>
    <w:rsid w:val="00BC1F0C"/>
    <w:rsid w:val="00BD14EC"/>
    <w:rsid w:val="00BD4E17"/>
    <w:rsid w:val="00BE6642"/>
    <w:rsid w:val="00BF1673"/>
    <w:rsid w:val="00BF2106"/>
    <w:rsid w:val="00BF3728"/>
    <w:rsid w:val="00BF3C5F"/>
    <w:rsid w:val="00C017C3"/>
    <w:rsid w:val="00C0508C"/>
    <w:rsid w:val="00C13531"/>
    <w:rsid w:val="00C23FF9"/>
    <w:rsid w:val="00C25885"/>
    <w:rsid w:val="00C259D3"/>
    <w:rsid w:val="00C31C1C"/>
    <w:rsid w:val="00C34884"/>
    <w:rsid w:val="00C3743F"/>
    <w:rsid w:val="00C419B8"/>
    <w:rsid w:val="00C42121"/>
    <w:rsid w:val="00C43A79"/>
    <w:rsid w:val="00C44D96"/>
    <w:rsid w:val="00C519D6"/>
    <w:rsid w:val="00C54089"/>
    <w:rsid w:val="00C67165"/>
    <w:rsid w:val="00C754B9"/>
    <w:rsid w:val="00C75F50"/>
    <w:rsid w:val="00C77FC3"/>
    <w:rsid w:val="00C82728"/>
    <w:rsid w:val="00C83733"/>
    <w:rsid w:val="00C84AC5"/>
    <w:rsid w:val="00C85587"/>
    <w:rsid w:val="00C859A3"/>
    <w:rsid w:val="00C85D93"/>
    <w:rsid w:val="00C85E9D"/>
    <w:rsid w:val="00C8633A"/>
    <w:rsid w:val="00C90A48"/>
    <w:rsid w:val="00C90F50"/>
    <w:rsid w:val="00C91708"/>
    <w:rsid w:val="00C91EE1"/>
    <w:rsid w:val="00CA1025"/>
    <w:rsid w:val="00CA1839"/>
    <w:rsid w:val="00CB3AF7"/>
    <w:rsid w:val="00CC544E"/>
    <w:rsid w:val="00CC5A7E"/>
    <w:rsid w:val="00CD3865"/>
    <w:rsid w:val="00CD3905"/>
    <w:rsid w:val="00CD49BE"/>
    <w:rsid w:val="00CE08AE"/>
    <w:rsid w:val="00CE2D46"/>
    <w:rsid w:val="00CF4A9B"/>
    <w:rsid w:val="00D024A1"/>
    <w:rsid w:val="00D05C63"/>
    <w:rsid w:val="00D05C9F"/>
    <w:rsid w:val="00D06C60"/>
    <w:rsid w:val="00D2009F"/>
    <w:rsid w:val="00D22FFF"/>
    <w:rsid w:val="00D2306A"/>
    <w:rsid w:val="00D31806"/>
    <w:rsid w:val="00D33C90"/>
    <w:rsid w:val="00D34F98"/>
    <w:rsid w:val="00D35B18"/>
    <w:rsid w:val="00D37152"/>
    <w:rsid w:val="00D41BB8"/>
    <w:rsid w:val="00D44632"/>
    <w:rsid w:val="00D45A5C"/>
    <w:rsid w:val="00D45EFF"/>
    <w:rsid w:val="00D45F70"/>
    <w:rsid w:val="00D46AD4"/>
    <w:rsid w:val="00D54ADE"/>
    <w:rsid w:val="00D56901"/>
    <w:rsid w:val="00D607C5"/>
    <w:rsid w:val="00D61B3D"/>
    <w:rsid w:val="00D66F00"/>
    <w:rsid w:val="00D704F3"/>
    <w:rsid w:val="00D778EF"/>
    <w:rsid w:val="00D77D4B"/>
    <w:rsid w:val="00D77F2C"/>
    <w:rsid w:val="00D80DD2"/>
    <w:rsid w:val="00D82E49"/>
    <w:rsid w:val="00D845C8"/>
    <w:rsid w:val="00D84CDE"/>
    <w:rsid w:val="00D87131"/>
    <w:rsid w:val="00D8727D"/>
    <w:rsid w:val="00D91BB5"/>
    <w:rsid w:val="00D94086"/>
    <w:rsid w:val="00D9742E"/>
    <w:rsid w:val="00DA4213"/>
    <w:rsid w:val="00DA6644"/>
    <w:rsid w:val="00DA687B"/>
    <w:rsid w:val="00DB1323"/>
    <w:rsid w:val="00DB176A"/>
    <w:rsid w:val="00DB18DE"/>
    <w:rsid w:val="00DB267A"/>
    <w:rsid w:val="00DB2ED4"/>
    <w:rsid w:val="00DC4CEF"/>
    <w:rsid w:val="00DC5362"/>
    <w:rsid w:val="00DD09DA"/>
    <w:rsid w:val="00DD3726"/>
    <w:rsid w:val="00DD3C68"/>
    <w:rsid w:val="00DD4FB9"/>
    <w:rsid w:val="00DD65EB"/>
    <w:rsid w:val="00DE1264"/>
    <w:rsid w:val="00DE62BD"/>
    <w:rsid w:val="00DF4FFD"/>
    <w:rsid w:val="00DF7504"/>
    <w:rsid w:val="00E0465F"/>
    <w:rsid w:val="00E1112C"/>
    <w:rsid w:val="00E112F1"/>
    <w:rsid w:val="00E1132A"/>
    <w:rsid w:val="00E16CC6"/>
    <w:rsid w:val="00E20466"/>
    <w:rsid w:val="00E23426"/>
    <w:rsid w:val="00E23AFF"/>
    <w:rsid w:val="00E25F15"/>
    <w:rsid w:val="00E27F40"/>
    <w:rsid w:val="00E32E2D"/>
    <w:rsid w:val="00E40CE0"/>
    <w:rsid w:val="00E50473"/>
    <w:rsid w:val="00E52522"/>
    <w:rsid w:val="00E54D77"/>
    <w:rsid w:val="00E6325F"/>
    <w:rsid w:val="00E63CA7"/>
    <w:rsid w:val="00E668C4"/>
    <w:rsid w:val="00E71FB0"/>
    <w:rsid w:val="00E72153"/>
    <w:rsid w:val="00E750B8"/>
    <w:rsid w:val="00E835D7"/>
    <w:rsid w:val="00E85638"/>
    <w:rsid w:val="00E86A6C"/>
    <w:rsid w:val="00E932DA"/>
    <w:rsid w:val="00E935EF"/>
    <w:rsid w:val="00E9577D"/>
    <w:rsid w:val="00E9649E"/>
    <w:rsid w:val="00E968C4"/>
    <w:rsid w:val="00EA1599"/>
    <w:rsid w:val="00EA7175"/>
    <w:rsid w:val="00EB40EF"/>
    <w:rsid w:val="00EB6204"/>
    <w:rsid w:val="00EB68C7"/>
    <w:rsid w:val="00EC4FAD"/>
    <w:rsid w:val="00EC5817"/>
    <w:rsid w:val="00ED0E45"/>
    <w:rsid w:val="00ED4FDB"/>
    <w:rsid w:val="00EE3E5C"/>
    <w:rsid w:val="00EE430A"/>
    <w:rsid w:val="00EE75B2"/>
    <w:rsid w:val="00EE7DE0"/>
    <w:rsid w:val="00EF0E8C"/>
    <w:rsid w:val="00EF1F6F"/>
    <w:rsid w:val="00EF2CC5"/>
    <w:rsid w:val="00EF3B30"/>
    <w:rsid w:val="00EF45F5"/>
    <w:rsid w:val="00EF71B3"/>
    <w:rsid w:val="00F11081"/>
    <w:rsid w:val="00F15C17"/>
    <w:rsid w:val="00F204C4"/>
    <w:rsid w:val="00F2145A"/>
    <w:rsid w:val="00F214DE"/>
    <w:rsid w:val="00F250D3"/>
    <w:rsid w:val="00F2596D"/>
    <w:rsid w:val="00F265CC"/>
    <w:rsid w:val="00F27843"/>
    <w:rsid w:val="00F30CC2"/>
    <w:rsid w:val="00F34944"/>
    <w:rsid w:val="00F36C24"/>
    <w:rsid w:val="00F372C1"/>
    <w:rsid w:val="00F37728"/>
    <w:rsid w:val="00F4251A"/>
    <w:rsid w:val="00F50E58"/>
    <w:rsid w:val="00F55334"/>
    <w:rsid w:val="00F55863"/>
    <w:rsid w:val="00F63ABC"/>
    <w:rsid w:val="00F64A67"/>
    <w:rsid w:val="00F64E85"/>
    <w:rsid w:val="00F70F24"/>
    <w:rsid w:val="00F7176A"/>
    <w:rsid w:val="00F719AA"/>
    <w:rsid w:val="00F74E27"/>
    <w:rsid w:val="00F8334D"/>
    <w:rsid w:val="00F878EF"/>
    <w:rsid w:val="00F974E2"/>
    <w:rsid w:val="00FA2708"/>
    <w:rsid w:val="00FA4FA6"/>
    <w:rsid w:val="00FB1BF4"/>
    <w:rsid w:val="00FB4E7D"/>
    <w:rsid w:val="00FB695D"/>
    <w:rsid w:val="00FB6AA2"/>
    <w:rsid w:val="00FC104D"/>
    <w:rsid w:val="00FC1C01"/>
    <w:rsid w:val="00FC1C22"/>
    <w:rsid w:val="00FC47F9"/>
    <w:rsid w:val="00FC68A7"/>
    <w:rsid w:val="00FC7DAA"/>
    <w:rsid w:val="00FD58E9"/>
    <w:rsid w:val="00FD6DEB"/>
    <w:rsid w:val="00FD7F55"/>
    <w:rsid w:val="00FF06AC"/>
    <w:rsid w:val="00FF0762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fillcolor="none [3212]" strokecolor="none"/>
    </o:shapedefaults>
    <o:shapelayout v:ext="edit">
      <o:idmap v:ext="edit" data="1"/>
      <o:rules v:ext="edit">
        <o:r id="V:Rule8" type="connector" idref="#AutoShape 46"/>
        <o:r id="V:Rule9" type="connector" idref="#AutoShape 44"/>
        <o:r id="V:Rule10" type="connector" idref="#AutoShape 45"/>
        <o:r id="V:Rule11" type="connector" idref="#AutoShape 43"/>
        <o:r id="V:Rule12" type="connector" idref="#AutoShape 41"/>
        <o:r id="V:Rule13" type="connector" idref="#AutoShape 40"/>
        <o:r id="V:Rule14" type="connector" idref="#AutoShape 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Normal (Web)" w:uiPriority="99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E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6E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6A6E28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6E2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E28"/>
    <w:pPr>
      <w:keepNext/>
      <w:spacing w:line="240" w:lineRule="exact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F2389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6A6E28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3F2389"/>
    <w:pPr>
      <w:keepNext/>
      <w:jc w:val="both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3F2389"/>
    <w:pPr>
      <w:keepNext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3F2389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389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3F2389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F2389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3F2389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3F2389"/>
    <w:rPr>
      <w:b/>
      <w:sz w:val="36"/>
    </w:rPr>
  </w:style>
  <w:style w:type="character" w:customStyle="1" w:styleId="60">
    <w:name w:val="Заголовок 6 Знак"/>
    <w:basedOn w:val="a0"/>
    <w:link w:val="6"/>
    <w:rsid w:val="003F2389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3F2389"/>
    <w:rPr>
      <w:b/>
      <w:sz w:val="22"/>
    </w:rPr>
  </w:style>
  <w:style w:type="character" w:customStyle="1" w:styleId="80">
    <w:name w:val="Заголовок 8 Знак"/>
    <w:basedOn w:val="a0"/>
    <w:link w:val="8"/>
    <w:rsid w:val="003F2389"/>
    <w:rPr>
      <w:sz w:val="24"/>
    </w:rPr>
  </w:style>
  <w:style w:type="character" w:customStyle="1" w:styleId="90">
    <w:name w:val="Заголовок 9 Знак"/>
    <w:basedOn w:val="a0"/>
    <w:link w:val="9"/>
    <w:rsid w:val="003F2389"/>
    <w:rPr>
      <w:sz w:val="24"/>
    </w:rPr>
  </w:style>
  <w:style w:type="paragraph" w:styleId="a3">
    <w:name w:val="Title"/>
    <w:basedOn w:val="a"/>
    <w:link w:val="a4"/>
    <w:qFormat/>
    <w:rsid w:val="006A6E2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F2389"/>
    <w:rPr>
      <w:sz w:val="28"/>
      <w:szCs w:val="24"/>
    </w:rPr>
  </w:style>
  <w:style w:type="paragraph" w:styleId="a5">
    <w:name w:val="Body Text"/>
    <w:basedOn w:val="a"/>
    <w:link w:val="a6"/>
    <w:rsid w:val="006A6E2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56901"/>
    <w:rPr>
      <w:sz w:val="28"/>
      <w:szCs w:val="24"/>
    </w:rPr>
  </w:style>
  <w:style w:type="paragraph" w:styleId="a7">
    <w:name w:val="Body Text Indent"/>
    <w:basedOn w:val="a"/>
    <w:link w:val="a8"/>
    <w:rsid w:val="008E1E0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56901"/>
    <w:rPr>
      <w:sz w:val="24"/>
      <w:szCs w:val="24"/>
    </w:rPr>
  </w:style>
  <w:style w:type="paragraph" w:styleId="a9">
    <w:name w:val="Balloon Text"/>
    <w:basedOn w:val="a"/>
    <w:link w:val="aa"/>
    <w:uiPriority w:val="99"/>
    <w:rsid w:val="00D778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F238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1A744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1A7443"/>
    <w:pPr>
      <w:widowControl w:val="0"/>
      <w:autoSpaceDE w:val="0"/>
      <w:autoSpaceDN w:val="0"/>
      <w:adjustRightInd w:val="0"/>
      <w:spacing w:line="323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1A744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1A7443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basedOn w:val="a0"/>
    <w:uiPriority w:val="99"/>
    <w:rsid w:val="001A7443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paragraph" w:styleId="ab">
    <w:name w:val="List Paragraph"/>
    <w:basedOn w:val="a"/>
    <w:uiPriority w:val="34"/>
    <w:qFormat/>
    <w:rsid w:val="00E86A6C"/>
    <w:pPr>
      <w:ind w:left="708"/>
    </w:pPr>
  </w:style>
  <w:style w:type="paragraph" w:customStyle="1" w:styleId="Style1">
    <w:name w:val="Style1"/>
    <w:basedOn w:val="a"/>
    <w:uiPriority w:val="99"/>
    <w:rsid w:val="00512F64"/>
    <w:pPr>
      <w:widowControl w:val="0"/>
      <w:autoSpaceDE w:val="0"/>
      <w:autoSpaceDN w:val="0"/>
      <w:adjustRightInd w:val="0"/>
      <w:spacing w:line="323" w:lineRule="exact"/>
      <w:ind w:firstLine="1262"/>
    </w:pPr>
  </w:style>
  <w:style w:type="paragraph" w:customStyle="1" w:styleId="Style2">
    <w:name w:val="Style2"/>
    <w:basedOn w:val="a"/>
    <w:uiPriority w:val="99"/>
    <w:rsid w:val="00512F64"/>
    <w:pPr>
      <w:widowControl w:val="0"/>
      <w:autoSpaceDE w:val="0"/>
      <w:autoSpaceDN w:val="0"/>
      <w:adjustRightInd w:val="0"/>
      <w:spacing w:line="241" w:lineRule="exact"/>
      <w:jc w:val="center"/>
    </w:pPr>
  </w:style>
  <w:style w:type="paragraph" w:customStyle="1" w:styleId="Style3">
    <w:name w:val="Style3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4">
    <w:name w:val="Style4"/>
    <w:basedOn w:val="a"/>
    <w:uiPriority w:val="99"/>
    <w:rsid w:val="00512F64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basedOn w:val="a0"/>
    <w:uiPriority w:val="99"/>
    <w:rsid w:val="00512F64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link w:val="ConsPlusNormal0"/>
    <w:qFormat/>
    <w:rsid w:val="003F23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79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3F2389"/>
    <w:pPr>
      <w:ind w:firstLine="284"/>
      <w:jc w:val="center"/>
    </w:pPr>
    <w:rPr>
      <w:b/>
      <w:sz w:val="4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F2389"/>
    <w:rPr>
      <w:b/>
      <w:sz w:val="40"/>
    </w:rPr>
  </w:style>
  <w:style w:type="paragraph" w:styleId="ac">
    <w:name w:val="header"/>
    <w:basedOn w:val="a"/>
    <w:link w:val="ad"/>
    <w:rsid w:val="003F238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3F2389"/>
  </w:style>
  <w:style w:type="character" w:styleId="ae">
    <w:name w:val="page number"/>
    <w:basedOn w:val="a0"/>
    <w:rsid w:val="003F2389"/>
  </w:style>
  <w:style w:type="paragraph" w:styleId="af">
    <w:name w:val="footer"/>
    <w:basedOn w:val="a"/>
    <w:link w:val="af0"/>
    <w:rsid w:val="003F23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3F2389"/>
  </w:style>
  <w:style w:type="paragraph" w:customStyle="1" w:styleId="ConsPlusTitle">
    <w:name w:val="ConsPlusTitle"/>
    <w:uiPriority w:val="99"/>
    <w:rsid w:val="003F23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"/>
    <w:link w:val="24"/>
    <w:uiPriority w:val="99"/>
    <w:rsid w:val="00BB6C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B6C95"/>
    <w:rPr>
      <w:sz w:val="24"/>
      <w:szCs w:val="24"/>
    </w:rPr>
  </w:style>
  <w:style w:type="paragraph" w:customStyle="1" w:styleId="ConsNormal">
    <w:name w:val="ConsNormal"/>
    <w:rsid w:val="00BB6C95"/>
    <w:pPr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BB6C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87">
    <w:name w:val="xl87"/>
    <w:basedOn w:val="a"/>
    <w:rsid w:val="003F70A3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rsid w:val="005F25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255A"/>
    <w:rPr>
      <w:sz w:val="16"/>
      <w:szCs w:val="16"/>
    </w:rPr>
  </w:style>
  <w:style w:type="paragraph" w:customStyle="1" w:styleId="ConsPlusNonformat">
    <w:name w:val="ConsPlusNonformat"/>
    <w:rsid w:val="00730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uiPriority w:val="59"/>
    <w:rsid w:val="00730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D80DD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2">
    <w:name w:val="Знак Знак Знак Знак Знак Знак"/>
    <w:basedOn w:val="a"/>
    <w:rsid w:val="002314A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0004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Основной текст Знак1"/>
    <w:rsid w:val="000B4E51"/>
    <w:rPr>
      <w:sz w:val="24"/>
      <w:szCs w:val="24"/>
      <w:lang w:val="ru-RU" w:eastAsia="ru-RU" w:bidi="ar-SA"/>
    </w:rPr>
  </w:style>
  <w:style w:type="paragraph" w:styleId="af3">
    <w:name w:val="footnote text"/>
    <w:basedOn w:val="a"/>
    <w:link w:val="af4"/>
    <w:uiPriority w:val="99"/>
    <w:rsid w:val="00942715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942715"/>
    <w:rPr>
      <w:lang w:eastAsia="zh-CN"/>
    </w:rPr>
  </w:style>
  <w:style w:type="character" w:styleId="af5">
    <w:name w:val="Hyperlink"/>
    <w:basedOn w:val="a0"/>
    <w:unhideWhenUsed/>
    <w:rsid w:val="00942715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942715"/>
    <w:rPr>
      <w:color w:val="800080"/>
      <w:u w:val="single"/>
    </w:rPr>
  </w:style>
  <w:style w:type="paragraph" w:customStyle="1" w:styleId="xl65">
    <w:name w:val="xl6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9">
    <w:name w:val="xl69"/>
    <w:basedOn w:val="a"/>
    <w:rsid w:val="00942715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70">
    <w:name w:val="xl7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1">
    <w:name w:val="xl7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5">
    <w:name w:val="xl7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6">
    <w:name w:val="xl7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9">
    <w:name w:val="xl7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0">
    <w:name w:val="xl8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81">
    <w:name w:val="xl81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942715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84">
    <w:name w:val="xl84"/>
    <w:basedOn w:val="a"/>
    <w:rsid w:val="00942715"/>
    <w:pPr>
      <w:spacing w:before="100" w:beforeAutospacing="1" w:after="100" w:afterAutospacing="1"/>
    </w:pPr>
    <w:rPr>
      <w:b/>
      <w:bCs/>
      <w:color w:val="FF0000"/>
      <w:sz w:val="12"/>
      <w:szCs w:val="12"/>
    </w:rPr>
  </w:style>
  <w:style w:type="paragraph" w:customStyle="1" w:styleId="xl85">
    <w:name w:val="xl8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6">
    <w:name w:val="xl8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8">
    <w:name w:val="xl88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942715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2">
    <w:name w:val="xl9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5">
    <w:name w:val="xl95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7">
    <w:name w:val="xl97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98">
    <w:name w:val="xl98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9">
    <w:name w:val="xl99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01">
    <w:name w:val="xl101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2">
    <w:name w:val="xl102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03">
    <w:name w:val="xl103"/>
    <w:basedOn w:val="a"/>
    <w:rsid w:val="00942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04">
    <w:name w:val="xl10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5">
    <w:name w:val="xl10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6">
    <w:name w:val="xl10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942715"/>
    <w:pPr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2">
    <w:name w:val="xl112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3">
    <w:name w:val="xl113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4">
    <w:name w:val="xl114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6">
    <w:name w:val="xl116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7">
    <w:name w:val="xl117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8">
    <w:name w:val="xl118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19">
    <w:name w:val="xl119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1">
    <w:name w:val="xl121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2">
    <w:name w:val="xl122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3">
    <w:name w:val="xl123"/>
    <w:basedOn w:val="a"/>
    <w:rsid w:val="009427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4">
    <w:name w:val="xl124"/>
    <w:basedOn w:val="a"/>
    <w:rsid w:val="009427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25">
    <w:name w:val="xl125"/>
    <w:basedOn w:val="a"/>
    <w:rsid w:val="009427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styleId="af7">
    <w:name w:val="Revision"/>
    <w:hidden/>
    <w:uiPriority w:val="99"/>
    <w:semiHidden/>
    <w:rsid w:val="00000274"/>
    <w:rPr>
      <w:sz w:val="24"/>
      <w:szCs w:val="24"/>
    </w:rPr>
  </w:style>
  <w:style w:type="character" w:styleId="af8">
    <w:name w:val="annotation reference"/>
    <w:rsid w:val="00000274"/>
    <w:rPr>
      <w:sz w:val="16"/>
      <w:szCs w:val="16"/>
    </w:rPr>
  </w:style>
  <w:style w:type="character" w:customStyle="1" w:styleId="af9">
    <w:name w:val="Текст примечания Знак"/>
    <w:basedOn w:val="a0"/>
    <w:link w:val="afa"/>
    <w:rsid w:val="00000274"/>
  </w:style>
  <w:style w:type="paragraph" w:styleId="afa">
    <w:name w:val="annotation text"/>
    <w:basedOn w:val="a"/>
    <w:link w:val="af9"/>
    <w:rsid w:val="00000274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rsid w:val="00000274"/>
    <w:rPr>
      <w:b/>
      <w:bCs/>
    </w:rPr>
  </w:style>
  <w:style w:type="paragraph" w:styleId="afc">
    <w:name w:val="annotation subject"/>
    <w:basedOn w:val="afa"/>
    <w:next w:val="afa"/>
    <w:link w:val="afb"/>
    <w:rsid w:val="00000274"/>
    <w:rPr>
      <w:b/>
      <w:bCs/>
    </w:rPr>
  </w:style>
  <w:style w:type="paragraph" w:customStyle="1" w:styleId="13">
    <w:name w:val="1 Обычный"/>
    <w:basedOn w:val="a"/>
    <w:rsid w:val="001C442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customStyle="1" w:styleId="ConsNonformat">
    <w:name w:val="ConsNonformat"/>
    <w:link w:val="ConsNonformat0"/>
    <w:rsid w:val="00B34379"/>
    <w:pPr>
      <w:widowControl w:val="0"/>
      <w:snapToGrid w:val="0"/>
      <w:ind w:right="19772"/>
    </w:pPr>
    <w:rPr>
      <w:rFonts w:ascii="Courier New" w:hAnsi="Courier New"/>
      <w:sz w:val="28"/>
    </w:rPr>
  </w:style>
  <w:style w:type="paragraph" w:customStyle="1" w:styleId="afd">
    <w:name w:val="Таблицы (моноширинный)"/>
    <w:basedOn w:val="a"/>
    <w:next w:val="a"/>
    <w:rsid w:val="00735F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f"/>
    <w:uiPriority w:val="99"/>
    <w:unhideWhenUsed/>
    <w:qFormat/>
    <w:rsid w:val="004621B9"/>
    <w:pPr>
      <w:spacing w:before="100" w:beforeAutospacing="1" w:after="100" w:afterAutospacing="1"/>
    </w:pPr>
  </w:style>
  <w:style w:type="character" w:styleId="aff0">
    <w:name w:val="Strong"/>
    <w:basedOn w:val="a0"/>
    <w:uiPriority w:val="22"/>
    <w:qFormat/>
    <w:rsid w:val="004621B9"/>
    <w:rPr>
      <w:b/>
      <w:bCs/>
    </w:rPr>
  </w:style>
  <w:style w:type="paragraph" w:customStyle="1" w:styleId="Default">
    <w:name w:val="Default"/>
    <w:rsid w:val="0015007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Title">
    <w:name w:val="ConsTitle"/>
    <w:rsid w:val="000A0D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0A0DA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Без интервала1"/>
    <w:rsid w:val="000A0DA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6">
    <w:name w:val="s_16"/>
    <w:basedOn w:val="a"/>
    <w:rsid w:val="000A0DA3"/>
    <w:pPr>
      <w:spacing w:before="100" w:beforeAutospacing="1" w:after="100" w:afterAutospacing="1"/>
    </w:pPr>
  </w:style>
  <w:style w:type="character" w:customStyle="1" w:styleId="WW8Num3z7">
    <w:name w:val="WW8Num3z7"/>
    <w:rsid w:val="00B07682"/>
  </w:style>
  <w:style w:type="character" w:customStyle="1" w:styleId="aff1">
    <w:name w:val="Основной текст_"/>
    <w:basedOn w:val="a0"/>
    <w:link w:val="15"/>
    <w:rsid w:val="00A419AE"/>
    <w:rPr>
      <w:sz w:val="28"/>
      <w:szCs w:val="28"/>
    </w:rPr>
  </w:style>
  <w:style w:type="paragraph" w:customStyle="1" w:styleId="15">
    <w:name w:val="Основной текст1"/>
    <w:basedOn w:val="a"/>
    <w:link w:val="aff1"/>
    <w:rsid w:val="00A419AE"/>
    <w:pPr>
      <w:tabs>
        <w:tab w:val="left" w:pos="0"/>
      </w:tabs>
      <w:ind w:left="20"/>
      <w:jc w:val="both"/>
    </w:pPr>
    <w:rPr>
      <w:sz w:val="28"/>
      <w:szCs w:val="28"/>
    </w:rPr>
  </w:style>
  <w:style w:type="character" w:customStyle="1" w:styleId="FontStyle24">
    <w:name w:val="Font Style24"/>
    <w:uiPriority w:val="99"/>
    <w:rsid w:val="00AE671D"/>
    <w:rPr>
      <w:rFonts w:ascii="Times New Roman" w:hAnsi="Times New Roman" w:cs="Times New Roman"/>
      <w:b/>
      <w:bCs/>
      <w:sz w:val="26"/>
      <w:szCs w:val="26"/>
    </w:rPr>
  </w:style>
  <w:style w:type="character" w:customStyle="1" w:styleId="16">
    <w:name w:val="Заголовок №1_"/>
    <w:basedOn w:val="a0"/>
    <w:link w:val="17"/>
    <w:locked/>
    <w:rsid w:val="000A2235"/>
    <w:rPr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0A2235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paragraph" w:styleId="aff2">
    <w:name w:val="No Spacing"/>
    <w:uiPriority w:val="1"/>
    <w:qFormat/>
    <w:rsid w:val="001F23EA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e"/>
    <w:uiPriority w:val="99"/>
    <w:rsid w:val="001F23EA"/>
    <w:rPr>
      <w:sz w:val="24"/>
      <w:szCs w:val="24"/>
    </w:rPr>
  </w:style>
  <w:style w:type="character" w:customStyle="1" w:styleId="textcopy">
    <w:name w:val="textcopy"/>
    <w:rsid w:val="001F23EA"/>
  </w:style>
  <w:style w:type="paragraph" w:customStyle="1" w:styleId="aff3">
    <w:name w:val="Мой стиль"/>
    <w:basedOn w:val="23"/>
    <w:autoRedefine/>
    <w:rsid w:val="00805D4F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aff4">
    <w:name w:val="Стиль"/>
    <w:rsid w:val="00805D4F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aff5">
    <w:name w:val="footnote reference"/>
    <w:aliases w:val="текст сноски"/>
    <w:uiPriority w:val="99"/>
    <w:unhideWhenUsed/>
    <w:rsid w:val="003320F9"/>
    <w:rPr>
      <w:vertAlign w:val="superscript"/>
    </w:rPr>
  </w:style>
  <w:style w:type="paragraph" w:styleId="aff6">
    <w:name w:val="endnote text"/>
    <w:basedOn w:val="a"/>
    <w:link w:val="aff7"/>
    <w:rsid w:val="003320F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3320F9"/>
  </w:style>
  <w:style w:type="character" w:styleId="aff8">
    <w:name w:val="endnote reference"/>
    <w:basedOn w:val="a0"/>
    <w:rsid w:val="003320F9"/>
    <w:rPr>
      <w:vertAlign w:val="superscript"/>
    </w:rPr>
  </w:style>
  <w:style w:type="character" w:customStyle="1" w:styleId="ConsNonformat0">
    <w:name w:val="ConsNonformat Знак"/>
    <w:basedOn w:val="a0"/>
    <w:link w:val="ConsNonformat"/>
    <w:rsid w:val="003320F9"/>
    <w:rPr>
      <w:rFonts w:ascii="Courier New" w:hAnsi="Courier New"/>
      <w:sz w:val="28"/>
    </w:rPr>
  </w:style>
  <w:style w:type="character" w:customStyle="1" w:styleId="FontStyle18">
    <w:name w:val="Font Style18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3320F9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3320F9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3320F9"/>
    <w:rPr>
      <w:rFonts w:ascii="Times New Roman" w:hAnsi="Times New Roman" w:cs="Times New Roman"/>
      <w:sz w:val="26"/>
      <w:szCs w:val="26"/>
    </w:rPr>
  </w:style>
  <w:style w:type="paragraph" w:styleId="aff9">
    <w:name w:val="caption"/>
    <w:basedOn w:val="a"/>
    <w:next w:val="a"/>
    <w:uiPriority w:val="35"/>
    <w:qFormat/>
    <w:rsid w:val="003320F9"/>
    <w:rPr>
      <w:b/>
      <w:bCs/>
      <w:sz w:val="20"/>
      <w:szCs w:val="20"/>
    </w:rPr>
  </w:style>
  <w:style w:type="character" w:customStyle="1" w:styleId="blk">
    <w:name w:val="blk"/>
    <w:basedOn w:val="a0"/>
    <w:rsid w:val="003320F9"/>
  </w:style>
  <w:style w:type="character" w:customStyle="1" w:styleId="affa">
    <w:name w:val="Гипертекстовая ссылка"/>
    <w:basedOn w:val="a0"/>
    <w:uiPriority w:val="99"/>
    <w:rsid w:val="003320F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1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7415506958250506E-2"/>
          <c:y val="6.0273972602739728E-2"/>
          <c:w val="0.54274353876739567"/>
          <c:h val="0.7369863013698629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подготовленных заключений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106</c:v>
                </c:pt>
                <c:pt idx="1">
                  <c:v>82</c:v>
                </c:pt>
                <c:pt idx="2">
                  <c:v>128</c:v>
                </c:pt>
                <c:pt idx="3">
                  <c:v>91</c:v>
                </c:pt>
                <c:pt idx="4">
                  <c:v>103</c:v>
                </c:pt>
              </c:numCache>
            </c:numRef>
          </c:val>
        </c:ser>
        <c:gapDepth val="0"/>
        <c:shape val="box"/>
        <c:axId val="53989376"/>
        <c:axId val="53990912"/>
        <c:axId val="0"/>
      </c:bar3DChart>
      <c:catAx>
        <c:axId val="539893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3990912"/>
        <c:crosses val="autoZero"/>
        <c:auto val="1"/>
        <c:lblAlgn val="ctr"/>
        <c:lblOffset val="100"/>
        <c:tickLblSkip val="1"/>
        <c:tickMarkSkip val="1"/>
      </c:catAx>
      <c:valAx>
        <c:axId val="539909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3989376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6202783300198886"/>
          <c:y val="0.39726027397260333"/>
          <c:w val="0.33001988071570615"/>
          <c:h val="0.2054794520547946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3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0FD4-08A3-4C15-A54D-A75560E6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4621</Words>
  <Characters>26342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30902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20</cp:revision>
  <cp:lastPrinted>2021-07-15T13:12:00Z</cp:lastPrinted>
  <dcterms:created xsi:type="dcterms:W3CDTF">2022-02-24T11:55:00Z</dcterms:created>
  <dcterms:modified xsi:type="dcterms:W3CDTF">2022-02-25T06:47:00Z</dcterms:modified>
</cp:coreProperties>
</file>