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4B" w:rsidRDefault="00265C4B" w:rsidP="00265C4B">
      <w:pPr>
        <w:jc w:val="center"/>
      </w:pPr>
      <w:r>
        <w:rPr>
          <w:noProof/>
        </w:rPr>
        <w:t>Проект</w:t>
      </w:r>
    </w:p>
    <w:p w:rsidR="00265C4B" w:rsidRDefault="00265C4B" w:rsidP="00265C4B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265C4B" w:rsidRDefault="00265C4B" w:rsidP="00265C4B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265C4B" w:rsidRDefault="00265C4B" w:rsidP="00265C4B">
      <w:pPr>
        <w:pStyle w:val="2"/>
        <w:spacing w:line="240" w:lineRule="auto"/>
        <w:jc w:val="center"/>
      </w:pPr>
    </w:p>
    <w:p w:rsidR="00265C4B" w:rsidRDefault="00265C4B" w:rsidP="00265C4B">
      <w:pPr>
        <w:pStyle w:val="2"/>
        <w:spacing w:line="240" w:lineRule="auto"/>
        <w:jc w:val="center"/>
      </w:pPr>
      <w:r>
        <w:t>АДМИНИСТРАЦИЯ ПОДДОРСКОГО МУНИЦИПАЛЬНОГО РАЙОНА</w:t>
      </w:r>
    </w:p>
    <w:p w:rsidR="00265C4B" w:rsidRPr="004A339F" w:rsidRDefault="00265C4B" w:rsidP="00265C4B"/>
    <w:p w:rsidR="00265C4B" w:rsidRPr="004A339F" w:rsidRDefault="00265C4B" w:rsidP="00265C4B">
      <w:pPr>
        <w:pStyle w:val="6"/>
        <w:rPr>
          <w:sz w:val="32"/>
          <w:szCs w:val="32"/>
        </w:rPr>
      </w:pPr>
      <w:r w:rsidRPr="004A339F">
        <w:rPr>
          <w:sz w:val="32"/>
          <w:szCs w:val="32"/>
        </w:rPr>
        <w:t>П О С Т А Н О В Л Е Н И Е</w:t>
      </w:r>
    </w:p>
    <w:p w:rsidR="00265C4B" w:rsidRPr="00BB7867" w:rsidRDefault="00265C4B" w:rsidP="00265C4B">
      <w:pPr>
        <w:spacing w:line="240" w:lineRule="exact"/>
        <w:jc w:val="center"/>
        <w:rPr>
          <w:sz w:val="28"/>
          <w:lang w:val="en-US"/>
        </w:rPr>
      </w:pPr>
      <w:proofErr w:type="gramStart"/>
      <w:r>
        <w:rPr>
          <w:sz w:val="28"/>
        </w:rPr>
        <w:t xml:space="preserve">от </w:t>
      </w:r>
      <w:bookmarkStart w:id="0" w:name="дата2"/>
      <w:bookmarkEnd w:id="0"/>
      <w:r>
        <w:rPr>
          <w:sz w:val="28"/>
          <w:lang w:val="en-US"/>
        </w:rPr>
        <w:t xml:space="preserve"> </w:t>
      </w:r>
      <w:r>
        <w:rPr>
          <w:sz w:val="28"/>
        </w:rPr>
        <w:t>№</w:t>
      </w:r>
      <w:proofErr w:type="gramEnd"/>
      <w:r>
        <w:rPr>
          <w:sz w:val="28"/>
        </w:rPr>
        <w:t xml:space="preserve"> </w:t>
      </w:r>
      <w:bookmarkStart w:id="1" w:name="номер2"/>
      <w:bookmarkEnd w:id="1"/>
    </w:p>
    <w:p w:rsidR="00265C4B" w:rsidRDefault="00265C4B" w:rsidP="00265C4B">
      <w:pPr>
        <w:spacing w:line="240" w:lineRule="exact"/>
        <w:jc w:val="center"/>
        <w:rPr>
          <w:sz w:val="28"/>
        </w:rPr>
      </w:pPr>
      <w:proofErr w:type="spellStart"/>
      <w:r>
        <w:rPr>
          <w:sz w:val="28"/>
        </w:rPr>
        <w:t>с.Поддорье</w:t>
      </w:r>
      <w:proofErr w:type="spellEnd"/>
    </w:p>
    <w:p w:rsidR="00265C4B" w:rsidRPr="00774C26" w:rsidRDefault="00265C4B" w:rsidP="00265C4B">
      <w:pPr>
        <w:spacing w:line="240" w:lineRule="exact"/>
        <w:jc w:val="both"/>
        <w:rPr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65C4B" w:rsidTr="00936CC4">
        <w:trPr>
          <w:cantSplit/>
          <w:trHeight w:val="30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265C4B" w:rsidRPr="005119A5" w:rsidRDefault="00265C4B" w:rsidP="00265C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4665C">
              <w:rPr>
                <w:b/>
                <w:bCs/>
                <w:sz w:val="28"/>
                <w:szCs w:val="28"/>
              </w:rPr>
              <w:t>О мерах по развитию опорн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14665C">
              <w:rPr>
                <w:b/>
                <w:bCs/>
                <w:sz w:val="28"/>
                <w:szCs w:val="28"/>
              </w:rPr>
              <w:t xml:space="preserve"> населенн</w:t>
            </w:r>
            <w:r>
              <w:rPr>
                <w:b/>
                <w:bCs/>
                <w:sz w:val="28"/>
                <w:szCs w:val="28"/>
              </w:rPr>
              <w:t>ого</w:t>
            </w:r>
            <w:r w:rsidRPr="0014665C">
              <w:rPr>
                <w:b/>
                <w:bCs/>
                <w:sz w:val="28"/>
                <w:szCs w:val="28"/>
              </w:rPr>
              <w:t xml:space="preserve"> пункт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372FC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72FC1">
              <w:rPr>
                <w:b/>
                <w:bCs/>
                <w:sz w:val="28"/>
                <w:szCs w:val="28"/>
              </w:rPr>
              <w:t>с.Поддорье</w:t>
            </w:r>
            <w:proofErr w:type="spellEnd"/>
            <w:r w:rsidR="005506F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506F2">
              <w:rPr>
                <w:b/>
                <w:bCs/>
                <w:sz w:val="28"/>
                <w:szCs w:val="28"/>
              </w:rPr>
              <w:t>Поддорского</w:t>
            </w:r>
            <w:proofErr w:type="spellEnd"/>
            <w:r w:rsidR="005506F2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265C4B" w:rsidRPr="00A91845" w:rsidRDefault="00265C4B" w:rsidP="00936CC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5C4B" w:rsidRDefault="00265C4B" w:rsidP="00265C4B">
      <w:pPr>
        <w:keepNext/>
        <w:tabs>
          <w:tab w:val="left" w:pos="709"/>
        </w:tabs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5C4B" w:rsidRPr="00A06998" w:rsidRDefault="00265C4B" w:rsidP="00265C4B">
      <w:pPr>
        <w:ind w:firstLine="709"/>
        <w:jc w:val="both"/>
        <w:rPr>
          <w:sz w:val="28"/>
          <w:szCs w:val="28"/>
        </w:rPr>
      </w:pPr>
    </w:p>
    <w:p w:rsidR="00CA7643" w:rsidRDefault="00F82482" w:rsidP="00CA7643">
      <w:pPr>
        <w:ind w:firstLine="708"/>
        <w:jc w:val="both"/>
        <w:rPr>
          <w:b/>
          <w:sz w:val="28"/>
          <w:szCs w:val="28"/>
        </w:rPr>
      </w:pPr>
      <w:r w:rsidRPr="0014665C">
        <w:rPr>
          <w:sz w:val="28"/>
          <w:szCs w:val="28"/>
        </w:rPr>
        <w:t>В целях улучшения качества среды для жизни в опорн</w:t>
      </w:r>
      <w:r w:rsidR="00372FC1">
        <w:rPr>
          <w:sz w:val="28"/>
          <w:szCs w:val="28"/>
        </w:rPr>
        <w:t>ом</w:t>
      </w:r>
      <w:r w:rsidRPr="0014665C">
        <w:rPr>
          <w:sz w:val="28"/>
          <w:szCs w:val="28"/>
        </w:rPr>
        <w:t xml:space="preserve"> населенн</w:t>
      </w:r>
      <w:r w:rsidR="00372FC1">
        <w:rPr>
          <w:sz w:val="28"/>
          <w:szCs w:val="28"/>
        </w:rPr>
        <w:t>ом</w:t>
      </w:r>
      <w:r w:rsidRPr="0014665C">
        <w:rPr>
          <w:sz w:val="28"/>
          <w:szCs w:val="28"/>
        </w:rPr>
        <w:t xml:space="preserve"> пункт</w:t>
      </w:r>
      <w:r w:rsidR="00372FC1">
        <w:rPr>
          <w:sz w:val="28"/>
          <w:szCs w:val="28"/>
        </w:rPr>
        <w:t xml:space="preserve">е </w:t>
      </w:r>
      <w:proofErr w:type="spellStart"/>
      <w:r w:rsidR="00372FC1">
        <w:rPr>
          <w:sz w:val="28"/>
          <w:szCs w:val="28"/>
        </w:rPr>
        <w:t>с.Поддорье</w:t>
      </w:r>
      <w:proofErr w:type="spellEnd"/>
      <w:r w:rsidR="005506F2">
        <w:rPr>
          <w:sz w:val="28"/>
          <w:szCs w:val="28"/>
        </w:rPr>
        <w:t xml:space="preserve"> </w:t>
      </w:r>
      <w:proofErr w:type="spellStart"/>
      <w:r w:rsidR="005506F2">
        <w:rPr>
          <w:sz w:val="28"/>
          <w:szCs w:val="28"/>
        </w:rPr>
        <w:t>Поддорского</w:t>
      </w:r>
      <w:proofErr w:type="spellEnd"/>
      <w:r w:rsidR="005506F2">
        <w:rPr>
          <w:sz w:val="28"/>
          <w:szCs w:val="28"/>
        </w:rPr>
        <w:t xml:space="preserve"> района</w:t>
      </w:r>
      <w:r w:rsidR="001C3AE7">
        <w:rPr>
          <w:sz w:val="28"/>
          <w:szCs w:val="28"/>
        </w:rPr>
        <w:t xml:space="preserve"> Новгородской области</w:t>
      </w:r>
      <w:r w:rsidRPr="0014665C">
        <w:rPr>
          <w:sz w:val="28"/>
          <w:szCs w:val="28"/>
        </w:rPr>
        <w:t xml:space="preserve">, реализации положений </w:t>
      </w:r>
      <w:hyperlink r:id="rId6" w:history="1">
        <w:r w:rsidRPr="0014665C">
          <w:rPr>
            <w:sz w:val="28"/>
            <w:szCs w:val="28"/>
          </w:rPr>
          <w:t>Указа</w:t>
        </w:r>
      </w:hyperlink>
      <w:r w:rsidRPr="0014665C">
        <w:rPr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5506F2">
        <w:rPr>
          <w:sz w:val="28"/>
          <w:szCs w:val="28"/>
        </w:rPr>
        <w:t>,</w:t>
      </w:r>
      <w:r w:rsidRPr="0014665C">
        <w:rPr>
          <w:sz w:val="28"/>
          <w:szCs w:val="28"/>
        </w:rPr>
        <w:t xml:space="preserve"> национального </w:t>
      </w:r>
      <w:hyperlink r:id="rId7" w:history="1">
        <w:r w:rsidRPr="0014665C">
          <w:rPr>
            <w:sz w:val="28"/>
            <w:szCs w:val="28"/>
          </w:rPr>
          <w:t>проекта</w:t>
        </w:r>
      </w:hyperlink>
      <w:r w:rsidRPr="0014665C">
        <w:rPr>
          <w:sz w:val="28"/>
          <w:szCs w:val="28"/>
        </w:rPr>
        <w:t xml:space="preserve"> «Инфраструктура для жизни»</w:t>
      </w:r>
      <w:r w:rsidR="00372FC1">
        <w:rPr>
          <w:sz w:val="28"/>
          <w:szCs w:val="28"/>
        </w:rPr>
        <w:t>, Указа Губернатора Новгородской области</w:t>
      </w:r>
      <w:r w:rsidR="00CA7643">
        <w:rPr>
          <w:sz w:val="28"/>
          <w:szCs w:val="28"/>
        </w:rPr>
        <w:t xml:space="preserve"> от 09.01.2025</w:t>
      </w:r>
      <w:r w:rsidR="005506F2">
        <w:rPr>
          <w:sz w:val="28"/>
          <w:szCs w:val="28"/>
        </w:rPr>
        <w:t xml:space="preserve"> № 1</w:t>
      </w:r>
      <w:r w:rsidR="00CA7643">
        <w:rPr>
          <w:sz w:val="28"/>
          <w:szCs w:val="28"/>
        </w:rPr>
        <w:t xml:space="preserve">, </w:t>
      </w:r>
      <w:r w:rsidR="00CA7643" w:rsidRPr="00B71C8C">
        <w:rPr>
          <w:sz w:val="28"/>
          <w:szCs w:val="28"/>
        </w:rPr>
        <w:t>Админ</w:t>
      </w:r>
      <w:r w:rsidR="00CA7643">
        <w:rPr>
          <w:sz w:val="28"/>
          <w:szCs w:val="28"/>
        </w:rPr>
        <w:t xml:space="preserve">истрация муниципального района </w:t>
      </w:r>
      <w:r w:rsidR="00CA7643" w:rsidRPr="00B71C8C">
        <w:rPr>
          <w:b/>
          <w:sz w:val="28"/>
          <w:szCs w:val="28"/>
        </w:rPr>
        <w:t>ПОСТАНОВЛЯЕТ:</w:t>
      </w:r>
    </w:p>
    <w:p w:rsidR="00F82482" w:rsidRPr="0014665C" w:rsidRDefault="00F82482" w:rsidP="00F8248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4665C">
        <w:rPr>
          <w:sz w:val="28"/>
          <w:szCs w:val="28"/>
        </w:rPr>
        <w:t>1. Назначить ответственных исполнителей за организацию работы по достижению значений компонентов показателя «Улучшение качества среды для жизни в опорных населенных пунктах» в опорн</w:t>
      </w:r>
      <w:r w:rsidR="00CA7643">
        <w:rPr>
          <w:sz w:val="28"/>
          <w:szCs w:val="28"/>
        </w:rPr>
        <w:t>ом</w:t>
      </w:r>
      <w:r w:rsidRPr="0014665C">
        <w:rPr>
          <w:sz w:val="28"/>
          <w:szCs w:val="28"/>
        </w:rPr>
        <w:t xml:space="preserve"> населенн</w:t>
      </w:r>
      <w:r w:rsidR="00CA7643">
        <w:rPr>
          <w:sz w:val="28"/>
          <w:szCs w:val="28"/>
        </w:rPr>
        <w:t>ом</w:t>
      </w:r>
      <w:r w:rsidRPr="0014665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4665C">
        <w:rPr>
          <w:sz w:val="28"/>
          <w:szCs w:val="28"/>
        </w:rPr>
        <w:t>пункт</w:t>
      </w:r>
      <w:r w:rsidR="00CA7643">
        <w:rPr>
          <w:sz w:val="28"/>
          <w:szCs w:val="28"/>
        </w:rPr>
        <w:t xml:space="preserve">е </w:t>
      </w:r>
      <w:proofErr w:type="spellStart"/>
      <w:r w:rsidR="00CA7643">
        <w:rPr>
          <w:sz w:val="28"/>
          <w:szCs w:val="28"/>
        </w:rPr>
        <w:t>с.Поддорье</w:t>
      </w:r>
      <w:proofErr w:type="spellEnd"/>
      <w:r w:rsidR="00CA7643">
        <w:rPr>
          <w:sz w:val="28"/>
          <w:szCs w:val="28"/>
        </w:rPr>
        <w:t xml:space="preserve"> </w:t>
      </w:r>
      <w:proofErr w:type="spellStart"/>
      <w:r w:rsidR="00CA7643">
        <w:rPr>
          <w:sz w:val="28"/>
          <w:szCs w:val="28"/>
        </w:rPr>
        <w:t>Поддорского</w:t>
      </w:r>
      <w:proofErr w:type="spellEnd"/>
      <w:r w:rsidR="00CA7643">
        <w:rPr>
          <w:sz w:val="28"/>
          <w:szCs w:val="28"/>
        </w:rPr>
        <w:t xml:space="preserve"> района</w:t>
      </w:r>
      <w:r w:rsidRPr="0014665C">
        <w:rPr>
          <w:sz w:val="28"/>
          <w:szCs w:val="28"/>
        </w:rPr>
        <w:t xml:space="preserve">, согласно </w:t>
      </w:r>
      <w:hyperlink w:anchor="Par46" w:history="1">
        <w:r w:rsidRPr="0014665C">
          <w:rPr>
            <w:sz w:val="28"/>
            <w:szCs w:val="28"/>
          </w:rPr>
          <w:t>приложению</w:t>
        </w:r>
      </w:hyperlink>
      <w:r w:rsidRPr="0014665C">
        <w:rPr>
          <w:sz w:val="28"/>
          <w:szCs w:val="28"/>
        </w:rPr>
        <w:t xml:space="preserve"> № 1 к </w:t>
      </w:r>
      <w:r w:rsidR="00CA7643">
        <w:rPr>
          <w:sz w:val="28"/>
          <w:szCs w:val="28"/>
        </w:rPr>
        <w:t>постановлению</w:t>
      </w:r>
      <w:r w:rsidRPr="0014665C">
        <w:rPr>
          <w:sz w:val="28"/>
          <w:szCs w:val="28"/>
        </w:rPr>
        <w:t xml:space="preserve"> (далее компоненты показателя).</w:t>
      </w:r>
    </w:p>
    <w:p w:rsidR="00F82482" w:rsidRPr="0014665C" w:rsidRDefault="00F82482" w:rsidP="00F8248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4665C">
        <w:rPr>
          <w:sz w:val="28"/>
          <w:szCs w:val="28"/>
        </w:rPr>
        <w:t xml:space="preserve">2. Ответственным исполнителям, указанным в </w:t>
      </w:r>
      <w:hyperlink w:anchor="Par15" w:history="1">
        <w:r w:rsidRPr="0014665C">
          <w:rPr>
            <w:sz w:val="28"/>
            <w:szCs w:val="28"/>
          </w:rPr>
          <w:t>приложении № 1</w:t>
        </w:r>
      </w:hyperlink>
      <w:r w:rsidRPr="0014665C">
        <w:rPr>
          <w:sz w:val="28"/>
          <w:szCs w:val="28"/>
        </w:rPr>
        <w:t xml:space="preserve"> к </w:t>
      </w:r>
      <w:r w:rsidR="00CA7643">
        <w:rPr>
          <w:sz w:val="28"/>
          <w:szCs w:val="28"/>
        </w:rPr>
        <w:t>постановлению</w:t>
      </w:r>
      <w:r w:rsidRPr="0014665C">
        <w:rPr>
          <w:sz w:val="28"/>
          <w:szCs w:val="28"/>
        </w:rPr>
        <w:t>, организовать работу по достижению значений компонентов показателя к 2030 году на 30</w:t>
      </w:r>
      <w:r>
        <w:rPr>
          <w:sz w:val="28"/>
          <w:szCs w:val="28"/>
        </w:rPr>
        <w:t xml:space="preserve"> </w:t>
      </w:r>
      <w:r w:rsidRPr="0014665C">
        <w:rPr>
          <w:sz w:val="28"/>
          <w:szCs w:val="28"/>
        </w:rPr>
        <w:t>%.</w:t>
      </w:r>
    </w:p>
    <w:p w:rsidR="00F82482" w:rsidRPr="0014665C" w:rsidRDefault="00F82482" w:rsidP="00CA764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4665C">
        <w:rPr>
          <w:sz w:val="28"/>
          <w:szCs w:val="28"/>
        </w:rPr>
        <w:t xml:space="preserve">3. Утвердить по согласованию с ответственными исполнителями, указанными в приложении № 1 к </w:t>
      </w:r>
      <w:r w:rsidR="00CA7643">
        <w:rPr>
          <w:sz w:val="28"/>
          <w:szCs w:val="28"/>
        </w:rPr>
        <w:t>постановлению</w:t>
      </w:r>
      <w:r w:rsidRPr="0014665C">
        <w:rPr>
          <w:sz w:val="28"/>
          <w:szCs w:val="28"/>
        </w:rPr>
        <w:t>, программу развития опорного населенного пункта</w:t>
      </w:r>
      <w:r w:rsidR="00CA7643">
        <w:rPr>
          <w:sz w:val="28"/>
          <w:szCs w:val="28"/>
        </w:rPr>
        <w:t xml:space="preserve"> села Поддорье</w:t>
      </w:r>
      <w:r w:rsidRPr="0014665C">
        <w:rPr>
          <w:sz w:val="28"/>
          <w:szCs w:val="28"/>
        </w:rPr>
        <w:t xml:space="preserve"> («дорожную карту») в целях достижения значений компонентов показателя «Улучшение качества среды для жизни в опорных населенных пунктах» по форме согласно приложению № 2 к </w:t>
      </w:r>
      <w:r w:rsidR="00CA7643">
        <w:rPr>
          <w:sz w:val="28"/>
          <w:szCs w:val="28"/>
        </w:rPr>
        <w:t>постановлению</w:t>
      </w:r>
      <w:r w:rsidRPr="0014665C">
        <w:rPr>
          <w:sz w:val="28"/>
          <w:szCs w:val="28"/>
        </w:rPr>
        <w:t xml:space="preserve"> (далее Программа) до </w:t>
      </w:r>
      <w:r>
        <w:rPr>
          <w:sz w:val="28"/>
          <w:szCs w:val="28"/>
        </w:rPr>
        <w:t>0</w:t>
      </w:r>
      <w:r w:rsidRPr="0014665C">
        <w:rPr>
          <w:sz w:val="28"/>
          <w:szCs w:val="28"/>
        </w:rPr>
        <w:t xml:space="preserve">1 марта 2025 года; </w:t>
      </w:r>
    </w:p>
    <w:p w:rsidR="00F82482" w:rsidRPr="0014665C" w:rsidRDefault="00CA7643" w:rsidP="00F8248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2482" w:rsidRPr="0014665C">
        <w:rPr>
          <w:sz w:val="28"/>
          <w:szCs w:val="28"/>
        </w:rPr>
        <w:t xml:space="preserve"> Обеспечить общественное обсуждение проекта Программы </w:t>
      </w:r>
      <w:r w:rsidR="00F82482">
        <w:rPr>
          <w:sz w:val="28"/>
          <w:szCs w:val="28"/>
        </w:rPr>
        <w:br/>
      </w:r>
      <w:r w:rsidR="00F82482" w:rsidRPr="0014665C">
        <w:rPr>
          <w:sz w:val="28"/>
          <w:szCs w:val="28"/>
        </w:rPr>
        <w:t xml:space="preserve">до </w:t>
      </w:r>
      <w:r w:rsidR="00645AB7">
        <w:rPr>
          <w:sz w:val="28"/>
          <w:szCs w:val="28"/>
        </w:rPr>
        <w:t>2</w:t>
      </w:r>
      <w:r w:rsidR="00F82482" w:rsidRPr="0014665C">
        <w:rPr>
          <w:sz w:val="28"/>
          <w:szCs w:val="28"/>
        </w:rPr>
        <w:t>5 февраля 2025 года;</w:t>
      </w:r>
    </w:p>
    <w:p w:rsidR="00F82482" w:rsidRPr="0014665C" w:rsidRDefault="00CA7643" w:rsidP="00F8248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482" w:rsidRPr="0014665C">
        <w:rPr>
          <w:sz w:val="28"/>
          <w:szCs w:val="28"/>
        </w:rPr>
        <w:t xml:space="preserve"> Обеспечивать подведение итогов реализации Программы ежегодно до </w:t>
      </w:r>
      <w:r w:rsidR="00645AB7">
        <w:rPr>
          <w:sz w:val="28"/>
          <w:szCs w:val="28"/>
        </w:rPr>
        <w:t>15</w:t>
      </w:r>
      <w:r w:rsidR="00F82482" w:rsidRPr="0014665C">
        <w:rPr>
          <w:sz w:val="28"/>
          <w:szCs w:val="28"/>
        </w:rPr>
        <w:t xml:space="preserve"> февраля года, следующего за отчетным годом;</w:t>
      </w:r>
    </w:p>
    <w:p w:rsidR="00F82482" w:rsidRPr="0014665C" w:rsidRDefault="006213DA" w:rsidP="00F8248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2482" w:rsidRPr="0014665C">
        <w:rPr>
          <w:sz w:val="28"/>
          <w:szCs w:val="28"/>
        </w:rPr>
        <w:t>. Обеспечивать акт</w:t>
      </w:r>
      <w:r w:rsidR="00F82482">
        <w:rPr>
          <w:sz w:val="28"/>
          <w:szCs w:val="28"/>
        </w:rPr>
        <w:t>уализацию мероприятий Программы</w:t>
      </w:r>
      <w:r w:rsidR="00F82482" w:rsidRPr="0014665C">
        <w:rPr>
          <w:sz w:val="28"/>
          <w:szCs w:val="28"/>
        </w:rPr>
        <w:t xml:space="preserve"> ежегодно </w:t>
      </w:r>
      <w:r w:rsidR="00F82482">
        <w:rPr>
          <w:sz w:val="28"/>
          <w:szCs w:val="28"/>
        </w:rPr>
        <w:br/>
      </w:r>
      <w:r w:rsidR="00F82482" w:rsidRPr="0014665C">
        <w:rPr>
          <w:sz w:val="28"/>
          <w:szCs w:val="28"/>
        </w:rPr>
        <w:t xml:space="preserve">до </w:t>
      </w:r>
      <w:r w:rsidR="00F82482">
        <w:rPr>
          <w:sz w:val="28"/>
          <w:szCs w:val="28"/>
        </w:rPr>
        <w:t>0</w:t>
      </w:r>
      <w:r w:rsidR="00F82482" w:rsidRPr="0014665C">
        <w:rPr>
          <w:sz w:val="28"/>
          <w:szCs w:val="28"/>
        </w:rPr>
        <w:t>1 мая года, следующего за отчетным годом;</w:t>
      </w:r>
    </w:p>
    <w:p w:rsidR="00F82482" w:rsidRPr="0014665C" w:rsidRDefault="006213DA" w:rsidP="001C3A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2482" w:rsidRPr="0014665C">
        <w:rPr>
          <w:sz w:val="28"/>
          <w:szCs w:val="28"/>
        </w:rPr>
        <w:t xml:space="preserve">. Представлять в министерство жилищно-коммунального хозяйства и </w:t>
      </w:r>
      <w:r w:rsidR="00F82482" w:rsidRPr="0014665C">
        <w:rPr>
          <w:sz w:val="28"/>
          <w:szCs w:val="28"/>
        </w:rPr>
        <w:lastRenderedPageBreak/>
        <w:t xml:space="preserve">топливно-энергетического комплекса Новгородской области ежегодно </w:t>
      </w:r>
      <w:r w:rsidR="00F82482">
        <w:rPr>
          <w:sz w:val="28"/>
          <w:szCs w:val="28"/>
        </w:rPr>
        <w:br/>
      </w:r>
      <w:r w:rsidR="00F82482" w:rsidRPr="0014665C">
        <w:rPr>
          <w:sz w:val="28"/>
          <w:szCs w:val="28"/>
        </w:rPr>
        <w:t xml:space="preserve">до </w:t>
      </w:r>
      <w:r w:rsidR="00645AB7">
        <w:rPr>
          <w:sz w:val="28"/>
          <w:szCs w:val="28"/>
        </w:rPr>
        <w:t>15</w:t>
      </w:r>
      <w:r w:rsidR="00F82482" w:rsidRPr="0014665C">
        <w:rPr>
          <w:sz w:val="28"/>
          <w:szCs w:val="28"/>
        </w:rPr>
        <w:t xml:space="preserve"> февраля года, следующего за отчетным годом, информацию о ходе выполнения мероприятий Программы</w:t>
      </w:r>
      <w:r w:rsidR="00F82482">
        <w:rPr>
          <w:sz w:val="28"/>
          <w:szCs w:val="28"/>
        </w:rPr>
        <w:t>.</w:t>
      </w:r>
    </w:p>
    <w:p w:rsidR="00F82482" w:rsidRPr="0014665C" w:rsidRDefault="006213DA" w:rsidP="001C3A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2482" w:rsidRPr="0014665C">
        <w:rPr>
          <w:sz w:val="28"/>
          <w:szCs w:val="28"/>
        </w:rPr>
        <w:t xml:space="preserve">. Контроль за выполнением указа возложить на первого заместителя </w:t>
      </w:r>
      <w:r>
        <w:rPr>
          <w:sz w:val="28"/>
          <w:szCs w:val="28"/>
        </w:rPr>
        <w:t>Главы Администрации муниципального района</w:t>
      </w:r>
      <w:r w:rsidR="00F82482" w:rsidRPr="0014665C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 С.Н</w:t>
      </w:r>
      <w:r w:rsidR="00F82482" w:rsidRPr="0014665C">
        <w:rPr>
          <w:sz w:val="28"/>
          <w:szCs w:val="28"/>
        </w:rPr>
        <w:t>.</w:t>
      </w:r>
    </w:p>
    <w:p w:rsidR="006213DA" w:rsidRPr="00A91845" w:rsidRDefault="006213DA" w:rsidP="001C3A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91845">
        <w:rPr>
          <w:rFonts w:ascii="Times New Roman" w:hAnsi="Times New Roman" w:cs="Times New Roman"/>
          <w:sz w:val="28"/>
          <w:szCs w:val="28"/>
        </w:rPr>
        <w:t>. Опубликовать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r w:rsidRPr="00A91845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A9184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91845">
        <w:rPr>
          <w:rFonts w:ascii="Times New Roman" w:hAnsi="Times New Roman" w:cs="Times New Roman"/>
          <w:sz w:val="28"/>
          <w:szCs w:val="28"/>
        </w:rPr>
        <w:t>адмподдоре.рф</w:t>
      </w:r>
      <w:proofErr w:type="spellEnd"/>
      <w:r w:rsidRPr="00A91845">
        <w:rPr>
          <w:rFonts w:ascii="Times New Roman" w:hAnsi="Times New Roman" w:cs="Times New Roman"/>
          <w:sz w:val="28"/>
          <w:szCs w:val="28"/>
        </w:rPr>
        <w:t>).</w:t>
      </w:r>
    </w:p>
    <w:p w:rsidR="00265C4B" w:rsidRDefault="00265C4B" w:rsidP="00265C4B">
      <w:pPr>
        <w:ind w:firstLine="708"/>
        <w:jc w:val="both"/>
        <w:rPr>
          <w:sz w:val="28"/>
          <w:szCs w:val="28"/>
        </w:rPr>
      </w:pPr>
    </w:p>
    <w:p w:rsidR="00265C4B" w:rsidRDefault="00265C4B" w:rsidP="00265C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6E47C8" w:rsidRDefault="006E47C8" w:rsidP="006213DA">
      <w:pPr>
        <w:jc w:val="right"/>
        <w:rPr>
          <w:sz w:val="26"/>
          <w:szCs w:val="28"/>
        </w:rPr>
      </w:pPr>
    </w:p>
    <w:p w:rsidR="00CA7643" w:rsidRDefault="006213DA" w:rsidP="006213DA">
      <w:pPr>
        <w:jc w:val="right"/>
        <w:rPr>
          <w:sz w:val="26"/>
          <w:szCs w:val="28"/>
        </w:rPr>
      </w:pPr>
      <w:r>
        <w:rPr>
          <w:sz w:val="26"/>
          <w:szCs w:val="28"/>
        </w:rPr>
        <w:t>Приложение № 1 к постановлению</w:t>
      </w:r>
    </w:p>
    <w:p w:rsidR="006213DA" w:rsidRDefault="006213DA" w:rsidP="006213DA">
      <w:pPr>
        <w:jc w:val="right"/>
        <w:rPr>
          <w:sz w:val="26"/>
          <w:szCs w:val="28"/>
        </w:rPr>
      </w:pPr>
      <w:r>
        <w:rPr>
          <w:sz w:val="26"/>
          <w:szCs w:val="28"/>
        </w:rPr>
        <w:t>Администрации муниципального района от   №</w:t>
      </w:r>
    </w:p>
    <w:p w:rsidR="00CA7643" w:rsidRDefault="00CA7643" w:rsidP="00265C4B">
      <w:pPr>
        <w:jc w:val="both"/>
        <w:rPr>
          <w:sz w:val="26"/>
          <w:szCs w:val="28"/>
        </w:rPr>
      </w:pPr>
    </w:p>
    <w:p w:rsidR="005511A3" w:rsidRPr="00435170" w:rsidRDefault="005511A3" w:rsidP="005511A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435170">
        <w:rPr>
          <w:b/>
          <w:bCs/>
          <w:sz w:val="28"/>
          <w:szCs w:val="28"/>
        </w:rPr>
        <w:t>ПЕРЕЧЕНЬ</w:t>
      </w:r>
    </w:p>
    <w:p w:rsidR="005511A3" w:rsidRPr="00435170" w:rsidRDefault="005511A3" w:rsidP="005511A3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35170">
        <w:rPr>
          <w:bCs/>
          <w:sz w:val="28"/>
          <w:szCs w:val="28"/>
        </w:rPr>
        <w:t>ответственных исполнителей за организацию работы</w:t>
      </w:r>
      <w:r>
        <w:rPr>
          <w:bCs/>
          <w:sz w:val="28"/>
          <w:szCs w:val="28"/>
        </w:rPr>
        <w:t xml:space="preserve"> </w:t>
      </w:r>
      <w:r w:rsidRPr="00435170">
        <w:rPr>
          <w:bCs/>
          <w:sz w:val="28"/>
          <w:szCs w:val="28"/>
        </w:rPr>
        <w:t xml:space="preserve">по достижению значений компонентов показателя «улучшение качества среды для жизни </w:t>
      </w:r>
      <w:r>
        <w:rPr>
          <w:bCs/>
          <w:sz w:val="28"/>
          <w:szCs w:val="28"/>
        </w:rPr>
        <w:br/>
      </w:r>
      <w:r w:rsidRPr="00435170">
        <w:rPr>
          <w:bCs/>
          <w:sz w:val="28"/>
          <w:szCs w:val="28"/>
        </w:rPr>
        <w:t>в опорных населенных пунктах» в опорн</w:t>
      </w:r>
      <w:r w:rsidR="006213DA">
        <w:rPr>
          <w:bCs/>
          <w:sz w:val="28"/>
          <w:szCs w:val="28"/>
        </w:rPr>
        <w:t>ом</w:t>
      </w:r>
      <w:r w:rsidRPr="00435170">
        <w:rPr>
          <w:bCs/>
          <w:sz w:val="28"/>
          <w:szCs w:val="28"/>
        </w:rPr>
        <w:t xml:space="preserve"> населенн</w:t>
      </w:r>
      <w:r w:rsidR="006213DA">
        <w:rPr>
          <w:bCs/>
          <w:sz w:val="28"/>
          <w:szCs w:val="28"/>
        </w:rPr>
        <w:t>ом</w:t>
      </w:r>
      <w:r w:rsidRPr="00435170">
        <w:rPr>
          <w:bCs/>
          <w:sz w:val="28"/>
          <w:szCs w:val="28"/>
        </w:rPr>
        <w:t xml:space="preserve"> пункт</w:t>
      </w:r>
      <w:r w:rsidR="006213DA">
        <w:rPr>
          <w:bCs/>
          <w:sz w:val="28"/>
          <w:szCs w:val="28"/>
        </w:rPr>
        <w:t xml:space="preserve">е </w:t>
      </w:r>
      <w:proofErr w:type="spellStart"/>
      <w:r w:rsidR="006213DA">
        <w:rPr>
          <w:bCs/>
          <w:sz w:val="28"/>
          <w:szCs w:val="28"/>
        </w:rPr>
        <w:t>с.Поддорье</w:t>
      </w:r>
      <w:proofErr w:type="spellEnd"/>
      <w:r w:rsidR="006213DA">
        <w:rPr>
          <w:bCs/>
          <w:sz w:val="28"/>
          <w:szCs w:val="28"/>
        </w:rPr>
        <w:t xml:space="preserve"> </w:t>
      </w:r>
    </w:p>
    <w:p w:rsidR="005511A3" w:rsidRPr="00435170" w:rsidRDefault="005511A3" w:rsidP="005511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55"/>
        <w:gridCol w:w="5392"/>
      </w:tblGrid>
      <w:tr w:rsidR="005511A3" w:rsidRPr="00435170" w:rsidTr="00936CC4">
        <w:tc>
          <w:tcPr>
            <w:tcW w:w="709" w:type="dxa"/>
            <w:vAlign w:val="center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№</w:t>
            </w:r>
            <w:r w:rsidRPr="004226A4">
              <w:rPr>
                <w:sz w:val="28"/>
                <w:szCs w:val="28"/>
              </w:rPr>
              <w:t xml:space="preserve"> </w:t>
            </w:r>
            <w:r w:rsidRPr="00435170">
              <w:rPr>
                <w:sz w:val="28"/>
                <w:szCs w:val="28"/>
              </w:rPr>
              <w:t>п/п</w:t>
            </w:r>
          </w:p>
        </w:tc>
        <w:tc>
          <w:tcPr>
            <w:tcW w:w="3255" w:type="dxa"/>
            <w:vAlign w:val="center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 xml:space="preserve">Наименование компонента показателя </w:t>
            </w:r>
          </w:p>
        </w:tc>
        <w:tc>
          <w:tcPr>
            <w:tcW w:w="5392" w:type="dxa"/>
            <w:vAlign w:val="center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5511A3" w:rsidRDefault="005511A3" w:rsidP="005511A3">
      <w:pPr>
        <w:spacing w:line="20" w:lineRule="exact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55"/>
        <w:gridCol w:w="5392"/>
      </w:tblGrid>
      <w:tr w:rsidR="005511A3" w:rsidRPr="00435170" w:rsidTr="00936CC4">
        <w:trPr>
          <w:tblHeader/>
        </w:trPr>
        <w:tc>
          <w:tcPr>
            <w:tcW w:w="709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2</w:t>
            </w:r>
          </w:p>
        </w:tc>
        <w:tc>
          <w:tcPr>
            <w:tcW w:w="5392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3</w:t>
            </w:r>
          </w:p>
        </w:tc>
      </w:tr>
      <w:tr w:rsidR="005511A3" w:rsidRPr="00435170" w:rsidTr="00936CC4">
        <w:tc>
          <w:tcPr>
            <w:tcW w:w="709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1.</w:t>
            </w:r>
          </w:p>
        </w:tc>
        <w:tc>
          <w:tcPr>
            <w:tcW w:w="3255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 xml:space="preserve">Увеличение общей </w:t>
            </w:r>
            <w:proofErr w:type="spellStart"/>
            <w:r w:rsidRPr="00435170">
              <w:rPr>
                <w:sz w:val="28"/>
                <w:szCs w:val="28"/>
              </w:rPr>
              <w:t>пло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35170">
              <w:rPr>
                <w:sz w:val="28"/>
                <w:szCs w:val="28"/>
              </w:rPr>
              <w:t xml:space="preserve">щади жилых помещений, </w:t>
            </w:r>
            <w:proofErr w:type="gramStart"/>
            <w:r w:rsidRPr="00435170">
              <w:rPr>
                <w:sz w:val="28"/>
                <w:szCs w:val="28"/>
              </w:rPr>
              <w:t>приходящихся  в</w:t>
            </w:r>
            <w:proofErr w:type="gramEnd"/>
            <w:r w:rsidRPr="00435170">
              <w:rPr>
                <w:sz w:val="28"/>
                <w:szCs w:val="28"/>
              </w:rPr>
              <w:t xml:space="preserve"> среднем на одного жителя </w:t>
            </w:r>
          </w:p>
        </w:tc>
        <w:tc>
          <w:tcPr>
            <w:tcW w:w="5392" w:type="dxa"/>
            <w:tcBorders>
              <w:bottom w:val="nil"/>
            </w:tcBorders>
          </w:tcPr>
          <w:p w:rsidR="005506F2" w:rsidRDefault="005506F2" w:rsidP="006E47C8">
            <w:pPr>
              <w:spacing w:line="240" w:lineRule="exact"/>
              <w:rPr>
                <w:sz w:val="28"/>
                <w:szCs w:val="28"/>
              </w:rPr>
            </w:pPr>
          </w:p>
          <w:p w:rsidR="006E47C8" w:rsidRPr="006E47C8" w:rsidRDefault="006E47C8" w:rsidP="006E47C8">
            <w:pPr>
              <w:spacing w:line="240" w:lineRule="exact"/>
              <w:rPr>
                <w:sz w:val="28"/>
                <w:szCs w:val="28"/>
              </w:rPr>
            </w:pPr>
            <w:r w:rsidRPr="006E47C8">
              <w:rPr>
                <w:sz w:val="28"/>
                <w:szCs w:val="28"/>
              </w:rPr>
              <w:t>Комитет по экономике и управлению</w:t>
            </w:r>
          </w:p>
          <w:p w:rsidR="005511A3" w:rsidRPr="00435170" w:rsidRDefault="006E47C8" w:rsidP="005506F2">
            <w:pPr>
              <w:spacing w:line="240" w:lineRule="exact"/>
              <w:rPr>
                <w:sz w:val="28"/>
                <w:szCs w:val="28"/>
              </w:rPr>
            </w:pPr>
            <w:r w:rsidRPr="006E47C8">
              <w:rPr>
                <w:sz w:val="28"/>
                <w:szCs w:val="28"/>
              </w:rPr>
              <w:t>муниципальным имуществом Администрации муниципального района</w:t>
            </w:r>
          </w:p>
        </w:tc>
      </w:tr>
      <w:tr w:rsidR="005511A3" w:rsidRPr="00435170" w:rsidTr="00936CC4">
        <w:trPr>
          <w:trHeight w:val="20"/>
        </w:trPr>
        <w:tc>
          <w:tcPr>
            <w:tcW w:w="709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2.</w:t>
            </w:r>
          </w:p>
        </w:tc>
        <w:tc>
          <w:tcPr>
            <w:tcW w:w="3255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 xml:space="preserve">Увеличение </w:t>
            </w:r>
            <w:proofErr w:type="gramStart"/>
            <w:r w:rsidRPr="00435170">
              <w:rPr>
                <w:sz w:val="28"/>
                <w:szCs w:val="28"/>
              </w:rPr>
              <w:t>обновлен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3517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35170">
              <w:rPr>
                <w:sz w:val="28"/>
                <w:szCs w:val="28"/>
              </w:rPr>
              <w:t xml:space="preserve"> жилищного фонда </w:t>
            </w:r>
            <w:r>
              <w:rPr>
                <w:sz w:val="28"/>
                <w:szCs w:val="28"/>
              </w:rPr>
              <w:br/>
            </w:r>
            <w:r w:rsidRPr="00435170">
              <w:rPr>
                <w:sz w:val="28"/>
                <w:szCs w:val="28"/>
              </w:rPr>
              <w:t>с базового периода</w:t>
            </w:r>
          </w:p>
        </w:tc>
        <w:tc>
          <w:tcPr>
            <w:tcW w:w="5392" w:type="dxa"/>
            <w:tcBorders>
              <w:bottom w:val="nil"/>
            </w:tcBorders>
          </w:tcPr>
          <w:p w:rsidR="005511A3" w:rsidRPr="00435170" w:rsidRDefault="006213DA" w:rsidP="006213D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благоустройства, строительства и дорожной деятельности Администрации муниципального района </w:t>
            </w:r>
          </w:p>
        </w:tc>
      </w:tr>
      <w:tr w:rsidR="005511A3" w:rsidRPr="00435170" w:rsidTr="00936CC4">
        <w:tc>
          <w:tcPr>
            <w:tcW w:w="709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3.</w:t>
            </w:r>
          </w:p>
        </w:tc>
        <w:tc>
          <w:tcPr>
            <w:tcW w:w="3255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Увеличение доли граждан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переселенных из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непри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годного</w:t>
            </w:r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для проживания жилищного фонда</w:t>
            </w:r>
          </w:p>
        </w:tc>
        <w:tc>
          <w:tcPr>
            <w:tcW w:w="5392" w:type="dxa"/>
            <w:tcBorders>
              <w:bottom w:val="nil"/>
            </w:tcBorders>
          </w:tcPr>
          <w:p w:rsidR="005511A3" w:rsidRPr="00435170" w:rsidRDefault="006E47C8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благоустройства, строительства и дорожной деятельности Администрации муниципального района</w:t>
            </w:r>
          </w:p>
        </w:tc>
      </w:tr>
      <w:tr w:rsidR="005511A3" w:rsidRPr="00435170" w:rsidTr="00936CC4">
        <w:tc>
          <w:tcPr>
            <w:tcW w:w="709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4.</w:t>
            </w:r>
          </w:p>
        </w:tc>
        <w:tc>
          <w:tcPr>
            <w:tcW w:w="3255" w:type="dxa"/>
          </w:tcPr>
          <w:p w:rsidR="005511A3" w:rsidRPr="00435170" w:rsidRDefault="005511A3" w:rsidP="00936CC4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Увеличение доли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населе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, для которого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улуч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шится</w:t>
            </w:r>
            <w:proofErr w:type="spell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качество </w:t>
            </w:r>
            <w:proofErr w:type="spell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пре</w:t>
            </w:r>
            <w:r w:rsidRPr="00435170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дос</w:t>
            </w:r>
            <w:r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тавляемых</w:t>
            </w:r>
            <w:proofErr w:type="spellEnd"/>
            <w:r w:rsidRPr="004226A4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5170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коммуналь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>ных</w:t>
            </w:r>
            <w:proofErr w:type="spellEnd"/>
            <w:r w:rsidRPr="00435170">
              <w:rPr>
                <w:rFonts w:eastAsia="Calibri"/>
                <w:bCs/>
                <w:spacing w:val="-4"/>
                <w:sz w:val="28"/>
                <w:szCs w:val="28"/>
                <w:lang w:eastAsia="en-US"/>
              </w:rPr>
              <w:t xml:space="preserve"> услуг (в сфере тепло-,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водоснабжения и водо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отведения) </w:t>
            </w:r>
          </w:p>
        </w:tc>
        <w:tc>
          <w:tcPr>
            <w:tcW w:w="5392" w:type="dxa"/>
            <w:tcBorders>
              <w:bottom w:val="nil"/>
            </w:tcBorders>
          </w:tcPr>
          <w:p w:rsidR="002574D7" w:rsidRDefault="002574D7" w:rsidP="006E47C8">
            <w:pPr>
              <w:spacing w:line="240" w:lineRule="exact"/>
              <w:rPr>
                <w:sz w:val="28"/>
                <w:szCs w:val="28"/>
              </w:rPr>
            </w:pPr>
          </w:p>
          <w:p w:rsidR="006E47C8" w:rsidRPr="006E47C8" w:rsidRDefault="006E47C8" w:rsidP="006E47C8">
            <w:pPr>
              <w:spacing w:line="240" w:lineRule="exact"/>
              <w:rPr>
                <w:sz w:val="28"/>
                <w:szCs w:val="28"/>
              </w:rPr>
            </w:pPr>
            <w:r w:rsidRPr="006E47C8">
              <w:rPr>
                <w:sz w:val="28"/>
                <w:szCs w:val="28"/>
              </w:rPr>
              <w:t>Комитет по экономике и управлению</w:t>
            </w:r>
          </w:p>
          <w:p w:rsidR="006E47C8" w:rsidRPr="006E47C8" w:rsidRDefault="006E47C8" w:rsidP="006E47C8">
            <w:pPr>
              <w:spacing w:line="240" w:lineRule="exact"/>
              <w:rPr>
                <w:sz w:val="28"/>
                <w:szCs w:val="28"/>
              </w:rPr>
            </w:pPr>
            <w:r w:rsidRPr="006E47C8">
              <w:rPr>
                <w:sz w:val="28"/>
                <w:szCs w:val="28"/>
              </w:rPr>
              <w:t>муниципальным имуществом Администрации муниципального района</w:t>
            </w:r>
          </w:p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2574D7" w:rsidRPr="00435170" w:rsidTr="00EC6311">
        <w:trPr>
          <w:trHeight w:val="1560"/>
        </w:trPr>
        <w:tc>
          <w:tcPr>
            <w:tcW w:w="709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5.</w:t>
            </w:r>
          </w:p>
        </w:tc>
        <w:tc>
          <w:tcPr>
            <w:tcW w:w="3255" w:type="dxa"/>
          </w:tcPr>
          <w:p w:rsidR="002574D7" w:rsidRPr="00435170" w:rsidRDefault="002574D7" w:rsidP="00936CC4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Увеличение доли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домо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владений</w:t>
            </w:r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, подключенных к сетевому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природному </w:t>
            </w:r>
            <w:r w:rsidRPr="00435170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газу, в том числе в рамках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программы социальной газификации </w:t>
            </w:r>
          </w:p>
        </w:tc>
        <w:tc>
          <w:tcPr>
            <w:tcW w:w="5392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применим</w:t>
            </w:r>
          </w:p>
        </w:tc>
      </w:tr>
      <w:tr w:rsidR="005511A3" w:rsidRPr="00435170" w:rsidTr="00936CC4">
        <w:tc>
          <w:tcPr>
            <w:tcW w:w="709" w:type="dxa"/>
            <w:vMerge w:val="restart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6.</w:t>
            </w:r>
          </w:p>
        </w:tc>
        <w:tc>
          <w:tcPr>
            <w:tcW w:w="3255" w:type="dxa"/>
            <w:vMerge w:val="restart"/>
          </w:tcPr>
          <w:p w:rsidR="005511A3" w:rsidRPr="00435170" w:rsidRDefault="005511A3" w:rsidP="00936CC4">
            <w:pPr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Увеличение доли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домо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хозяйств</w:t>
            </w:r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, которым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обеспечена возможность </w:t>
            </w: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широкополосного</w:t>
            </w:r>
            <w:r w:rsidRPr="004226A4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доступа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к информационно-теле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коммуникационной сети «Интернет»</w:t>
            </w:r>
          </w:p>
        </w:tc>
        <w:tc>
          <w:tcPr>
            <w:tcW w:w="5392" w:type="dxa"/>
            <w:tcBorders>
              <w:bottom w:val="nil"/>
            </w:tcBorders>
          </w:tcPr>
          <w:p w:rsidR="005511A3" w:rsidRPr="00435170" w:rsidRDefault="006E47C8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применим</w:t>
            </w:r>
          </w:p>
        </w:tc>
      </w:tr>
      <w:tr w:rsidR="005511A3" w:rsidRPr="00435170" w:rsidTr="00936CC4">
        <w:tc>
          <w:tcPr>
            <w:tcW w:w="709" w:type="dxa"/>
            <w:vMerge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</w:p>
        </w:tc>
      </w:tr>
      <w:tr w:rsidR="005511A3" w:rsidRPr="00435170" w:rsidTr="00936CC4">
        <w:tc>
          <w:tcPr>
            <w:tcW w:w="709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7.</w:t>
            </w:r>
          </w:p>
        </w:tc>
        <w:tc>
          <w:tcPr>
            <w:tcW w:w="3255" w:type="dxa"/>
          </w:tcPr>
          <w:p w:rsidR="005511A3" w:rsidRPr="00435170" w:rsidRDefault="005511A3" w:rsidP="00936CC4">
            <w:pPr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Снижение доли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несанк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ционированных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свалок отходов</w:t>
            </w:r>
          </w:p>
        </w:tc>
        <w:tc>
          <w:tcPr>
            <w:tcW w:w="5392" w:type="dxa"/>
            <w:tcBorders>
              <w:bottom w:val="nil"/>
            </w:tcBorders>
          </w:tcPr>
          <w:p w:rsidR="005511A3" w:rsidRPr="00435170" w:rsidRDefault="006E47C8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благоустройства, строительства и дорожной деятельности Администрации муниципального района</w:t>
            </w:r>
          </w:p>
        </w:tc>
      </w:tr>
      <w:tr w:rsidR="002574D7" w:rsidRPr="00435170" w:rsidTr="00B3773C">
        <w:trPr>
          <w:trHeight w:val="1748"/>
        </w:trPr>
        <w:tc>
          <w:tcPr>
            <w:tcW w:w="709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8.</w:t>
            </w:r>
          </w:p>
        </w:tc>
        <w:tc>
          <w:tcPr>
            <w:tcW w:w="3255" w:type="dxa"/>
          </w:tcPr>
          <w:p w:rsidR="002574D7" w:rsidRPr="00435170" w:rsidRDefault="002574D7" w:rsidP="00936CC4">
            <w:pPr>
              <w:autoSpaceDE w:val="0"/>
              <w:autoSpaceDN w:val="0"/>
              <w:adjustRightInd w:val="0"/>
              <w:spacing w:before="120" w:line="214" w:lineRule="exac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Увеличение доли парка подвижного состава общественного </w:t>
            </w:r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транс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порта</w:t>
            </w:r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, имеющего срок экс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плуатации не старше нормативного</w:t>
            </w:r>
          </w:p>
        </w:tc>
        <w:tc>
          <w:tcPr>
            <w:tcW w:w="5392" w:type="dxa"/>
          </w:tcPr>
          <w:p w:rsidR="002574D7" w:rsidRPr="00435170" w:rsidRDefault="002574D7" w:rsidP="00645AB7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благоустройства, строительства и дорожной деятельности Администрации муниципального района </w:t>
            </w:r>
          </w:p>
        </w:tc>
      </w:tr>
      <w:tr w:rsidR="005511A3" w:rsidRPr="00435170" w:rsidTr="00936CC4">
        <w:tc>
          <w:tcPr>
            <w:tcW w:w="709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9.</w:t>
            </w:r>
          </w:p>
        </w:tc>
        <w:tc>
          <w:tcPr>
            <w:tcW w:w="3255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Увеличение доли улично-</w:t>
            </w:r>
            <w:r w:rsidRPr="00435170">
              <w:rPr>
                <w:sz w:val="28"/>
                <w:szCs w:val="28"/>
              </w:rPr>
              <w:lastRenderedPageBreak/>
              <w:t xml:space="preserve">дорожной сети в опорном населенном пункте, </w:t>
            </w:r>
            <w:proofErr w:type="spellStart"/>
            <w:proofErr w:type="gramStart"/>
            <w:r w:rsidRPr="00435170">
              <w:rPr>
                <w:sz w:val="28"/>
                <w:szCs w:val="28"/>
              </w:rPr>
              <w:t>нахо</w:t>
            </w:r>
            <w:r>
              <w:rPr>
                <w:sz w:val="28"/>
                <w:szCs w:val="28"/>
              </w:rPr>
              <w:t>-</w:t>
            </w:r>
            <w:r w:rsidRPr="00435170">
              <w:rPr>
                <w:sz w:val="28"/>
                <w:szCs w:val="28"/>
              </w:rPr>
              <w:t>дящейся</w:t>
            </w:r>
            <w:proofErr w:type="spellEnd"/>
            <w:proofErr w:type="gramEnd"/>
            <w:r w:rsidRPr="00435170">
              <w:rPr>
                <w:sz w:val="28"/>
                <w:szCs w:val="28"/>
              </w:rPr>
              <w:t xml:space="preserve"> в нормативном состоянии</w:t>
            </w:r>
          </w:p>
        </w:tc>
        <w:tc>
          <w:tcPr>
            <w:tcW w:w="5392" w:type="dxa"/>
          </w:tcPr>
          <w:p w:rsidR="005511A3" w:rsidRPr="00435170" w:rsidRDefault="006E47C8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благоустройства, строительства и </w:t>
            </w:r>
            <w:r>
              <w:rPr>
                <w:sz w:val="28"/>
                <w:szCs w:val="28"/>
              </w:rPr>
              <w:lastRenderedPageBreak/>
              <w:t>дорожной деятельности Администрации муниципального района</w:t>
            </w:r>
          </w:p>
        </w:tc>
      </w:tr>
      <w:tr w:rsidR="002574D7" w:rsidRPr="00435170" w:rsidTr="001B7977">
        <w:trPr>
          <w:trHeight w:val="1398"/>
        </w:trPr>
        <w:tc>
          <w:tcPr>
            <w:tcW w:w="709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255" w:type="dxa"/>
          </w:tcPr>
          <w:p w:rsidR="002574D7" w:rsidRPr="00435170" w:rsidRDefault="002574D7" w:rsidP="00936CC4">
            <w:pPr>
              <w:autoSpaceDE w:val="0"/>
              <w:autoSpaceDN w:val="0"/>
              <w:adjustRightInd w:val="0"/>
              <w:spacing w:before="120" w:line="214" w:lineRule="exac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Увеличение доли общей площади мест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приложе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труда (нежилой недвижимости), обнов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ленной с базового периода</w:t>
            </w:r>
          </w:p>
        </w:tc>
        <w:tc>
          <w:tcPr>
            <w:tcW w:w="5392" w:type="dxa"/>
          </w:tcPr>
          <w:p w:rsidR="002574D7" w:rsidRPr="006E47C8" w:rsidRDefault="002574D7" w:rsidP="006E47C8">
            <w:pPr>
              <w:spacing w:line="240" w:lineRule="exact"/>
              <w:rPr>
                <w:sz w:val="28"/>
                <w:szCs w:val="28"/>
              </w:rPr>
            </w:pPr>
            <w:r w:rsidRPr="006E47C8">
              <w:rPr>
                <w:sz w:val="28"/>
                <w:szCs w:val="28"/>
              </w:rPr>
              <w:t>Комитет по экономике и управлению</w:t>
            </w:r>
          </w:p>
          <w:p w:rsidR="002574D7" w:rsidRPr="006E47C8" w:rsidRDefault="002574D7" w:rsidP="006E47C8">
            <w:pPr>
              <w:spacing w:line="240" w:lineRule="exact"/>
              <w:rPr>
                <w:sz w:val="28"/>
                <w:szCs w:val="28"/>
              </w:rPr>
            </w:pPr>
            <w:r w:rsidRPr="006E47C8">
              <w:rPr>
                <w:sz w:val="28"/>
                <w:szCs w:val="28"/>
              </w:rPr>
              <w:t>муниципальным имуществом Администрации муниципального района</w:t>
            </w:r>
          </w:p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</w:p>
        </w:tc>
      </w:tr>
      <w:tr w:rsidR="002574D7" w:rsidRPr="00435170" w:rsidTr="00A21755">
        <w:trPr>
          <w:trHeight w:val="1618"/>
        </w:trPr>
        <w:tc>
          <w:tcPr>
            <w:tcW w:w="709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11.</w:t>
            </w:r>
          </w:p>
        </w:tc>
        <w:tc>
          <w:tcPr>
            <w:tcW w:w="3255" w:type="dxa"/>
          </w:tcPr>
          <w:p w:rsidR="002574D7" w:rsidRPr="00435170" w:rsidRDefault="002574D7" w:rsidP="00936CC4">
            <w:pPr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Увеличение доли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объек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тов</w:t>
            </w:r>
            <w:proofErr w:type="spellEnd"/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(дошкольного 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общего) образования, находящихся в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удовлет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ворительном</w:t>
            </w:r>
            <w:proofErr w:type="spell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состоянии (не требующих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капиталь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ного</w:t>
            </w:r>
            <w:proofErr w:type="spell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ремонта)</w:t>
            </w:r>
          </w:p>
        </w:tc>
        <w:tc>
          <w:tcPr>
            <w:tcW w:w="5392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sz w:val="28"/>
                <w:szCs w:val="28"/>
              </w:rPr>
              <w:t>И.М.Иванов</w:t>
            </w:r>
            <w:proofErr w:type="spellEnd"/>
          </w:p>
        </w:tc>
      </w:tr>
      <w:tr w:rsidR="002574D7" w:rsidRPr="00435170" w:rsidTr="00CD6D0A">
        <w:trPr>
          <w:trHeight w:val="2260"/>
        </w:trPr>
        <w:tc>
          <w:tcPr>
            <w:tcW w:w="709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12.</w:t>
            </w:r>
          </w:p>
        </w:tc>
        <w:tc>
          <w:tcPr>
            <w:tcW w:w="3255" w:type="dxa"/>
          </w:tcPr>
          <w:p w:rsidR="002574D7" w:rsidRPr="00435170" w:rsidRDefault="002574D7" w:rsidP="00936CC4">
            <w:pPr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Увеличение доли объектов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первичной медико-сани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тарной помощи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государ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ственных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медицинских </w:t>
            </w: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организаций, находящихся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удовлетворительном состоянии (имеющих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физический износ менее 60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% и не находящихся в аварийном состоянии)</w:t>
            </w:r>
          </w:p>
        </w:tc>
        <w:tc>
          <w:tcPr>
            <w:tcW w:w="5392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sz w:val="28"/>
                <w:szCs w:val="28"/>
              </w:rPr>
              <w:t>И.М.Иванов</w:t>
            </w:r>
            <w:proofErr w:type="spellEnd"/>
          </w:p>
        </w:tc>
      </w:tr>
      <w:tr w:rsidR="002574D7" w:rsidRPr="00435170" w:rsidTr="00C2738C">
        <w:trPr>
          <w:trHeight w:val="1404"/>
        </w:trPr>
        <w:tc>
          <w:tcPr>
            <w:tcW w:w="709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13.</w:t>
            </w:r>
          </w:p>
        </w:tc>
        <w:tc>
          <w:tcPr>
            <w:tcW w:w="3255" w:type="dxa"/>
          </w:tcPr>
          <w:p w:rsidR="002574D7" w:rsidRPr="00435170" w:rsidRDefault="002574D7" w:rsidP="00936CC4">
            <w:pPr>
              <w:autoSpaceDE w:val="0"/>
              <w:autoSpaceDN w:val="0"/>
              <w:adjustRightInd w:val="0"/>
              <w:spacing w:before="120" w:line="214" w:lineRule="exac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Увеличение </w:t>
            </w:r>
            <w:proofErr w:type="spellStart"/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единовре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менной</w:t>
            </w:r>
            <w:proofErr w:type="spellEnd"/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пропускной способности спортивных </w:t>
            </w: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сооружений</w:t>
            </w:r>
            <w:r w:rsidRPr="004226A4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относительно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нормативной пропускной способности</w:t>
            </w:r>
          </w:p>
        </w:tc>
        <w:tc>
          <w:tcPr>
            <w:tcW w:w="5392" w:type="dxa"/>
          </w:tcPr>
          <w:p w:rsidR="002574D7" w:rsidRPr="00435170" w:rsidRDefault="002574D7" w:rsidP="00936CC4">
            <w:pPr>
              <w:widowControl w:val="0"/>
              <w:autoSpaceDE w:val="0"/>
              <w:autoSpaceDN w:val="0"/>
              <w:adjustRightInd w:val="0"/>
              <w:spacing w:before="120" w:line="2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sz w:val="28"/>
                <w:szCs w:val="28"/>
              </w:rPr>
              <w:t>И.М.Иванов</w:t>
            </w:r>
            <w:proofErr w:type="spellEnd"/>
          </w:p>
        </w:tc>
      </w:tr>
      <w:tr w:rsidR="005511A3" w:rsidRPr="00435170" w:rsidTr="00936CC4">
        <w:trPr>
          <w:trHeight w:val="1213"/>
        </w:trPr>
        <w:tc>
          <w:tcPr>
            <w:tcW w:w="709" w:type="dxa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14.</w:t>
            </w:r>
          </w:p>
        </w:tc>
        <w:tc>
          <w:tcPr>
            <w:tcW w:w="3255" w:type="dxa"/>
          </w:tcPr>
          <w:p w:rsidR="005511A3" w:rsidRPr="00435170" w:rsidRDefault="005511A3" w:rsidP="00936CC4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Увеличение доли объектов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организаций культурно-</w:t>
            </w:r>
            <w:r w:rsidRPr="00435170">
              <w:rPr>
                <w:rFonts w:eastAsia="Calibri"/>
                <w:bCs/>
                <w:spacing w:val="-10"/>
                <w:sz w:val="28"/>
                <w:szCs w:val="28"/>
                <w:lang w:eastAsia="en-US"/>
              </w:rPr>
              <w:t xml:space="preserve">досугового типа и </w:t>
            </w:r>
            <w:proofErr w:type="spellStart"/>
            <w:proofErr w:type="gramStart"/>
            <w:r w:rsidRPr="00435170">
              <w:rPr>
                <w:rFonts w:eastAsia="Calibri"/>
                <w:bCs/>
                <w:spacing w:val="-10"/>
                <w:sz w:val="28"/>
                <w:szCs w:val="28"/>
                <w:lang w:eastAsia="en-US"/>
              </w:rPr>
              <w:t>библио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тек</w:t>
            </w:r>
            <w:proofErr w:type="gram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находящихся в </w:t>
            </w:r>
            <w:proofErr w:type="spell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удо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влетворительном</w:t>
            </w:r>
            <w:proofErr w:type="spellEnd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состоя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proofErr w:type="spell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нии</w:t>
            </w:r>
            <w:proofErr w:type="spellEnd"/>
          </w:p>
        </w:tc>
        <w:tc>
          <w:tcPr>
            <w:tcW w:w="5392" w:type="dxa"/>
          </w:tcPr>
          <w:p w:rsidR="005511A3" w:rsidRPr="00435170" w:rsidRDefault="006E47C8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района </w:t>
            </w:r>
            <w:proofErr w:type="spellStart"/>
            <w:r>
              <w:rPr>
                <w:sz w:val="28"/>
                <w:szCs w:val="28"/>
              </w:rPr>
              <w:t>И.М.Иванов</w:t>
            </w:r>
            <w:proofErr w:type="spellEnd"/>
          </w:p>
        </w:tc>
      </w:tr>
      <w:tr w:rsidR="005511A3" w:rsidRPr="00435170" w:rsidTr="00936CC4">
        <w:tc>
          <w:tcPr>
            <w:tcW w:w="709" w:type="dxa"/>
            <w:vMerge w:val="restart"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435170">
              <w:rPr>
                <w:sz w:val="28"/>
                <w:szCs w:val="28"/>
              </w:rPr>
              <w:t>15.</w:t>
            </w:r>
          </w:p>
        </w:tc>
        <w:tc>
          <w:tcPr>
            <w:tcW w:w="3255" w:type="dxa"/>
            <w:vMerge w:val="restart"/>
          </w:tcPr>
          <w:p w:rsidR="005511A3" w:rsidRPr="00435170" w:rsidRDefault="005511A3" w:rsidP="00936CC4">
            <w:pPr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Увеличение доли </w:t>
            </w:r>
            <w:proofErr w:type="gramStart"/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>благо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устроенных</w:t>
            </w:r>
            <w:proofErr w:type="gramEnd"/>
            <w:r w:rsidRPr="0043517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 xml:space="preserve"> общественных</w:t>
            </w:r>
            <w:r w:rsidRPr="0043517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территорий</w:t>
            </w:r>
          </w:p>
        </w:tc>
        <w:tc>
          <w:tcPr>
            <w:tcW w:w="5392" w:type="dxa"/>
            <w:tcBorders>
              <w:bottom w:val="nil"/>
            </w:tcBorders>
          </w:tcPr>
          <w:p w:rsidR="005511A3" w:rsidRPr="00435170" w:rsidRDefault="006E47C8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благоустройства, строительства и дорожной деятельности Администрации муниципального района</w:t>
            </w:r>
          </w:p>
        </w:tc>
      </w:tr>
      <w:tr w:rsidR="005511A3" w:rsidRPr="00435170" w:rsidTr="00936CC4">
        <w:tc>
          <w:tcPr>
            <w:tcW w:w="709" w:type="dxa"/>
            <w:vMerge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  <w:vMerge/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392" w:type="dxa"/>
            <w:tcBorders>
              <w:top w:val="nil"/>
            </w:tcBorders>
          </w:tcPr>
          <w:p w:rsidR="005511A3" w:rsidRPr="00435170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5511A3" w:rsidRPr="00435170" w:rsidRDefault="005511A3" w:rsidP="005511A3">
      <w:pPr>
        <w:spacing w:line="360" w:lineRule="atLeast"/>
        <w:jc w:val="center"/>
        <w:rPr>
          <w:sz w:val="28"/>
          <w:szCs w:val="28"/>
        </w:rPr>
      </w:pPr>
      <w:r w:rsidRPr="00435170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</w:t>
      </w:r>
    </w:p>
    <w:p w:rsidR="005511A3" w:rsidRDefault="005511A3" w:rsidP="005511A3">
      <w:pPr>
        <w:spacing w:line="240" w:lineRule="exact"/>
        <w:sectPr w:rsidR="005511A3" w:rsidSect="00936CC4">
          <w:footerReference w:type="first" r:id="rId8"/>
          <w:pgSz w:w="11913" w:h="16834" w:code="9"/>
          <w:pgMar w:top="1135" w:right="567" w:bottom="1134" w:left="1985" w:header="567" w:footer="1134" w:gutter="0"/>
          <w:pgNumType w:start="1"/>
          <w:cols w:space="720"/>
          <w:titlePg/>
          <w:docGrid w:linePitch="326"/>
        </w:sectPr>
      </w:pPr>
    </w:p>
    <w:p w:rsidR="005511A3" w:rsidRDefault="005511A3" w:rsidP="00CA7643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  <w:lang w:eastAsia="en-US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7655"/>
        <w:gridCol w:w="5812"/>
      </w:tblGrid>
      <w:tr w:rsidR="00CA7643" w:rsidRPr="005119A5" w:rsidTr="00CA7643">
        <w:trPr>
          <w:trHeight w:val="662"/>
        </w:trPr>
        <w:tc>
          <w:tcPr>
            <w:tcW w:w="7655" w:type="dxa"/>
          </w:tcPr>
          <w:p w:rsidR="00CA7643" w:rsidRPr="005119A5" w:rsidRDefault="00CA7643" w:rsidP="00CA7643">
            <w:pPr>
              <w:spacing w:before="120" w:line="240" w:lineRule="exact"/>
            </w:pPr>
          </w:p>
        </w:tc>
        <w:tc>
          <w:tcPr>
            <w:tcW w:w="5812" w:type="dxa"/>
          </w:tcPr>
          <w:p w:rsidR="00CA7643" w:rsidRPr="005119A5" w:rsidRDefault="00CA7643" w:rsidP="005506F2">
            <w:pPr>
              <w:spacing w:before="120" w:line="240" w:lineRule="exact"/>
              <w:jc w:val="right"/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CA7643" w:rsidRPr="005119A5" w:rsidTr="00CA7643">
        <w:trPr>
          <w:trHeight w:val="63"/>
        </w:trPr>
        <w:tc>
          <w:tcPr>
            <w:tcW w:w="7655" w:type="dxa"/>
          </w:tcPr>
          <w:p w:rsidR="00CA7643" w:rsidRPr="005119A5" w:rsidRDefault="00CA7643" w:rsidP="00CA7643">
            <w:pPr>
              <w:spacing w:before="120" w:line="240" w:lineRule="exact"/>
            </w:pPr>
          </w:p>
        </w:tc>
        <w:tc>
          <w:tcPr>
            <w:tcW w:w="5812" w:type="dxa"/>
          </w:tcPr>
          <w:p w:rsidR="00CA7643" w:rsidRPr="005119A5" w:rsidRDefault="00CA7643" w:rsidP="005506F2">
            <w:pPr>
              <w:spacing w:before="120" w:line="240" w:lineRule="exact"/>
              <w:jc w:val="right"/>
            </w:pPr>
            <w:r>
              <w:rPr>
                <w:sz w:val="28"/>
                <w:szCs w:val="28"/>
              </w:rPr>
              <w:t xml:space="preserve">к </w:t>
            </w:r>
            <w:r w:rsidR="008718C9">
              <w:rPr>
                <w:sz w:val="28"/>
                <w:szCs w:val="28"/>
              </w:rPr>
              <w:t>постановлению Администрации муниципального района</w:t>
            </w:r>
            <w:r w:rsidRPr="005119A5">
              <w:rPr>
                <w:sz w:val="28"/>
                <w:szCs w:val="28"/>
              </w:rPr>
              <w:t xml:space="preserve"> </w:t>
            </w:r>
            <w:r w:rsidRPr="005119A5">
              <w:rPr>
                <w:sz w:val="28"/>
                <w:szCs w:val="28"/>
              </w:rPr>
              <w:br/>
            </w:r>
            <w:proofErr w:type="gramStart"/>
            <w:r w:rsidRPr="005119A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 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A7643" w:rsidRDefault="00CA7643" w:rsidP="005511A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</w:p>
    <w:p w:rsidR="00CA7643" w:rsidRDefault="00CA7643" w:rsidP="005511A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</w:p>
    <w:p w:rsidR="005511A3" w:rsidRDefault="005511A3" w:rsidP="005511A3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1E2268">
        <w:rPr>
          <w:b/>
          <w:sz w:val="28"/>
          <w:szCs w:val="28"/>
        </w:rPr>
        <w:t xml:space="preserve">ПРОГРАММА </w:t>
      </w:r>
    </w:p>
    <w:p w:rsidR="005511A3" w:rsidRPr="001E2268" w:rsidRDefault="005511A3" w:rsidP="005511A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E2268">
        <w:rPr>
          <w:sz w:val="28"/>
          <w:szCs w:val="28"/>
        </w:rPr>
        <w:t>развития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</w:t>
      </w:r>
    </w:p>
    <w:p w:rsidR="005511A3" w:rsidRPr="001E2268" w:rsidRDefault="005511A3" w:rsidP="005511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18C9">
        <w:rPr>
          <w:sz w:val="28"/>
          <w:szCs w:val="28"/>
          <w:u w:val="single"/>
        </w:rPr>
        <w:t xml:space="preserve">в </w:t>
      </w:r>
      <w:proofErr w:type="spellStart"/>
      <w:r w:rsidR="008718C9" w:rsidRPr="008718C9">
        <w:rPr>
          <w:sz w:val="28"/>
          <w:szCs w:val="28"/>
          <w:u w:val="single"/>
        </w:rPr>
        <w:t>с.Поддорье</w:t>
      </w:r>
      <w:proofErr w:type="spellEnd"/>
      <w:r w:rsidR="005506F2">
        <w:rPr>
          <w:sz w:val="28"/>
          <w:szCs w:val="28"/>
          <w:u w:val="single"/>
        </w:rPr>
        <w:t xml:space="preserve"> </w:t>
      </w:r>
      <w:proofErr w:type="spellStart"/>
      <w:r w:rsidR="005506F2">
        <w:rPr>
          <w:sz w:val="28"/>
          <w:szCs w:val="28"/>
          <w:u w:val="single"/>
        </w:rPr>
        <w:t>Поддорского</w:t>
      </w:r>
      <w:proofErr w:type="spellEnd"/>
      <w:r w:rsidR="005506F2">
        <w:rPr>
          <w:sz w:val="28"/>
          <w:szCs w:val="28"/>
          <w:u w:val="single"/>
        </w:rPr>
        <w:t xml:space="preserve"> района</w:t>
      </w:r>
    </w:p>
    <w:p w:rsidR="005511A3" w:rsidRPr="00E377CB" w:rsidRDefault="005511A3" w:rsidP="005511A3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E377CB">
        <w:t>(наименование опорного населенного пункта)</w:t>
      </w:r>
    </w:p>
    <w:p w:rsidR="005511A3" w:rsidRPr="001E2268" w:rsidRDefault="005511A3" w:rsidP="005511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511A3" w:rsidRPr="001E2268" w:rsidRDefault="005511A3" w:rsidP="005511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12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305"/>
        <w:gridCol w:w="1560"/>
        <w:gridCol w:w="826"/>
        <w:gridCol w:w="827"/>
        <w:gridCol w:w="827"/>
        <w:gridCol w:w="827"/>
        <w:gridCol w:w="827"/>
        <w:gridCol w:w="827"/>
        <w:gridCol w:w="850"/>
        <w:gridCol w:w="1559"/>
      </w:tblGrid>
      <w:tr w:rsidR="005511A3" w:rsidRPr="00E377CB" w:rsidTr="00BD57E6">
        <w:trPr>
          <w:trHeight w:val="53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>№ п/п</w:t>
            </w:r>
          </w:p>
        </w:tc>
        <w:tc>
          <w:tcPr>
            <w:tcW w:w="4394" w:type="dxa"/>
            <w:vMerge w:val="restart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 xml:space="preserve">Наименование компонента показателя 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>Базовое значение</w:t>
            </w:r>
            <w:r>
              <w:t xml:space="preserve"> </w:t>
            </w:r>
            <w:r w:rsidRPr="00E377CB">
              <w:t>(31.12.2019)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>Применим</w:t>
            </w:r>
            <w:r>
              <w:t xml:space="preserve"> </w:t>
            </w:r>
            <w:r w:rsidRPr="00E377CB">
              <w:t>/</w:t>
            </w:r>
            <w:r>
              <w:t xml:space="preserve"> </w:t>
            </w:r>
            <w:r w:rsidRPr="00E377CB">
              <w:t>не применим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:rsidR="005511A3" w:rsidRPr="00E377CB" w:rsidRDefault="005511A3" w:rsidP="00936CC4">
            <w:pPr>
              <w:spacing w:before="120" w:line="240" w:lineRule="exact"/>
              <w:jc w:val="center"/>
            </w:pPr>
            <w:r w:rsidRPr="00E377CB">
              <w:t>Плановый период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3741B0">
              <w:rPr>
                <w:spacing w:val="-8"/>
              </w:rPr>
              <w:t>Итого,</w:t>
            </w:r>
            <w:r>
              <w:t xml:space="preserve"> </w:t>
            </w:r>
            <w:r w:rsidRPr="00E377CB">
              <w:t xml:space="preserve">темп </w:t>
            </w:r>
            <w:proofErr w:type="gramStart"/>
            <w:r w:rsidRPr="00E377CB">
              <w:t>при</w:t>
            </w:r>
            <w:r>
              <w:t>-</w:t>
            </w:r>
            <w:r w:rsidRPr="00E377CB">
              <w:t>роста</w:t>
            </w:r>
            <w:proofErr w:type="gramEnd"/>
            <w:r>
              <w:t xml:space="preserve"> </w:t>
            </w:r>
            <w:r w:rsidRPr="00E377CB">
              <w:t>(%)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proofErr w:type="spellStart"/>
            <w:proofErr w:type="gramStart"/>
            <w:r w:rsidRPr="00E377CB">
              <w:t>Наимено</w:t>
            </w:r>
            <w:r>
              <w:t>-</w:t>
            </w:r>
            <w:r w:rsidRPr="00E377CB">
              <w:t>вание</w:t>
            </w:r>
            <w:proofErr w:type="spellEnd"/>
            <w:proofErr w:type="gramEnd"/>
            <w:r w:rsidRPr="00E377CB">
              <w:t xml:space="preserve"> </w:t>
            </w:r>
            <w:proofErr w:type="spellStart"/>
            <w:r w:rsidRPr="00E377CB">
              <w:t>мероприя</w:t>
            </w:r>
            <w:r>
              <w:t>-</w:t>
            </w:r>
            <w:r w:rsidRPr="00E377CB">
              <w:t>тий</w:t>
            </w:r>
            <w:proofErr w:type="spellEnd"/>
            <w:r w:rsidRPr="00E377CB">
              <w:t xml:space="preserve"> на </w:t>
            </w:r>
            <w:proofErr w:type="spellStart"/>
            <w:r w:rsidRPr="00E377CB">
              <w:t>соответ</w:t>
            </w:r>
            <w:r>
              <w:t>-</w:t>
            </w:r>
            <w:r w:rsidRPr="00E377CB">
              <w:t>ствующий</w:t>
            </w:r>
            <w:proofErr w:type="spellEnd"/>
            <w:r w:rsidRPr="00E377CB">
              <w:t xml:space="preserve"> год</w:t>
            </w:r>
          </w:p>
        </w:tc>
      </w:tr>
      <w:tr w:rsidR="005511A3" w:rsidRPr="00E377CB" w:rsidTr="00BD57E6">
        <w:tc>
          <w:tcPr>
            <w:tcW w:w="710" w:type="dxa"/>
            <w:vMerge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394" w:type="dxa"/>
            <w:vMerge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1305" w:type="dxa"/>
            <w:vMerge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826" w:type="dxa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>2025</w:t>
            </w:r>
            <w:r>
              <w:t xml:space="preserve"> </w:t>
            </w:r>
            <w:r w:rsidRPr="00E377CB"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spacing w:before="120" w:line="240" w:lineRule="exact"/>
              <w:jc w:val="center"/>
            </w:pPr>
            <w:r w:rsidRPr="00E377CB">
              <w:t>2026</w:t>
            </w:r>
            <w:r>
              <w:t xml:space="preserve"> </w:t>
            </w:r>
            <w:r w:rsidRPr="00E377CB"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spacing w:before="120" w:line="240" w:lineRule="exact"/>
              <w:jc w:val="center"/>
            </w:pPr>
            <w:r w:rsidRPr="00E377CB">
              <w:t>2027</w:t>
            </w:r>
            <w:r>
              <w:t xml:space="preserve"> </w:t>
            </w:r>
            <w:r w:rsidRPr="00E377CB"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spacing w:before="120" w:line="240" w:lineRule="exact"/>
              <w:jc w:val="center"/>
            </w:pPr>
            <w:r w:rsidRPr="00E377CB">
              <w:t>2028</w:t>
            </w:r>
            <w:r>
              <w:t xml:space="preserve"> </w:t>
            </w:r>
            <w:r w:rsidRPr="00E377CB"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spacing w:before="120" w:line="240" w:lineRule="exact"/>
              <w:jc w:val="center"/>
            </w:pPr>
            <w:r w:rsidRPr="00E377CB">
              <w:t>2029</w:t>
            </w:r>
            <w:r>
              <w:t xml:space="preserve"> </w:t>
            </w:r>
            <w:r w:rsidRPr="00E377CB">
              <w:t>год</w:t>
            </w:r>
          </w:p>
        </w:tc>
        <w:tc>
          <w:tcPr>
            <w:tcW w:w="827" w:type="dxa"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spacing w:before="120" w:line="240" w:lineRule="exact"/>
              <w:jc w:val="center"/>
            </w:pPr>
            <w:r w:rsidRPr="00E377CB">
              <w:t>2030 год</w:t>
            </w: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</w:tbl>
    <w:p w:rsidR="005511A3" w:rsidRDefault="005511A3" w:rsidP="005511A3">
      <w:pPr>
        <w:spacing w:line="20" w:lineRule="exact"/>
      </w:pPr>
    </w:p>
    <w:tbl>
      <w:tblPr>
        <w:tblStyle w:val="12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305"/>
        <w:gridCol w:w="1560"/>
        <w:gridCol w:w="826"/>
        <w:gridCol w:w="827"/>
        <w:gridCol w:w="827"/>
        <w:gridCol w:w="827"/>
        <w:gridCol w:w="827"/>
        <w:gridCol w:w="827"/>
        <w:gridCol w:w="850"/>
        <w:gridCol w:w="1559"/>
      </w:tblGrid>
      <w:tr w:rsidR="005511A3" w:rsidRPr="00E377CB" w:rsidTr="00BD57E6">
        <w:trPr>
          <w:tblHeader/>
        </w:trPr>
        <w:tc>
          <w:tcPr>
            <w:tcW w:w="709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305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826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827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827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827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827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9</w:t>
            </w:r>
          </w:p>
        </w:tc>
        <w:tc>
          <w:tcPr>
            <w:tcW w:w="827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5511A3" w:rsidRPr="00A12920" w:rsidRDefault="005511A3" w:rsidP="00936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12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>1.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E377CB">
              <w:t xml:space="preserve">Увеличение общей площади жилых помещений, </w:t>
            </w:r>
            <w:proofErr w:type="gramStart"/>
            <w:r w:rsidRPr="00E377CB">
              <w:t>приходящихся  в</w:t>
            </w:r>
            <w:proofErr w:type="gramEnd"/>
            <w:r w:rsidRPr="00E377CB">
              <w:t xml:space="preserve"> среднем на одного жителя</w:t>
            </w:r>
          </w:p>
        </w:tc>
        <w:tc>
          <w:tcPr>
            <w:tcW w:w="1305" w:type="dxa"/>
          </w:tcPr>
          <w:p w:rsidR="005511A3" w:rsidRPr="00E377CB" w:rsidRDefault="007F4839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29,65</w:t>
            </w:r>
            <w:r w:rsidR="002E0B3C">
              <w:t xml:space="preserve"> </w:t>
            </w:r>
            <w:proofErr w:type="spellStart"/>
            <w:r w:rsidR="002E0B3C">
              <w:t>кв.м</w:t>
            </w:r>
            <w:proofErr w:type="spellEnd"/>
            <w:r w:rsidR="002E0B3C">
              <w:t>.</w:t>
            </w:r>
          </w:p>
        </w:tc>
        <w:tc>
          <w:tcPr>
            <w:tcW w:w="1560" w:type="dxa"/>
          </w:tcPr>
          <w:p w:rsidR="005511A3" w:rsidRPr="00E377CB" w:rsidRDefault="008429FC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1D0562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30,48</w:t>
            </w:r>
          </w:p>
        </w:tc>
        <w:tc>
          <w:tcPr>
            <w:tcW w:w="827" w:type="dxa"/>
          </w:tcPr>
          <w:p w:rsidR="001D0562" w:rsidRPr="00E377CB" w:rsidRDefault="00033746" w:rsidP="007F483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31,37</w:t>
            </w:r>
          </w:p>
        </w:tc>
        <w:tc>
          <w:tcPr>
            <w:tcW w:w="827" w:type="dxa"/>
          </w:tcPr>
          <w:p w:rsidR="001D0562" w:rsidRPr="00E377CB" w:rsidRDefault="00033746" w:rsidP="007F483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32,31</w:t>
            </w:r>
          </w:p>
        </w:tc>
        <w:tc>
          <w:tcPr>
            <w:tcW w:w="827" w:type="dxa"/>
          </w:tcPr>
          <w:p w:rsidR="001D0562" w:rsidRPr="00E377CB" w:rsidRDefault="00033746" w:rsidP="007F483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33,31</w:t>
            </w:r>
          </w:p>
        </w:tc>
        <w:tc>
          <w:tcPr>
            <w:tcW w:w="827" w:type="dxa"/>
          </w:tcPr>
          <w:p w:rsidR="001D0562" w:rsidRPr="00E377CB" w:rsidRDefault="00033746" w:rsidP="007F483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34,38</w:t>
            </w:r>
          </w:p>
        </w:tc>
        <w:tc>
          <w:tcPr>
            <w:tcW w:w="827" w:type="dxa"/>
          </w:tcPr>
          <w:p w:rsidR="001D0562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35,53</w:t>
            </w:r>
          </w:p>
        </w:tc>
        <w:tc>
          <w:tcPr>
            <w:tcW w:w="850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E377CB">
              <w:t>30</w:t>
            </w:r>
          </w:p>
        </w:tc>
        <w:tc>
          <w:tcPr>
            <w:tcW w:w="1559" w:type="dxa"/>
          </w:tcPr>
          <w:p w:rsidR="005511A3" w:rsidRPr="00BD57E6" w:rsidRDefault="00FF303A" w:rsidP="00FF303A">
            <w:pPr>
              <w:jc w:val="both"/>
              <w:rPr>
                <w:color w:val="000000"/>
                <w:sz w:val="20"/>
                <w:szCs w:val="20"/>
              </w:rPr>
            </w:pPr>
            <w:r w:rsidRPr="00BD57E6">
              <w:rPr>
                <w:color w:val="000000"/>
                <w:sz w:val="20"/>
                <w:szCs w:val="20"/>
              </w:rPr>
              <w:t xml:space="preserve">Увеличение общей площади жилых помещений происходит за счет строительства </w:t>
            </w:r>
            <w:proofErr w:type="spellStart"/>
            <w:proofErr w:type="gramStart"/>
            <w:r w:rsidRPr="00BD57E6">
              <w:rPr>
                <w:color w:val="000000"/>
                <w:sz w:val="20"/>
                <w:szCs w:val="20"/>
              </w:rPr>
              <w:t>индивидуаль</w:t>
            </w:r>
            <w:r w:rsidR="00BD57E6">
              <w:rPr>
                <w:color w:val="000000"/>
                <w:sz w:val="20"/>
                <w:szCs w:val="20"/>
              </w:rPr>
              <w:t>-</w:t>
            </w:r>
            <w:r w:rsidRPr="00BD57E6">
              <w:rPr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BD57E6">
              <w:rPr>
                <w:color w:val="000000"/>
                <w:sz w:val="20"/>
                <w:szCs w:val="20"/>
              </w:rPr>
              <w:t xml:space="preserve"> домов, строительство МКД не ведется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lastRenderedPageBreak/>
              <w:t>2.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</w:pPr>
            <w:r w:rsidRPr="00E377CB">
              <w:t>Увеличение обновленного жилищного фонда с базового периода</w:t>
            </w:r>
          </w:p>
        </w:tc>
        <w:tc>
          <w:tcPr>
            <w:tcW w:w="1305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35</w:t>
            </w:r>
            <w:r w:rsidR="008429FC">
              <w:t>3</w:t>
            </w:r>
            <w:r w:rsidR="002E0B3C">
              <w:t xml:space="preserve"> </w:t>
            </w:r>
            <w:proofErr w:type="spellStart"/>
            <w:r w:rsidR="002E0B3C">
              <w:t>кв.м</w:t>
            </w:r>
            <w:proofErr w:type="spellEnd"/>
            <w:r w:rsidR="002E0B3C">
              <w:t>.</w:t>
            </w:r>
          </w:p>
        </w:tc>
        <w:tc>
          <w:tcPr>
            <w:tcW w:w="1560" w:type="dxa"/>
          </w:tcPr>
          <w:p w:rsidR="005511A3" w:rsidRPr="00E377CB" w:rsidRDefault="008429FC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423,6</w:t>
            </w:r>
          </w:p>
        </w:tc>
        <w:tc>
          <w:tcPr>
            <w:tcW w:w="827" w:type="dxa"/>
          </w:tcPr>
          <w:p w:rsidR="001D0562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503,6</w:t>
            </w:r>
          </w:p>
        </w:tc>
        <w:tc>
          <w:tcPr>
            <w:tcW w:w="827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593,6</w:t>
            </w:r>
          </w:p>
        </w:tc>
        <w:tc>
          <w:tcPr>
            <w:tcW w:w="827" w:type="dxa"/>
          </w:tcPr>
          <w:p w:rsidR="001D0562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693,6</w:t>
            </w:r>
          </w:p>
        </w:tc>
        <w:tc>
          <w:tcPr>
            <w:tcW w:w="827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803,6</w:t>
            </w:r>
          </w:p>
        </w:tc>
        <w:tc>
          <w:tcPr>
            <w:tcW w:w="827" w:type="dxa"/>
          </w:tcPr>
          <w:p w:rsidR="001D0562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923,6</w:t>
            </w:r>
          </w:p>
        </w:tc>
        <w:tc>
          <w:tcPr>
            <w:tcW w:w="850" w:type="dxa"/>
          </w:tcPr>
          <w:p w:rsidR="005511A3" w:rsidRPr="00E377CB" w:rsidRDefault="005511A3" w:rsidP="00936CC4">
            <w:pPr>
              <w:spacing w:before="120" w:line="240" w:lineRule="exact"/>
            </w:pPr>
            <w:r w:rsidRPr="00E377CB">
              <w:t>30</w:t>
            </w:r>
          </w:p>
        </w:tc>
        <w:tc>
          <w:tcPr>
            <w:tcW w:w="1559" w:type="dxa"/>
          </w:tcPr>
          <w:p w:rsidR="005511A3" w:rsidRPr="00BD57E6" w:rsidRDefault="00936CC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BD57E6">
              <w:rPr>
                <w:sz w:val="20"/>
                <w:szCs w:val="20"/>
              </w:rPr>
              <w:t xml:space="preserve">Планируется </w:t>
            </w:r>
            <w:r w:rsidR="00FF303A" w:rsidRPr="00BD57E6">
              <w:rPr>
                <w:sz w:val="20"/>
                <w:szCs w:val="20"/>
              </w:rPr>
              <w:t xml:space="preserve">увеличение жилищного фонда за счет строительства </w:t>
            </w:r>
            <w:proofErr w:type="spellStart"/>
            <w:proofErr w:type="gramStart"/>
            <w:r w:rsidR="00FF303A" w:rsidRPr="00BD57E6">
              <w:rPr>
                <w:sz w:val="20"/>
                <w:szCs w:val="20"/>
              </w:rPr>
              <w:t>индивидуаль</w:t>
            </w:r>
            <w:r w:rsidR="004A3321">
              <w:rPr>
                <w:sz w:val="20"/>
                <w:szCs w:val="20"/>
              </w:rPr>
              <w:t>-</w:t>
            </w:r>
            <w:r w:rsidR="00FF303A" w:rsidRPr="00BD57E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FF303A" w:rsidRPr="00BD57E6">
              <w:rPr>
                <w:sz w:val="20"/>
                <w:szCs w:val="20"/>
              </w:rPr>
              <w:t xml:space="preserve"> жилых домов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>3.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Cs/>
              </w:rPr>
            </w:pPr>
            <w:r w:rsidRPr="00E377CB">
              <w:rPr>
                <w:bCs/>
              </w:rPr>
              <w:t xml:space="preserve">Увеличение доли граждан, </w:t>
            </w:r>
            <w:proofErr w:type="gramStart"/>
            <w:r w:rsidRPr="00E377CB">
              <w:rPr>
                <w:bCs/>
              </w:rPr>
              <w:t>переселен</w:t>
            </w:r>
            <w:r>
              <w:rPr>
                <w:bCs/>
              </w:rPr>
              <w:t>-</w:t>
            </w:r>
            <w:proofErr w:type="spellStart"/>
            <w:r w:rsidRPr="00E377CB">
              <w:rPr>
                <w:bCs/>
              </w:rPr>
              <w:t>ных</w:t>
            </w:r>
            <w:proofErr w:type="spellEnd"/>
            <w:proofErr w:type="gramEnd"/>
            <w:r w:rsidRPr="00E377CB">
              <w:rPr>
                <w:bCs/>
              </w:rPr>
              <w:t xml:space="preserve"> из непригодного для проживания жилищного фонда</w:t>
            </w:r>
          </w:p>
        </w:tc>
        <w:tc>
          <w:tcPr>
            <w:tcW w:w="1305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1</w:t>
            </w:r>
            <w:r w:rsidR="008429FC">
              <w:t>0</w:t>
            </w:r>
            <w:r w:rsidR="002E0B3C">
              <w:t xml:space="preserve"> чел.</w:t>
            </w:r>
          </w:p>
        </w:tc>
        <w:tc>
          <w:tcPr>
            <w:tcW w:w="1560" w:type="dxa"/>
          </w:tcPr>
          <w:p w:rsidR="005511A3" w:rsidRPr="00E377CB" w:rsidRDefault="008429FC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10</w:t>
            </w:r>
          </w:p>
        </w:tc>
        <w:tc>
          <w:tcPr>
            <w:tcW w:w="827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21</w:t>
            </w:r>
          </w:p>
        </w:tc>
        <w:tc>
          <w:tcPr>
            <w:tcW w:w="827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21</w:t>
            </w:r>
          </w:p>
        </w:tc>
        <w:tc>
          <w:tcPr>
            <w:tcW w:w="827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21</w:t>
            </w:r>
          </w:p>
        </w:tc>
        <w:tc>
          <w:tcPr>
            <w:tcW w:w="827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21</w:t>
            </w:r>
          </w:p>
        </w:tc>
        <w:tc>
          <w:tcPr>
            <w:tcW w:w="827" w:type="dxa"/>
          </w:tcPr>
          <w:p w:rsidR="005511A3" w:rsidRPr="00E377CB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21</w:t>
            </w:r>
          </w:p>
        </w:tc>
        <w:tc>
          <w:tcPr>
            <w:tcW w:w="850" w:type="dxa"/>
          </w:tcPr>
          <w:p w:rsidR="005511A3" w:rsidRPr="00E377CB" w:rsidRDefault="00033746" w:rsidP="00936CC4">
            <w:pPr>
              <w:spacing w:before="120" w:line="240" w:lineRule="exact"/>
            </w:pPr>
            <w:r>
              <w:t>30</w:t>
            </w:r>
          </w:p>
        </w:tc>
        <w:tc>
          <w:tcPr>
            <w:tcW w:w="1559" w:type="dxa"/>
          </w:tcPr>
          <w:p w:rsidR="005511A3" w:rsidRPr="00BD57E6" w:rsidRDefault="00992801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BD57E6">
              <w:rPr>
                <w:sz w:val="20"/>
                <w:szCs w:val="20"/>
              </w:rPr>
              <w:t>Планируется расселение 21 человека из аварийного жилого фонда в 2026 году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>4.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40" w:lineRule="exact"/>
            </w:pPr>
            <w:r w:rsidRPr="00E377CB">
              <w:rPr>
                <w:bCs/>
              </w:rPr>
              <w:t xml:space="preserve">Увеличение доли населения, для </w:t>
            </w:r>
            <w:proofErr w:type="gramStart"/>
            <w:r w:rsidRPr="00E377CB">
              <w:rPr>
                <w:bCs/>
              </w:rPr>
              <w:t>кото</w:t>
            </w:r>
            <w:r>
              <w:rPr>
                <w:bCs/>
              </w:rPr>
              <w:t>-</w:t>
            </w:r>
            <w:proofErr w:type="spellStart"/>
            <w:r w:rsidRPr="00E377CB">
              <w:rPr>
                <w:bCs/>
              </w:rPr>
              <w:t>рого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 xml:space="preserve">улучшится качество </w:t>
            </w:r>
            <w:proofErr w:type="spellStart"/>
            <w:r w:rsidRPr="00E377CB">
              <w:rPr>
                <w:bCs/>
              </w:rPr>
              <w:t>предостав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ляемых</w:t>
            </w:r>
            <w:proofErr w:type="spellEnd"/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 xml:space="preserve">коммунальных услуг (в сфере </w:t>
            </w:r>
            <w:r w:rsidRPr="003741B0">
              <w:rPr>
                <w:bCs/>
                <w:spacing w:val="-6"/>
              </w:rPr>
              <w:t>тепло-, водоснабжения и водоотведения)</w:t>
            </w:r>
            <w:r w:rsidRPr="00E377CB">
              <w:rPr>
                <w:bCs/>
              </w:rPr>
              <w:t xml:space="preserve"> </w:t>
            </w:r>
          </w:p>
        </w:tc>
        <w:tc>
          <w:tcPr>
            <w:tcW w:w="1305" w:type="dxa"/>
          </w:tcPr>
          <w:p w:rsidR="005511A3" w:rsidRPr="00E377CB" w:rsidRDefault="00103EBE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174 чел.</w:t>
            </w:r>
          </w:p>
        </w:tc>
        <w:tc>
          <w:tcPr>
            <w:tcW w:w="1560" w:type="dxa"/>
          </w:tcPr>
          <w:p w:rsidR="005511A3" w:rsidRPr="00E377CB" w:rsidRDefault="00103EBE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5511A3" w:rsidRDefault="00103EBE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264</w:t>
            </w:r>
          </w:p>
          <w:p w:rsidR="001D0562" w:rsidRPr="00E377CB" w:rsidRDefault="001D056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827" w:type="dxa"/>
          </w:tcPr>
          <w:p w:rsidR="005511A3" w:rsidRDefault="00103EBE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279</w:t>
            </w:r>
          </w:p>
          <w:p w:rsidR="001D0562" w:rsidRPr="00E377CB" w:rsidRDefault="001D056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827" w:type="dxa"/>
          </w:tcPr>
          <w:p w:rsidR="005511A3" w:rsidRDefault="00103EBE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294</w:t>
            </w:r>
          </w:p>
          <w:p w:rsidR="001D0562" w:rsidRPr="00E377CB" w:rsidRDefault="001D056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827" w:type="dxa"/>
          </w:tcPr>
          <w:p w:rsidR="005511A3" w:rsidRDefault="00103EBE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309</w:t>
            </w:r>
          </w:p>
          <w:p w:rsidR="001D0562" w:rsidRPr="00E377CB" w:rsidRDefault="001D056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827" w:type="dxa"/>
          </w:tcPr>
          <w:p w:rsidR="005511A3" w:rsidRDefault="00103EBE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324</w:t>
            </w:r>
          </w:p>
          <w:p w:rsidR="001D0562" w:rsidRPr="00E377CB" w:rsidRDefault="001D056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827" w:type="dxa"/>
          </w:tcPr>
          <w:p w:rsidR="005511A3" w:rsidRDefault="00103EBE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339</w:t>
            </w:r>
          </w:p>
          <w:p w:rsidR="001D0562" w:rsidRPr="00E377CB" w:rsidRDefault="001D056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850" w:type="dxa"/>
          </w:tcPr>
          <w:p w:rsidR="005511A3" w:rsidRPr="00E377CB" w:rsidRDefault="005511A3" w:rsidP="00936CC4">
            <w:pPr>
              <w:spacing w:before="120" w:line="240" w:lineRule="exact"/>
            </w:pPr>
            <w:r w:rsidRPr="00E377CB">
              <w:t>30</w:t>
            </w:r>
          </w:p>
        </w:tc>
        <w:tc>
          <w:tcPr>
            <w:tcW w:w="1559" w:type="dxa"/>
          </w:tcPr>
          <w:p w:rsidR="005511A3" w:rsidRPr="004A3321" w:rsidRDefault="00FF303A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>Проведение мероприятий по содержанию и текущему ремонту сетей тепло-, водоснабжения и водоотведения.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t>5.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20" w:lineRule="exact"/>
            </w:pPr>
            <w:r w:rsidRPr="003741B0">
              <w:rPr>
                <w:bCs/>
                <w:spacing w:val="-6"/>
              </w:rPr>
              <w:t xml:space="preserve">Увеличение доли домовладений, </w:t>
            </w:r>
            <w:proofErr w:type="spellStart"/>
            <w:proofErr w:type="gramStart"/>
            <w:r w:rsidRPr="003741B0">
              <w:rPr>
                <w:bCs/>
                <w:spacing w:val="-6"/>
              </w:rPr>
              <w:t>подклю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ченных</w:t>
            </w:r>
            <w:proofErr w:type="spellEnd"/>
            <w:proofErr w:type="gramEnd"/>
            <w:r w:rsidRPr="00E377CB">
              <w:rPr>
                <w:bCs/>
              </w:rPr>
              <w:t xml:space="preserve"> к сетевому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 xml:space="preserve">природному газу, в том числе в рамках программы </w:t>
            </w:r>
            <w:proofErr w:type="spellStart"/>
            <w:r w:rsidRPr="00E377CB">
              <w:rPr>
                <w:bCs/>
              </w:rPr>
              <w:t>социаль</w:t>
            </w:r>
            <w:proofErr w:type="spellEnd"/>
            <w:r>
              <w:rPr>
                <w:bCs/>
              </w:rPr>
              <w:t>-</w:t>
            </w:r>
            <w:r w:rsidRPr="00E377CB">
              <w:rPr>
                <w:bCs/>
              </w:rPr>
              <w:t xml:space="preserve">ной газификации </w:t>
            </w:r>
          </w:p>
        </w:tc>
        <w:tc>
          <w:tcPr>
            <w:tcW w:w="1305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1560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не применим</w:t>
            </w:r>
          </w:p>
        </w:tc>
        <w:tc>
          <w:tcPr>
            <w:tcW w:w="826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5511A3" w:rsidRPr="00E377CB" w:rsidRDefault="005511A3" w:rsidP="00936CC4">
            <w:pPr>
              <w:spacing w:before="120" w:line="220" w:lineRule="exact"/>
            </w:pPr>
            <w:r w:rsidRPr="00E377CB">
              <w:t>0</w:t>
            </w:r>
          </w:p>
        </w:tc>
        <w:tc>
          <w:tcPr>
            <w:tcW w:w="1559" w:type="dxa"/>
          </w:tcPr>
          <w:p w:rsidR="005511A3" w:rsidRPr="00E377CB" w:rsidRDefault="00936CC4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-</w:t>
            </w:r>
          </w:p>
        </w:tc>
      </w:tr>
      <w:tr w:rsidR="004A3321" w:rsidRPr="00E377CB" w:rsidTr="00BD57E6">
        <w:tc>
          <w:tcPr>
            <w:tcW w:w="709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t>6.</w:t>
            </w:r>
          </w:p>
        </w:tc>
        <w:tc>
          <w:tcPr>
            <w:tcW w:w="4395" w:type="dxa"/>
          </w:tcPr>
          <w:p w:rsidR="004A3321" w:rsidRPr="00E377CB" w:rsidRDefault="004A3321" w:rsidP="004A3321">
            <w:pPr>
              <w:autoSpaceDE w:val="0"/>
              <w:autoSpaceDN w:val="0"/>
              <w:adjustRightInd w:val="0"/>
              <w:spacing w:before="120" w:line="220" w:lineRule="exact"/>
            </w:pPr>
            <w:r w:rsidRPr="00E377CB">
              <w:rPr>
                <w:bCs/>
              </w:rPr>
              <w:t xml:space="preserve">Увеличение доли домохозяйств, </w:t>
            </w:r>
            <w:proofErr w:type="gramStart"/>
            <w:r w:rsidRPr="00E377CB">
              <w:rPr>
                <w:bCs/>
              </w:rPr>
              <w:t>кото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рым</w:t>
            </w:r>
            <w:proofErr w:type="gramEnd"/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обеспечена возможность широко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полосного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доступа к информационно-</w:t>
            </w:r>
            <w:r w:rsidRPr="003741B0">
              <w:rPr>
                <w:bCs/>
                <w:spacing w:val="-6"/>
              </w:rPr>
              <w:t>телекоммуникационной сети «Интернет»</w:t>
            </w:r>
          </w:p>
        </w:tc>
        <w:tc>
          <w:tcPr>
            <w:tcW w:w="1305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1560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не применим</w:t>
            </w:r>
          </w:p>
        </w:tc>
        <w:tc>
          <w:tcPr>
            <w:tcW w:w="826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4A3321" w:rsidRPr="00E377CB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A3321" w:rsidRPr="00E377CB" w:rsidRDefault="004A3321" w:rsidP="004A3321">
            <w:pPr>
              <w:spacing w:before="120" w:line="220" w:lineRule="exact"/>
            </w:pPr>
            <w:r w:rsidRPr="00E377CB">
              <w:t>0</w:t>
            </w:r>
          </w:p>
        </w:tc>
        <w:tc>
          <w:tcPr>
            <w:tcW w:w="1559" w:type="dxa"/>
          </w:tcPr>
          <w:p w:rsidR="004A3321" w:rsidRPr="004A3321" w:rsidRDefault="004A3321" w:rsidP="004A3321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 xml:space="preserve">Всем домохозяйствам обеспечена возможность </w:t>
            </w:r>
            <w:proofErr w:type="spellStart"/>
            <w:proofErr w:type="gramStart"/>
            <w:r w:rsidRPr="004A3321">
              <w:rPr>
                <w:sz w:val="20"/>
                <w:szCs w:val="20"/>
              </w:rPr>
              <w:t>широкополос</w:t>
            </w:r>
            <w:r>
              <w:rPr>
                <w:sz w:val="20"/>
                <w:szCs w:val="20"/>
              </w:rPr>
              <w:t>-</w:t>
            </w:r>
            <w:r w:rsidRPr="004A3321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4A3321">
              <w:rPr>
                <w:sz w:val="20"/>
                <w:szCs w:val="20"/>
              </w:rPr>
              <w:t xml:space="preserve"> доступа к </w:t>
            </w:r>
            <w:proofErr w:type="spellStart"/>
            <w:r w:rsidRPr="004A3321">
              <w:rPr>
                <w:sz w:val="20"/>
                <w:szCs w:val="20"/>
              </w:rPr>
              <w:t>информацион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A3321">
              <w:rPr>
                <w:sz w:val="20"/>
                <w:szCs w:val="20"/>
              </w:rPr>
              <w:t>но-</w:t>
            </w:r>
            <w:proofErr w:type="spellStart"/>
            <w:r w:rsidRPr="004A3321">
              <w:rPr>
                <w:sz w:val="20"/>
                <w:szCs w:val="20"/>
              </w:rPr>
              <w:t>телекоммуни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4A3321">
              <w:rPr>
                <w:sz w:val="20"/>
                <w:szCs w:val="20"/>
              </w:rPr>
              <w:t>кационной</w:t>
            </w:r>
            <w:proofErr w:type="spellEnd"/>
            <w:r w:rsidRPr="004A3321">
              <w:rPr>
                <w:sz w:val="20"/>
                <w:szCs w:val="20"/>
              </w:rPr>
              <w:t xml:space="preserve"> сети </w:t>
            </w:r>
            <w:r w:rsidRPr="004A3321">
              <w:rPr>
                <w:sz w:val="20"/>
                <w:szCs w:val="20"/>
              </w:rPr>
              <w:lastRenderedPageBreak/>
              <w:t>«Интернет»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lastRenderedPageBreak/>
              <w:t>7.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20" w:lineRule="exact"/>
              <w:rPr>
                <w:bCs/>
              </w:rPr>
            </w:pPr>
            <w:r w:rsidRPr="00E377CB">
              <w:rPr>
                <w:bCs/>
              </w:rPr>
              <w:t>Снижение доли несанкционированных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свалок отходов</w:t>
            </w:r>
          </w:p>
        </w:tc>
        <w:tc>
          <w:tcPr>
            <w:tcW w:w="1305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5511A3" w:rsidRPr="00E377CB" w:rsidRDefault="008218C5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8218C5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8218C5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8218C5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8218C5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27" w:type="dxa"/>
          </w:tcPr>
          <w:p w:rsidR="005511A3" w:rsidRPr="00E377CB" w:rsidRDefault="008218C5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5511A3" w:rsidRPr="00E377CB" w:rsidRDefault="005511A3" w:rsidP="00936CC4">
            <w:pPr>
              <w:spacing w:before="120" w:line="220" w:lineRule="exact"/>
            </w:pPr>
            <w:r w:rsidRPr="00E377CB">
              <w:t>0</w:t>
            </w:r>
          </w:p>
        </w:tc>
        <w:tc>
          <w:tcPr>
            <w:tcW w:w="1559" w:type="dxa"/>
          </w:tcPr>
          <w:p w:rsidR="005511A3" w:rsidRPr="004A3321" w:rsidRDefault="00744B30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 xml:space="preserve">Проведение работы по выявлению и </w:t>
            </w:r>
            <w:proofErr w:type="spellStart"/>
            <w:r w:rsidRPr="004A3321">
              <w:rPr>
                <w:sz w:val="20"/>
                <w:szCs w:val="20"/>
              </w:rPr>
              <w:t>ливкидации</w:t>
            </w:r>
            <w:proofErr w:type="spellEnd"/>
            <w:r w:rsidRPr="004A3321">
              <w:rPr>
                <w:sz w:val="20"/>
                <w:szCs w:val="20"/>
              </w:rPr>
              <w:t xml:space="preserve"> </w:t>
            </w:r>
            <w:proofErr w:type="spellStart"/>
            <w:r w:rsidRPr="004A3321">
              <w:rPr>
                <w:sz w:val="20"/>
                <w:szCs w:val="20"/>
              </w:rPr>
              <w:t>несаекциони</w:t>
            </w:r>
            <w:r w:rsidR="004A3321">
              <w:rPr>
                <w:sz w:val="20"/>
                <w:szCs w:val="20"/>
              </w:rPr>
              <w:t>-</w:t>
            </w:r>
            <w:r w:rsidRPr="004A3321">
              <w:rPr>
                <w:sz w:val="20"/>
                <w:szCs w:val="20"/>
              </w:rPr>
              <w:t>рованных</w:t>
            </w:r>
            <w:proofErr w:type="spellEnd"/>
            <w:r w:rsidRPr="004A3321">
              <w:rPr>
                <w:sz w:val="20"/>
                <w:szCs w:val="20"/>
              </w:rPr>
              <w:t xml:space="preserve"> свалок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t>8.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20" w:lineRule="exact"/>
              <w:rPr>
                <w:bCs/>
              </w:rPr>
            </w:pPr>
            <w:r w:rsidRPr="00E377CB">
              <w:rPr>
                <w:bCs/>
              </w:rPr>
              <w:t>Увеличение доли парка подвижного состава общественного транспорта, имеющего срок эксплуатации не старше нормативного</w:t>
            </w:r>
          </w:p>
        </w:tc>
        <w:tc>
          <w:tcPr>
            <w:tcW w:w="1305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827" w:type="dxa"/>
          </w:tcPr>
          <w:p w:rsidR="005511A3" w:rsidRPr="00E377CB" w:rsidRDefault="00BD57E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827" w:type="dxa"/>
          </w:tcPr>
          <w:p w:rsidR="005511A3" w:rsidRPr="00E377CB" w:rsidRDefault="00BD57E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827" w:type="dxa"/>
          </w:tcPr>
          <w:p w:rsidR="005511A3" w:rsidRPr="00E377CB" w:rsidRDefault="00BD57E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827" w:type="dxa"/>
          </w:tcPr>
          <w:p w:rsidR="005511A3" w:rsidRPr="00E377CB" w:rsidRDefault="00BD57E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827" w:type="dxa"/>
          </w:tcPr>
          <w:p w:rsidR="005511A3" w:rsidRPr="00E377CB" w:rsidRDefault="00BD57E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5511A3" w:rsidRPr="00E377CB" w:rsidRDefault="00BD57E6" w:rsidP="00936CC4">
            <w:pPr>
              <w:spacing w:before="120" w:line="220" w:lineRule="exact"/>
            </w:pPr>
            <w:r>
              <w:t>30</w:t>
            </w:r>
          </w:p>
        </w:tc>
        <w:tc>
          <w:tcPr>
            <w:tcW w:w="1559" w:type="dxa"/>
          </w:tcPr>
          <w:p w:rsidR="005511A3" w:rsidRPr="004A3321" w:rsidRDefault="00ED3DFB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>Обновление парка подвижного состава в кол-ве 2 штук в 2026 году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t>9.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</w:pPr>
            <w:r w:rsidRPr="00E377CB">
              <w:t>Увеличение доли улично-дорожной сети в опорном населенном пункте, находящейся в нормативном состоянии</w:t>
            </w:r>
          </w:p>
        </w:tc>
        <w:tc>
          <w:tcPr>
            <w:tcW w:w="1305" w:type="dxa"/>
          </w:tcPr>
          <w:p w:rsidR="005511A3" w:rsidRPr="00E377CB" w:rsidRDefault="00033746" w:rsidP="00033746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14</w:t>
            </w:r>
            <w:r w:rsidR="002E0B3C">
              <w:t>.</w:t>
            </w:r>
            <w:r>
              <w:t>7</w:t>
            </w:r>
            <w:r w:rsidR="002E0B3C">
              <w:t>3 км</w:t>
            </w:r>
          </w:p>
        </w:tc>
        <w:tc>
          <w:tcPr>
            <w:tcW w:w="1560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5511A3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9.</w:t>
            </w:r>
            <w:r w:rsidR="00D428D7">
              <w:t>43</w:t>
            </w:r>
          </w:p>
          <w:p w:rsidR="001D0562" w:rsidRPr="00E377CB" w:rsidRDefault="001D0562" w:rsidP="00D428D7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827" w:type="dxa"/>
          </w:tcPr>
          <w:p w:rsidR="005511A3" w:rsidRDefault="00D428D7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9,83</w:t>
            </w:r>
          </w:p>
          <w:p w:rsidR="001D0562" w:rsidRPr="00E377CB" w:rsidRDefault="001D0562" w:rsidP="00D428D7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827" w:type="dxa"/>
          </w:tcPr>
          <w:p w:rsidR="005511A3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10.</w:t>
            </w:r>
            <w:r w:rsidR="00D428D7">
              <w:t>48</w:t>
            </w:r>
          </w:p>
          <w:p w:rsidR="001D0562" w:rsidRPr="00E377CB" w:rsidRDefault="001D0562" w:rsidP="00D428D7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827" w:type="dxa"/>
          </w:tcPr>
          <w:p w:rsidR="005511A3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10.9</w:t>
            </w:r>
            <w:r w:rsidR="00D428D7">
              <w:t>8</w:t>
            </w:r>
          </w:p>
          <w:p w:rsidR="001D0562" w:rsidRPr="00E377CB" w:rsidRDefault="001D0562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827" w:type="dxa"/>
          </w:tcPr>
          <w:p w:rsidR="005511A3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11.</w:t>
            </w:r>
            <w:r w:rsidR="00D428D7">
              <w:t>23</w:t>
            </w:r>
          </w:p>
          <w:p w:rsidR="001D0562" w:rsidRPr="00E377CB" w:rsidRDefault="001D0562" w:rsidP="00D428D7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827" w:type="dxa"/>
          </w:tcPr>
          <w:p w:rsidR="005511A3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12.3</w:t>
            </w:r>
          </w:p>
          <w:p w:rsidR="001D0562" w:rsidRPr="00E377CB" w:rsidRDefault="001D0562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850" w:type="dxa"/>
          </w:tcPr>
          <w:p w:rsidR="005511A3" w:rsidRPr="00E377CB" w:rsidRDefault="005511A3" w:rsidP="00936CC4">
            <w:pPr>
              <w:spacing w:before="120" w:line="220" w:lineRule="exact"/>
            </w:pPr>
            <w:r w:rsidRPr="00E377CB">
              <w:t>30</w:t>
            </w:r>
          </w:p>
        </w:tc>
        <w:tc>
          <w:tcPr>
            <w:tcW w:w="1559" w:type="dxa"/>
          </w:tcPr>
          <w:p w:rsidR="005511A3" w:rsidRPr="004A3321" w:rsidRDefault="00992801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>Проведение</w:t>
            </w:r>
            <w:r w:rsidR="00033746" w:rsidRPr="004A3321">
              <w:rPr>
                <w:sz w:val="20"/>
                <w:szCs w:val="20"/>
              </w:rPr>
              <w:t xml:space="preserve"> ежегодных</w:t>
            </w:r>
            <w:r w:rsidRPr="004A3321">
              <w:rPr>
                <w:sz w:val="20"/>
                <w:szCs w:val="20"/>
              </w:rPr>
              <w:t xml:space="preserve"> ремонтов </w:t>
            </w:r>
            <w:proofErr w:type="gramStart"/>
            <w:r w:rsidRPr="004A3321">
              <w:rPr>
                <w:sz w:val="20"/>
                <w:szCs w:val="20"/>
              </w:rPr>
              <w:t>автомобиль</w:t>
            </w:r>
            <w:r w:rsidR="004A3321">
              <w:rPr>
                <w:sz w:val="20"/>
                <w:szCs w:val="20"/>
              </w:rPr>
              <w:t>-</w:t>
            </w:r>
            <w:proofErr w:type="spellStart"/>
            <w:r w:rsidRPr="004A3321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4A3321">
              <w:rPr>
                <w:sz w:val="20"/>
                <w:szCs w:val="20"/>
              </w:rPr>
              <w:t xml:space="preserve"> дорог</w:t>
            </w:r>
            <w:r w:rsidR="00744B30" w:rsidRPr="004A3321">
              <w:rPr>
                <w:sz w:val="20"/>
                <w:szCs w:val="20"/>
              </w:rPr>
              <w:t xml:space="preserve"> для приведения их в нормативное состояние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t>10.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20" w:lineRule="exact"/>
              <w:rPr>
                <w:bCs/>
              </w:rPr>
            </w:pPr>
            <w:r w:rsidRPr="00E377CB">
              <w:rPr>
                <w:bCs/>
              </w:rPr>
              <w:t xml:space="preserve">Увеличение доли общей площади мест приложения труда (нежилой </w:t>
            </w:r>
            <w:proofErr w:type="spellStart"/>
            <w:proofErr w:type="gramStart"/>
            <w:r w:rsidRPr="00E377CB">
              <w:rPr>
                <w:bCs/>
              </w:rPr>
              <w:t>недвижи</w:t>
            </w:r>
            <w:proofErr w:type="spellEnd"/>
            <w:r>
              <w:rPr>
                <w:bCs/>
              </w:rPr>
              <w:t>-</w:t>
            </w:r>
            <w:r w:rsidRPr="00E377CB">
              <w:rPr>
                <w:bCs/>
              </w:rPr>
              <w:t>мости</w:t>
            </w:r>
            <w:proofErr w:type="gramEnd"/>
            <w:r w:rsidRPr="00E377CB">
              <w:rPr>
                <w:bCs/>
              </w:rPr>
              <w:t>), обновленной с базового периода</w:t>
            </w:r>
          </w:p>
        </w:tc>
        <w:tc>
          <w:tcPr>
            <w:tcW w:w="1305" w:type="dxa"/>
          </w:tcPr>
          <w:p w:rsidR="005511A3" w:rsidRPr="00E377CB" w:rsidRDefault="00ED3DFB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 xml:space="preserve">38 </w:t>
            </w: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511A3" w:rsidRPr="00E377CB" w:rsidRDefault="006340E0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936CC4" w:rsidRPr="004A3321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48</w:t>
            </w:r>
          </w:p>
        </w:tc>
        <w:tc>
          <w:tcPr>
            <w:tcW w:w="827" w:type="dxa"/>
          </w:tcPr>
          <w:p w:rsidR="00936CC4" w:rsidRPr="004A3321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58</w:t>
            </w:r>
          </w:p>
        </w:tc>
        <w:tc>
          <w:tcPr>
            <w:tcW w:w="827" w:type="dxa"/>
          </w:tcPr>
          <w:p w:rsidR="00936CC4" w:rsidRPr="004A3321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68</w:t>
            </w:r>
          </w:p>
        </w:tc>
        <w:tc>
          <w:tcPr>
            <w:tcW w:w="827" w:type="dxa"/>
          </w:tcPr>
          <w:p w:rsidR="00936CC4" w:rsidRPr="004A3321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78</w:t>
            </w:r>
          </w:p>
        </w:tc>
        <w:tc>
          <w:tcPr>
            <w:tcW w:w="827" w:type="dxa"/>
          </w:tcPr>
          <w:p w:rsidR="00936CC4" w:rsidRPr="004A3321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88</w:t>
            </w:r>
          </w:p>
        </w:tc>
        <w:tc>
          <w:tcPr>
            <w:tcW w:w="827" w:type="dxa"/>
          </w:tcPr>
          <w:p w:rsidR="00936CC4" w:rsidRPr="004A3321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98</w:t>
            </w:r>
          </w:p>
        </w:tc>
        <w:tc>
          <w:tcPr>
            <w:tcW w:w="850" w:type="dxa"/>
          </w:tcPr>
          <w:p w:rsidR="005511A3" w:rsidRPr="00E377CB" w:rsidRDefault="005511A3" w:rsidP="00936CC4">
            <w:pPr>
              <w:spacing w:before="120" w:line="220" w:lineRule="exact"/>
            </w:pPr>
            <w:r w:rsidRPr="00E377CB">
              <w:t>30</w:t>
            </w:r>
          </w:p>
        </w:tc>
        <w:tc>
          <w:tcPr>
            <w:tcW w:w="1559" w:type="dxa"/>
          </w:tcPr>
          <w:p w:rsidR="005511A3" w:rsidRPr="00E377CB" w:rsidRDefault="00645AB7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-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t>11.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20" w:lineRule="exact"/>
            </w:pPr>
            <w:r w:rsidRPr="00E377CB">
              <w:rPr>
                <w:bCs/>
              </w:rPr>
              <w:t>Увеличение доли объектов (</w:t>
            </w:r>
            <w:proofErr w:type="spellStart"/>
            <w:proofErr w:type="gramStart"/>
            <w:r w:rsidRPr="00E377CB">
              <w:rPr>
                <w:bCs/>
              </w:rPr>
              <w:t>дошколь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ного</w:t>
            </w:r>
            <w:proofErr w:type="spellEnd"/>
            <w:proofErr w:type="gramEnd"/>
            <w:r w:rsidRPr="00E377CB">
              <w:rPr>
                <w:bCs/>
              </w:rPr>
              <w:t xml:space="preserve"> и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общего) образования, находя</w:t>
            </w:r>
            <w:r>
              <w:rPr>
                <w:bCs/>
              </w:rPr>
              <w:t>-</w:t>
            </w:r>
            <w:proofErr w:type="spellStart"/>
            <w:r w:rsidRPr="00E377CB">
              <w:rPr>
                <w:bCs/>
              </w:rPr>
              <w:t>щихся</w:t>
            </w:r>
            <w:proofErr w:type="spellEnd"/>
            <w:r w:rsidRPr="00E377CB">
              <w:rPr>
                <w:bCs/>
              </w:rPr>
              <w:t xml:space="preserve"> в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удовлетворительном состоянии (не требующих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капитального ремонта)</w:t>
            </w:r>
          </w:p>
        </w:tc>
        <w:tc>
          <w:tcPr>
            <w:tcW w:w="1305" w:type="dxa"/>
          </w:tcPr>
          <w:p w:rsidR="005511A3" w:rsidRPr="00E377CB" w:rsidRDefault="00744B30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50" w:type="dxa"/>
          </w:tcPr>
          <w:p w:rsidR="005511A3" w:rsidRPr="00E377CB" w:rsidRDefault="00033746" w:rsidP="00936CC4">
            <w:pPr>
              <w:spacing w:before="120" w:line="220" w:lineRule="exact"/>
            </w:pPr>
            <w:r>
              <w:t>3</w:t>
            </w:r>
            <w:r w:rsidR="005511A3" w:rsidRPr="00E377CB">
              <w:t>0</w:t>
            </w:r>
          </w:p>
        </w:tc>
        <w:tc>
          <w:tcPr>
            <w:tcW w:w="1559" w:type="dxa"/>
          </w:tcPr>
          <w:p w:rsidR="005511A3" w:rsidRPr="004A3321" w:rsidRDefault="00325074" w:rsidP="00677A99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>П</w:t>
            </w:r>
            <w:r w:rsidR="00677A99" w:rsidRPr="004A3321">
              <w:rPr>
                <w:sz w:val="20"/>
                <w:szCs w:val="20"/>
              </w:rPr>
              <w:t>роведение ремонтов объектов образования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t>12.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20" w:lineRule="exact"/>
            </w:pPr>
            <w:r w:rsidRPr="00E377CB">
              <w:rPr>
                <w:bCs/>
              </w:rPr>
              <w:t xml:space="preserve">Увеличение доли объектов первичной медико-санитарной помощи </w:t>
            </w:r>
            <w:proofErr w:type="spellStart"/>
            <w:proofErr w:type="gramStart"/>
            <w:r w:rsidRPr="00E377CB">
              <w:rPr>
                <w:bCs/>
              </w:rPr>
              <w:t>государ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ственных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медицинских организаций, находящихся в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удовлетворительном состоянии (имеющих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физический износ менее 60</w:t>
            </w:r>
            <w:r>
              <w:rPr>
                <w:bCs/>
              </w:rPr>
              <w:t xml:space="preserve"> </w:t>
            </w:r>
            <w:r w:rsidRPr="00E377CB">
              <w:rPr>
                <w:bCs/>
              </w:rPr>
              <w:t>% и не находящихся в аварий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ном состоянии)</w:t>
            </w:r>
          </w:p>
        </w:tc>
        <w:tc>
          <w:tcPr>
            <w:tcW w:w="1305" w:type="dxa"/>
          </w:tcPr>
          <w:p w:rsidR="005511A3" w:rsidRPr="00E377CB" w:rsidRDefault="00744B30" w:rsidP="00744B30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2</w:t>
            </w:r>
            <w:r w:rsidR="00E614B2">
              <w:t xml:space="preserve"> </w:t>
            </w:r>
          </w:p>
        </w:tc>
        <w:tc>
          <w:tcPr>
            <w:tcW w:w="1560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27" w:type="dxa"/>
          </w:tcPr>
          <w:p w:rsidR="00994F64" w:rsidRPr="004A3321" w:rsidRDefault="00033746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 w:rsidRPr="004A3321">
              <w:t>2</w:t>
            </w:r>
          </w:p>
        </w:tc>
        <w:tc>
          <w:tcPr>
            <w:tcW w:w="850" w:type="dxa"/>
          </w:tcPr>
          <w:p w:rsidR="005511A3" w:rsidRPr="00E377CB" w:rsidRDefault="00033746" w:rsidP="00936CC4">
            <w:pPr>
              <w:spacing w:before="120" w:line="220" w:lineRule="exact"/>
            </w:pPr>
            <w:r>
              <w:t>30</w:t>
            </w:r>
          </w:p>
        </w:tc>
        <w:tc>
          <w:tcPr>
            <w:tcW w:w="1559" w:type="dxa"/>
          </w:tcPr>
          <w:p w:rsidR="005511A3" w:rsidRPr="004A3321" w:rsidRDefault="00325074" w:rsidP="00936CC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>П</w:t>
            </w:r>
            <w:r w:rsidR="00677A99" w:rsidRPr="004A3321">
              <w:rPr>
                <w:sz w:val="20"/>
                <w:szCs w:val="20"/>
              </w:rPr>
              <w:t xml:space="preserve">роведение ремонтов объектов </w:t>
            </w:r>
            <w:proofErr w:type="spellStart"/>
            <w:proofErr w:type="gramStart"/>
            <w:r w:rsidR="00677A99" w:rsidRPr="004A3321">
              <w:rPr>
                <w:sz w:val="20"/>
                <w:szCs w:val="20"/>
              </w:rPr>
              <w:t>здравоох</w:t>
            </w:r>
            <w:proofErr w:type="spellEnd"/>
            <w:r w:rsidR="002574D7" w:rsidRPr="004A3321">
              <w:rPr>
                <w:sz w:val="20"/>
                <w:szCs w:val="20"/>
              </w:rPr>
              <w:t>-</w:t>
            </w:r>
            <w:r w:rsidR="00677A99" w:rsidRPr="004A3321">
              <w:rPr>
                <w:sz w:val="20"/>
                <w:szCs w:val="20"/>
              </w:rPr>
              <w:t>ранения</w:t>
            </w:r>
            <w:proofErr w:type="gramEnd"/>
            <w:r w:rsidR="00677A99" w:rsidRPr="004A3321">
              <w:rPr>
                <w:sz w:val="20"/>
                <w:szCs w:val="20"/>
              </w:rPr>
              <w:t xml:space="preserve"> </w:t>
            </w:r>
          </w:p>
        </w:tc>
      </w:tr>
      <w:tr w:rsidR="00E614B2" w:rsidRPr="00E377CB" w:rsidTr="00BD57E6">
        <w:tc>
          <w:tcPr>
            <w:tcW w:w="709" w:type="dxa"/>
          </w:tcPr>
          <w:p w:rsidR="00E614B2" w:rsidRPr="00E377CB" w:rsidRDefault="00E614B2" w:rsidP="00E614B2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E377CB">
              <w:t>13.</w:t>
            </w:r>
          </w:p>
        </w:tc>
        <w:tc>
          <w:tcPr>
            <w:tcW w:w="4395" w:type="dxa"/>
          </w:tcPr>
          <w:p w:rsidR="00E614B2" w:rsidRPr="00E377CB" w:rsidRDefault="00E614B2" w:rsidP="00E614B2">
            <w:pPr>
              <w:autoSpaceDE w:val="0"/>
              <w:autoSpaceDN w:val="0"/>
              <w:adjustRightInd w:val="0"/>
              <w:spacing w:before="120" w:line="220" w:lineRule="exact"/>
              <w:rPr>
                <w:bCs/>
              </w:rPr>
            </w:pPr>
            <w:r w:rsidRPr="00E377CB">
              <w:rPr>
                <w:bCs/>
              </w:rPr>
              <w:t xml:space="preserve">Увеличение единовременной </w:t>
            </w:r>
            <w:proofErr w:type="gramStart"/>
            <w:r w:rsidRPr="00E377CB">
              <w:rPr>
                <w:bCs/>
              </w:rPr>
              <w:t>пропуск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ной</w:t>
            </w:r>
            <w:proofErr w:type="gramEnd"/>
            <w:r w:rsidRPr="00E377CB">
              <w:rPr>
                <w:bCs/>
              </w:rPr>
              <w:t xml:space="preserve"> способности спортивных </w:t>
            </w:r>
            <w:proofErr w:type="spellStart"/>
            <w:r w:rsidRPr="00E377CB">
              <w:rPr>
                <w:bCs/>
              </w:rPr>
              <w:t>сооруже</w:t>
            </w:r>
            <w:r>
              <w:rPr>
                <w:bCs/>
              </w:rPr>
              <w:t>-</w:t>
            </w:r>
            <w:r w:rsidRPr="003741B0">
              <w:rPr>
                <w:bCs/>
                <w:spacing w:val="-6"/>
              </w:rPr>
              <w:lastRenderedPageBreak/>
              <w:t>ний</w:t>
            </w:r>
            <w:proofErr w:type="spellEnd"/>
            <w:r w:rsidRPr="003741B0">
              <w:rPr>
                <w:bCs/>
                <w:spacing w:val="-6"/>
              </w:rPr>
              <w:t xml:space="preserve"> относительно нормативной пропуск</w:t>
            </w:r>
            <w:r>
              <w:rPr>
                <w:bCs/>
              </w:rPr>
              <w:t>-</w:t>
            </w:r>
            <w:r w:rsidRPr="00E377CB">
              <w:rPr>
                <w:bCs/>
              </w:rPr>
              <w:t>ной способности</w:t>
            </w:r>
          </w:p>
        </w:tc>
        <w:tc>
          <w:tcPr>
            <w:tcW w:w="1305" w:type="dxa"/>
          </w:tcPr>
          <w:p w:rsidR="00E614B2" w:rsidRPr="00E377CB" w:rsidRDefault="00ED3DFB" w:rsidP="00E614B2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lastRenderedPageBreak/>
              <w:t>121</w:t>
            </w:r>
          </w:p>
        </w:tc>
        <w:tc>
          <w:tcPr>
            <w:tcW w:w="1560" w:type="dxa"/>
          </w:tcPr>
          <w:p w:rsidR="00E614B2" w:rsidRPr="00E377CB" w:rsidRDefault="00E614B2" w:rsidP="00E614B2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  <w:vAlign w:val="center"/>
          </w:tcPr>
          <w:p w:rsidR="00994F64" w:rsidRPr="004A3321" w:rsidRDefault="00BD57E6" w:rsidP="00E614B2">
            <w:pPr>
              <w:jc w:val="center"/>
            </w:pPr>
            <w:r w:rsidRPr="004A3321">
              <w:t>183</w:t>
            </w:r>
          </w:p>
        </w:tc>
        <w:tc>
          <w:tcPr>
            <w:tcW w:w="827" w:type="dxa"/>
            <w:vAlign w:val="center"/>
          </w:tcPr>
          <w:p w:rsidR="00994F64" w:rsidRPr="004A3321" w:rsidRDefault="00BD57E6" w:rsidP="00E614B2">
            <w:pPr>
              <w:jc w:val="center"/>
            </w:pPr>
            <w:r w:rsidRPr="004A3321">
              <w:t>171</w:t>
            </w:r>
          </w:p>
        </w:tc>
        <w:tc>
          <w:tcPr>
            <w:tcW w:w="827" w:type="dxa"/>
            <w:vAlign w:val="center"/>
          </w:tcPr>
          <w:p w:rsidR="00994F64" w:rsidRPr="004A3321" w:rsidRDefault="00BD57E6" w:rsidP="00E614B2">
            <w:pPr>
              <w:jc w:val="center"/>
            </w:pPr>
            <w:r w:rsidRPr="004A3321">
              <w:t>159</w:t>
            </w:r>
          </w:p>
        </w:tc>
        <w:tc>
          <w:tcPr>
            <w:tcW w:w="827" w:type="dxa"/>
            <w:vAlign w:val="center"/>
          </w:tcPr>
          <w:p w:rsidR="00994F64" w:rsidRPr="004A3321" w:rsidRDefault="00BD57E6" w:rsidP="00E614B2">
            <w:pPr>
              <w:jc w:val="center"/>
            </w:pPr>
            <w:r w:rsidRPr="004A3321">
              <w:t>147</w:t>
            </w:r>
          </w:p>
        </w:tc>
        <w:tc>
          <w:tcPr>
            <w:tcW w:w="827" w:type="dxa"/>
            <w:vAlign w:val="center"/>
          </w:tcPr>
          <w:p w:rsidR="00994F64" w:rsidRPr="004A3321" w:rsidRDefault="00BD57E6" w:rsidP="00E614B2">
            <w:pPr>
              <w:jc w:val="center"/>
            </w:pPr>
            <w:r w:rsidRPr="004A3321">
              <w:t>134</w:t>
            </w:r>
          </w:p>
        </w:tc>
        <w:tc>
          <w:tcPr>
            <w:tcW w:w="827" w:type="dxa"/>
            <w:vAlign w:val="center"/>
          </w:tcPr>
          <w:p w:rsidR="00994F64" w:rsidRPr="004A3321" w:rsidRDefault="00BD57E6" w:rsidP="00E614B2">
            <w:pPr>
              <w:jc w:val="center"/>
            </w:pPr>
            <w:r w:rsidRPr="004A3321">
              <w:t>130</w:t>
            </w:r>
          </w:p>
        </w:tc>
        <w:tc>
          <w:tcPr>
            <w:tcW w:w="850" w:type="dxa"/>
          </w:tcPr>
          <w:p w:rsidR="00E614B2" w:rsidRPr="00E377CB" w:rsidRDefault="00BD57E6" w:rsidP="00E614B2">
            <w:pPr>
              <w:spacing w:before="120" w:line="220" w:lineRule="exact"/>
            </w:pPr>
            <w:r>
              <w:t>30</w:t>
            </w:r>
          </w:p>
        </w:tc>
        <w:tc>
          <w:tcPr>
            <w:tcW w:w="1559" w:type="dxa"/>
          </w:tcPr>
          <w:p w:rsidR="00E614B2" w:rsidRPr="004A3321" w:rsidRDefault="00325074" w:rsidP="00325074">
            <w:pPr>
              <w:widowControl w:val="0"/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 xml:space="preserve">Привлечение населения к </w:t>
            </w:r>
            <w:r w:rsidRPr="004A3321">
              <w:rPr>
                <w:sz w:val="20"/>
                <w:szCs w:val="20"/>
              </w:rPr>
              <w:lastRenderedPageBreak/>
              <w:t>посещению спортивных сооружений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lastRenderedPageBreak/>
              <w:t>14.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</w:rPr>
            </w:pPr>
            <w:r w:rsidRPr="00E377CB">
              <w:rPr>
                <w:bCs/>
              </w:rPr>
              <w:t xml:space="preserve">Увеличение доли объектов организаций </w:t>
            </w:r>
            <w:r w:rsidRPr="003741B0">
              <w:rPr>
                <w:bCs/>
                <w:spacing w:val="-4"/>
              </w:rPr>
              <w:t>культурно-досугового типа и библиотек</w:t>
            </w:r>
            <w:r w:rsidRPr="00E377CB">
              <w:rPr>
                <w:bCs/>
              </w:rPr>
              <w:t>, находящихся в удовлетворительном состоянии</w:t>
            </w:r>
          </w:p>
        </w:tc>
        <w:tc>
          <w:tcPr>
            <w:tcW w:w="1305" w:type="dxa"/>
          </w:tcPr>
          <w:p w:rsidR="005511A3" w:rsidRPr="00E377CB" w:rsidRDefault="00CE7A3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4</w:t>
            </w:r>
          </w:p>
        </w:tc>
        <w:tc>
          <w:tcPr>
            <w:tcW w:w="1560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5511A3" w:rsidRPr="00325074" w:rsidRDefault="00CE7A3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4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5511A3" w:rsidRPr="00325074" w:rsidRDefault="00CE7A3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4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5511A3" w:rsidRPr="00325074" w:rsidRDefault="00CE7A3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4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5511A3" w:rsidRPr="00325074" w:rsidRDefault="00CE7A3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4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5511A3" w:rsidRPr="00325074" w:rsidRDefault="00CE7A3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4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5511A3" w:rsidRPr="00325074" w:rsidRDefault="00CE7A36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4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511A3" w:rsidRPr="00E377CB" w:rsidRDefault="005511A3" w:rsidP="00936CC4">
            <w:pPr>
              <w:spacing w:before="120" w:line="240" w:lineRule="exact"/>
            </w:pPr>
          </w:p>
        </w:tc>
        <w:tc>
          <w:tcPr>
            <w:tcW w:w="1559" w:type="dxa"/>
          </w:tcPr>
          <w:p w:rsidR="005511A3" w:rsidRPr="004A3321" w:rsidRDefault="00325074" w:rsidP="003250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  <w:r w:rsidRPr="004A3321">
              <w:rPr>
                <w:sz w:val="20"/>
                <w:szCs w:val="20"/>
              </w:rPr>
              <w:t>Проведение ремонтов объектов культуры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</w:pPr>
            <w:r w:rsidRPr="00E377CB">
              <w:t>15.</w:t>
            </w:r>
          </w:p>
        </w:tc>
        <w:tc>
          <w:tcPr>
            <w:tcW w:w="4395" w:type="dxa"/>
          </w:tcPr>
          <w:p w:rsidR="005511A3" w:rsidRPr="00E377CB" w:rsidRDefault="005511A3" w:rsidP="00936CC4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</w:rPr>
            </w:pPr>
            <w:r w:rsidRPr="00E377CB">
              <w:rPr>
                <w:bCs/>
              </w:rPr>
              <w:t>Увеличение доли благоустроенных общественных территорий</w:t>
            </w:r>
          </w:p>
        </w:tc>
        <w:tc>
          <w:tcPr>
            <w:tcW w:w="1305" w:type="dxa"/>
          </w:tcPr>
          <w:p w:rsidR="005511A3" w:rsidRPr="00E377CB" w:rsidRDefault="00E614B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5 шт.</w:t>
            </w:r>
          </w:p>
        </w:tc>
        <w:tc>
          <w:tcPr>
            <w:tcW w:w="1560" w:type="dxa"/>
          </w:tcPr>
          <w:p w:rsidR="005511A3" w:rsidRPr="00E377CB" w:rsidRDefault="002E0B3C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>
              <w:t>применим</w:t>
            </w:r>
          </w:p>
        </w:tc>
        <w:tc>
          <w:tcPr>
            <w:tcW w:w="826" w:type="dxa"/>
          </w:tcPr>
          <w:p w:rsidR="005511A3" w:rsidRPr="00325074" w:rsidRDefault="00E614B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6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5511A3" w:rsidRPr="00325074" w:rsidRDefault="00E614B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7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5511A3" w:rsidRPr="00325074" w:rsidRDefault="00E614B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8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5511A3" w:rsidRPr="00325074" w:rsidRDefault="00E614B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9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5511A3" w:rsidRPr="00325074" w:rsidRDefault="00E614B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10</w:t>
            </w:r>
          </w:p>
          <w:p w:rsidR="00994F64" w:rsidRPr="00325074" w:rsidRDefault="00994F64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827" w:type="dxa"/>
          </w:tcPr>
          <w:p w:rsidR="005511A3" w:rsidRPr="00325074" w:rsidRDefault="00E614B2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325074">
              <w:t>11</w:t>
            </w:r>
          </w:p>
          <w:p w:rsidR="00994F64" w:rsidRPr="00325074" w:rsidRDefault="00994F64" w:rsidP="00EE45C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511A3" w:rsidRPr="00E377CB" w:rsidRDefault="005511A3" w:rsidP="00936CC4">
            <w:pPr>
              <w:spacing w:before="120" w:line="240" w:lineRule="exact"/>
            </w:pPr>
          </w:p>
        </w:tc>
        <w:tc>
          <w:tcPr>
            <w:tcW w:w="1559" w:type="dxa"/>
          </w:tcPr>
          <w:p w:rsidR="005511A3" w:rsidRPr="004A3321" w:rsidRDefault="004A3321" w:rsidP="002574D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Благоус</w:t>
            </w:r>
            <w:r w:rsidR="00325074" w:rsidRPr="004A3321">
              <w:rPr>
                <w:color w:val="000000"/>
                <w:sz w:val="20"/>
                <w:szCs w:val="20"/>
              </w:rPr>
              <w:t>трой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="00325074" w:rsidRPr="004A3321">
              <w:rPr>
                <w:color w:val="000000"/>
                <w:sz w:val="20"/>
                <w:szCs w:val="20"/>
              </w:rPr>
              <w:t>ство</w:t>
            </w:r>
            <w:proofErr w:type="spellEnd"/>
            <w:proofErr w:type="gramEnd"/>
            <w:r w:rsidR="00325074" w:rsidRPr="004A3321">
              <w:rPr>
                <w:color w:val="000000"/>
                <w:sz w:val="20"/>
                <w:szCs w:val="20"/>
              </w:rPr>
              <w:t xml:space="preserve"> за счет участия в мероприятиях федеральных и региональных проектов</w:t>
            </w:r>
          </w:p>
        </w:tc>
      </w:tr>
      <w:tr w:rsidR="005511A3" w:rsidRPr="00E377CB" w:rsidTr="00BD57E6">
        <w:tc>
          <w:tcPr>
            <w:tcW w:w="709" w:type="dxa"/>
          </w:tcPr>
          <w:p w:rsidR="005511A3" w:rsidRPr="00E377CB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</w:pPr>
            <w:bookmarkStart w:id="2" w:name="_GoBack" w:colFirst="1" w:colLast="11"/>
          </w:p>
        </w:tc>
        <w:tc>
          <w:tcPr>
            <w:tcW w:w="4395" w:type="dxa"/>
          </w:tcPr>
          <w:p w:rsidR="005511A3" w:rsidRPr="00645AB7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b/>
              </w:rPr>
            </w:pPr>
            <w:r w:rsidRPr="00645AB7">
              <w:rPr>
                <w:b/>
              </w:rPr>
              <w:t>ИТОГО темп прироста (%)</w:t>
            </w:r>
          </w:p>
        </w:tc>
        <w:tc>
          <w:tcPr>
            <w:tcW w:w="1305" w:type="dxa"/>
          </w:tcPr>
          <w:p w:rsidR="005511A3" w:rsidRPr="00645AB7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511A3" w:rsidRPr="00645AB7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826" w:type="dxa"/>
          </w:tcPr>
          <w:p w:rsidR="005511A3" w:rsidRPr="00645AB7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645AB7">
              <w:rPr>
                <w:b/>
              </w:rPr>
              <w:t>16,34</w:t>
            </w:r>
          </w:p>
        </w:tc>
        <w:tc>
          <w:tcPr>
            <w:tcW w:w="827" w:type="dxa"/>
          </w:tcPr>
          <w:p w:rsidR="005511A3" w:rsidRPr="00645AB7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645AB7">
              <w:rPr>
                <w:b/>
              </w:rPr>
              <w:t>20,75</w:t>
            </w:r>
          </w:p>
        </w:tc>
        <w:tc>
          <w:tcPr>
            <w:tcW w:w="827" w:type="dxa"/>
          </w:tcPr>
          <w:p w:rsidR="005511A3" w:rsidRPr="00645AB7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645AB7">
              <w:rPr>
                <w:b/>
              </w:rPr>
              <w:t>24,73</w:t>
            </w:r>
          </w:p>
        </w:tc>
        <w:tc>
          <w:tcPr>
            <w:tcW w:w="827" w:type="dxa"/>
          </w:tcPr>
          <w:p w:rsidR="005511A3" w:rsidRPr="00645AB7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645AB7">
              <w:rPr>
                <w:b/>
              </w:rPr>
              <w:t>27,34</w:t>
            </w:r>
          </w:p>
        </w:tc>
        <w:tc>
          <w:tcPr>
            <w:tcW w:w="827" w:type="dxa"/>
          </w:tcPr>
          <w:p w:rsidR="005511A3" w:rsidRPr="00645AB7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645AB7">
              <w:rPr>
                <w:b/>
              </w:rPr>
              <w:t>30,03</w:t>
            </w:r>
          </w:p>
        </w:tc>
        <w:tc>
          <w:tcPr>
            <w:tcW w:w="827" w:type="dxa"/>
          </w:tcPr>
          <w:p w:rsidR="005511A3" w:rsidRPr="00645AB7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645AB7">
              <w:rPr>
                <w:b/>
              </w:rPr>
              <w:t>33,52</w:t>
            </w:r>
          </w:p>
        </w:tc>
        <w:tc>
          <w:tcPr>
            <w:tcW w:w="850" w:type="dxa"/>
          </w:tcPr>
          <w:p w:rsidR="005511A3" w:rsidRPr="00645AB7" w:rsidRDefault="004A3321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/>
              </w:rPr>
            </w:pPr>
            <w:r w:rsidRPr="00645AB7">
              <w:rPr>
                <w:b/>
              </w:rPr>
              <w:t>33,52</w:t>
            </w:r>
          </w:p>
        </w:tc>
        <w:tc>
          <w:tcPr>
            <w:tcW w:w="1559" w:type="dxa"/>
          </w:tcPr>
          <w:p w:rsidR="005511A3" w:rsidRPr="00645AB7" w:rsidRDefault="005511A3" w:rsidP="00936C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</w:rPr>
            </w:pPr>
          </w:p>
        </w:tc>
      </w:tr>
    </w:tbl>
    <w:bookmarkEnd w:id="2"/>
    <w:p w:rsidR="005511A3" w:rsidRDefault="005511A3" w:rsidP="005511A3">
      <w:pPr>
        <w:spacing w:line="360" w:lineRule="atLeas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</w:t>
      </w:r>
    </w:p>
    <w:p w:rsidR="00265C4B" w:rsidRDefault="00265C4B" w:rsidP="00265C4B">
      <w:pPr>
        <w:jc w:val="both"/>
        <w:rPr>
          <w:sz w:val="26"/>
          <w:szCs w:val="28"/>
        </w:rPr>
      </w:pPr>
    </w:p>
    <w:p w:rsidR="00265C4B" w:rsidRDefault="00265C4B" w:rsidP="00265C4B">
      <w:pPr>
        <w:jc w:val="both"/>
        <w:rPr>
          <w:sz w:val="26"/>
          <w:szCs w:val="28"/>
        </w:rPr>
      </w:pPr>
    </w:p>
    <w:p w:rsidR="00265C4B" w:rsidRDefault="00265C4B" w:rsidP="00265C4B">
      <w:pPr>
        <w:jc w:val="both"/>
        <w:rPr>
          <w:sz w:val="26"/>
          <w:szCs w:val="28"/>
        </w:rPr>
      </w:pPr>
    </w:p>
    <w:p w:rsidR="005506F2" w:rsidRDefault="005506F2" w:rsidP="005506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506F2" w:rsidSect="005511A3">
          <w:headerReference w:type="default" r:id="rId9"/>
          <w:headerReference w:type="first" r:id="rId10"/>
          <w:pgSz w:w="16838" w:h="11906" w:orient="landscape"/>
          <w:pgMar w:top="1701" w:right="567" w:bottom="567" w:left="1134" w:header="284" w:footer="709" w:gutter="0"/>
          <w:cols w:space="708"/>
          <w:docGrid w:linePitch="360"/>
        </w:sectPr>
      </w:pPr>
    </w:p>
    <w:p w:rsidR="00265C4B" w:rsidRDefault="00265C4B" w:rsidP="005506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5C4B" w:rsidRDefault="00265C4B" w:rsidP="00265C4B">
      <w:pPr>
        <w:tabs>
          <w:tab w:val="left" w:pos="-1980"/>
          <w:tab w:val="left" w:pos="-1620"/>
          <w:tab w:val="left" w:pos="-1260"/>
        </w:tabs>
        <w:ind w:firstLine="709"/>
        <w:jc w:val="both"/>
        <w:rPr>
          <w:b/>
          <w:bCs/>
          <w:sz w:val="28"/>
          <w:szCs w:val="28"/>
        </w:rPr>
      </w:pPr>
    </w:p>
    <w:p w:rsidR="00265C4B" w:rsidRDefault="00265C4B" w:rsidP="00265C4B">
      <w:r>
        <w:t xml:space="preserve">Проект внесла и завизировала служащий 1 категории </w:t>
      </w:r>
      <w:r w:rsidR="004A3321">
        <w:t xml:space="preserve">отдела благоустройства, строительства и дорожной деятельности </w:t>
      </w:r>
      <w:r>
        <w:t>Администрации муниципального района Трофимова Е.В.</w:t>
      </w:r>
    </w:p>
    <w:p w:rsidR="00265C4B" w:rsidRDefault="00265C4B" w:rsidP="00265C4B">
      <w:r>
        <w:t>Проект согласовали:</w:t>
      </w:r>
    </w:p>
    <w:p w:rsidR="00265C4B" w:rsidRDefault="00265C4B" w:rsidP="00265C4B">
      <w:r>
        <w:t xml:space="preserve">Глава муниципального района </w:t>
      </w:r>
      <w:proofErr w:type="spellStart"/>
      <w:r>
        <w:t>Е.В.Панина</w:t>
      </w:r>
      <w:proofErr w:type="spellEnd"/>
    </w:p>
    <w:p w:rsidR="00265C4B" w:rsidRDefault="00265C4B" w:rsidP="00265C4B">
      <w:r>
        <w:t xml:space="preserve">Первый заместитель Главы Администрации муниципального района </w:t>
      </w:r>
      <w:proofErr w:type="spellStart"/>
      <w:r>
        <w:t>С.Н.Петров</w:t>
      </w:r>
      <w:proofErr w:type="spellEnd"/>
    </w:p>
    <w:p w:rsidR="005506F2" w:rsidRPr="005506F2" w:rsidRDefault="005506F2" w:rsidP="005506F2">
      <w:pPr>
        <w:spacing w:line="240" w:lineRule="exact"/>
      </w:pPr>
      <w:r>
        <w:t>Председатель к</w:t>
      </w:r>
      <w:r w:rsidRPr="005506F2">
        <w:t>омитет</w:t>
      </w:r>
      <w:r>
        <w:t>а</w:t>
      </w:r>
      <w:r w:rsidRPr="005506F2">
        <w:t xml:space="preserve"> по экономике и управлению</w:t>
      </w:r>
    </w:p>
    <w:p w:rsidR="005506F2" w:rsidRPr="005506F2" w:rsidRDefault="005506F2" w:rsidP="005506F2">
      <w:pPr>
        <w:spacing w:line="240" w:lineRule="exact"/>
      </w:pPr>
      <w:r w:rsidRPr="005506F2">
        <w:t>муниципальным имуществом Администрации муниципального района</w:t>
      </w:r>
      <w:r>
        <w:t xml:space="preserve"> Е.И.Ясакова</w:t>
      </w:r>
    </w:p>
    <w:p w:rsidR="005506F2" w:rsidRDefault="005506F2" w:rsidP="00265C4B"/>
    <w:p w:rsidR="00265C4B" w:rsidRDefault="00265C4B" w:rsidP="00265C4B">
      <w:pPr>
        <w:widowControl w:val="0"/>
        <w:jc w:val="both"/>
      </w:pPr>
      <w:r>
        <w:rPr>
          <w:sz w:val="28"/>
          <w:szCs w:val="28"/>
        </w:rPr>
        <w:tab/>
      </w:r>
    </w:p>
    <w:p w:rsidR="00265C4B" w:rsidRDefault="00265C4B" w:rsidP="00265C4B">
      <w:pPr>
        <w:tabs>
          <w:tab w:val="left" w:pos="3018"/>
        </w:tabs>
      </w:pPr>
      <w:r>
        <w:tab/>
      </w:r>
      <w:r>
        <w:tab/>
      </w:r>
    </w:p>
    <w:p w:rsidR="00265C4B" w:rsidRDefault="00265C4B" w:rsidP="00265C4B">
      <w:pPr>
        <w:tabs>
          <w:tab w:val="left" w:pos="3465"/>
        </w:tabs>
      </w:pPr>
      <w:r>
        <w:tab/>
      </w:r>
      <w:bookmarkStart w:id="3" w:name="штамп"/>
      <w:bookmarkEnd w:id="3"/>
    </w:p>
    <w:p w:rsidR="00265C4B" w:rsidRDefault="00265C4B" w:rsidP="00265C4B"/>
    <w:p w:rsidR="00F04FEC" w:rsidRDefault="00F04FEC"/>
    <w:sectPr w:rsidR="00F04FEC" w:rsidSect="005506F2">
      <w:pgSz w:w="11906" w:h="16838"/>
      <w:pgMar w:top="567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45" w:rsidRDefault="00883A45">
      <w:r>
        <w:separator/>
      </w:r>
    </w:p>
  </w:endnote>
  <w:endnote w:type="continuationSeparator" w:id="0">
    <w:p w:rsidR="00883A45" w:rsidRDefault="0088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CC4" w:rsidRPr="00C973BE" w:rsidRDefault="00936CC4" w:rsidP="00936C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45" w:rsidRDefault="00883A45">
      <w:r>
        <w:separator/>
      </w:r>
    </w:p>
  </w:footnote>
  <w:footnote w:type="continuationSeparator" w:id="0">
    <w:p w:rsidR="00883A45" w:rsidRDefault="00883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3064"/>
      <w:docPartObj>
        <w:docPartGallery w:val="Page Numbers (Top of Page)"/>
        <w:docPartUnique/>
      </w:docPartObj>
    </w:sdtPr>
    <w:sdtEndPr/>
    <w:sdtContent>
      <w:p w:rsidR="00936CC4" w:rsidRDefault="00936CC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5AB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36CC4" w:rsidRDefault="00936C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3065"/>
      <w:docPartObj>
        <w:docPartGallery w:val="Page Numbers (Top of Page)"/>
        <w:docPartUnique/>
      </w:docPartObj>
    </w:sdtPr>
    <w:sdtEndPr/>
    <w:sdtContent>
      <w:p w:rsidR="00936CC4" w:rsidRDefault="00936CC4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7CC149" wp14:editId="410FCC89">
                  <wp:simplePos x="0" y="0"/>
                  <wp:positionH relativeFrom="column">
                    <wp:posOffset>2663190</wp:posOffset>
                  </wp:positionH>
                  <wp:positionV relativeFrom="paragraph">
                    <wp:posOffset>-56515</wp:posOffset>
                  </wp:positionV>
                  <wp:extent cx="838200" cy="285750"/>
                  <wp:effectExtent l="0" t="635" r="381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8200" cy="2857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AEF2C4" id="Прямоугольник 1" o:spid="_x0000_s1026" style="position:absolute;margin-left:209.7pt;margin-top:-4.45pt;width:6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" fillcolor="white [3212]" stroked="f"/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36CC4" w:rsidRDefault="00936C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4B"/>
    <w:rsid w:val="00027A88"/>
    <w:rsid w:val="00033746"/>
    <w:rsid w:val="00103EBE"/>
    <w:rsid w:val="001C3AE7"/>
    <w:rsid w:val="001D0562"/>
    <w:rsid w:val="002574D7"/>
    <w:rsid w:val="00265C4B"/>
    <w:rsid w:val="002E0B3C"/>
    <w:rsid w:val="00325074"/>
    <w:rsid w:val="003406EB"/>
    <w:rsid w:val="00372FC1"/>
    <w:rsid w:val="00393A20"/>
    <w:rsid w:val="0044105F"/>
    <w:rsid w:val="004A3321"/>
    <w:rsid w:val="005506F2"/>
    <w:rsid w:val="005511A3"/>
    <w:rsid w:val="0057351B"/>
    <w:rsid w:val="00590C6B"/>
    <w:rsid w:val="00597D5D"/>
    <w:rsid w:val="006213DA"/>
    <w:rsid w:val="006340E0"/>
    <w:rsid w:val="00645AB7"/>
    <w:rsid w:val="00677A99"/>
    <w:rsid w:val="006E1E35"/>
    <w:rsid w:val="006E47C8"/>
    <w:rsid w:val="00744B30"/>
    <w:rsid w:val="007E78EC"/>
    <w:rsid w:val="007F4839"/>
    <w:rsid w:val="008218C5"/>
    <w:rsid w:val="008429FC"/>
    <w:rsid w:val="008718C9"/>
    <w:rsid w:val="00883A45"/>
    <w:rsid w:val="00936CC4"/>
    <w:rsid w:val="00992801"/>
    <w:rsid w:val="00994F64"/>
    <w:rsid w:val="00B76A13"/>
    <w:rsid w:val="00BD57E6"/>
    <w:rsid w:val="00CA7643"/>
    <w:rsid w:val="00CE7A36"/>
    <w:rsid w:val="00D428D7"/>
    <w:rsid w:val="00E614B2"/>
    <w:rsid w:val="00E626B0"/>
    <w:rsid w:val="00ED3DFB"/>
    <w:rsid w:val="00EE45CE"/>
    <w:rsid w:val="00F04FEC"/>
    <w:rsid w:val="00F82482"/>
    <w:rsid w:val="00FE2744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DB2C-F809-4EF2-81D0-8335994E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5C4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65C4B"/>
    <w:pPr>
      <w:keepNext/>
      <w:spacing w:line="360" w:lineRule="auto"/>
      <w:outlineLvl w:val="1"/>
    </w:pPr>
    <w:rPr>
      <w:b/>
      <w:bCs/>
    </w:rPr>
  </w:style>
  <w:style w:type="paragraph" w:styleId="6">
    <w:name w:val="heading 6"/>
    <w:basedOn w:val="a"/>
    <w:next w:val="a"/>
    <w:link w:val="60"/>
    <w:qFormat/>
    <w:rsid w:val="00265C4B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C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5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5C4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265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65C4B"/>
    <w:rPr>
      <w:color w:val="0000FF"/>
      <w:u w:val="single"/>
    </w:rPr>
  </w:style>
  <w:style w:type="paragraph" w:styleId="a4">
    <w:name w:val="header"/>
    <w:basedOn w:val="a"/>
    <w:link w:val="11"/>
    <w:rsid w:val="00265C4B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rsid w:val="00265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4"/>
    <w:rsid w:val="00265C4B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65C4B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65C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rsid w:val="005511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511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6"/>
    <w:uiPriority w:val="39"/>
    <w:rsid w:val="005511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05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5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192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30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18</cp:revision>
  <cp:lastPrinted>2025-02-03T07:33:00Z</cp:lastPrinted>
  <dcterms:created xsi:type="dcterms:W3CDTF">2025-01-31T07:29:00Z</dcterms:created>
  <dcterms:modified xsi:type="dcterms:W3CDTF">2025-02-24T09:44:00Z</dcterms:modified>
</cp:coreProperties>
</file>