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-899519</wp:posOffset>
            </wp:positionH>
            <wp:positionV relativeFrom="paragraph">
              <wp:posOffset>197485</wp:posOffset>
            </wp:positionV>
            <wp:extent cx="1563260" cy="2083241"/>
            <wp:effectExtent l="1905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6D69B4">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084292" w:rsidRPr="00456B86" w:rsidRDefault="00084292">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6D69B4">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084292" w:rsidRDefault="00084292" w:rsidP="00BD6056">
                  <w:pPr>
                    <w:pStyle w:val="a5"/>
                    <w:widowControl w:val="0"/>
                    <w:shd w:val="clear" w:color="auto" w:fill="808080" w:themeFill="background1" w:themeFillShade="80"/>
                    <w:rPr>
                      <w:rFonts w:ascii="Beresta" w:hAnsi="Beresta"/>
                      <w:color w:val="FFFFFF" w:themeColor="background1"/>
                      <w:sz w:val="52"/>
                      <w:szCs w:val="52"/>
                    </w:rPr>
                  </w:pP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084292" w:rsidRDefault="00084292" w:rsidP="00BD6056">
                  <w:pPr>
                    <w:widowControl w:val="0"/>
                    <w:shd w:val="clear" w:color="auto" w:fill="808080" w:themeFill="background1" w:themeFillShade="80"/>
                    <w:rPr>
                      <w:rFonts w:ascii="Calibri" w:hAnsi="Calibri"/>
                      <w:sz w:val="20"/>
                      <w:szCs w:val="20"/>
                    </w:rPr>
                  </w:pPr>
                  <w:r>
                    <w:t> </w:t>
                  </w:r>
                </w:p>
                <w:p w:rsidR="00084292" w:rsidRDefault="00084292"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6D69B4"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084292" w:rsidRPr="00457660" w:rsidRDefault="00084292"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sidR="00390A58">
                    <w:rPr>
                      <w:rFonts w:ascii="Times New Roman" w:hAnsi="Times New Roman" w:cs="Times New Roman"/>
                      <w:color w:val="FFFFFF" w:themeColor="background1"/>
                    </w:rPr>
                    <w:t>3</w:t>
                  </w:r>
                  <w:r w:rsidR="00A32CD6">
                    <w:rPr>
                      <w:rFonts w:ascii="Times New Roman" w:hAnsi="Times New Roman" w:cs="Times New Roman"/>
                      <w:color w:val="FFFFFF" w:themeColor="background1"/>
                    </w:rPr>
                    <w:t>80</w:t>
                  </w:r>
                </w:p>
                <w:p w:rsidR="00084292" w:rsidRPr="000352B4" w:rsidRDefault="00073E16"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среда</w:t>
                  </w:r>
                  <w:r w:rsidR="00084292" w:rsidRPr="00BD6056">
                    <w:rPr>
                      <w:rFonts w:ascii="Beresta" w:hAnsi="Beresta"/>
                      <w:color w:val="FFFFFF" w:themeColor="background1"/>
                    </w:rPr>
                    <w:t>,</w:t>
                  </w:r>
                </w:p>
                <w:p w:rsidR="00084292" w:rsidRPr="00E72B4B" w:rsidRDefault="00073E16"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16</w:t>
                  </w:r>
                  <w:r w:rsidR="00084292">
                    <w:rPr>
                      <w:rFonts w:ascii="Beresta" w:hAnsi="Beresta"/>
                      <w:color w:val="FFFFFF" w:themeColor="background1"/>
                      <w:lang w:val="en-US"/>
                    </w:rPr>
                    <w:t xml:space="preserve"> </w:t>
                  </w:r>
                  <w:r w:rsidR="00A32CD6">
                    <w:rPr>
                      <w:rFonts w:ascii="Beresta" w:hAnsi="Beresta"/>
                      <w:color w:val="FFFFFF" w:themeColor="background1"/>
                    </w:rPr>
                    <w:t>июл</w:t>
                  </w:r>
                  <w:r w:rsidR="00E72B4B">
                    <w:rPr>
                      <w:rFonts w:ascii="Beresta" w:hAnsi="Beresta"/>
                      <w:color w:val="FFFFFF" w:themeColor="background1"/>
                    </w:rPr>
                    <w:t>я</w:t>
                  </w:r>
                </w:p>
                <w:p w:rsidR="00084292" w:rsidRPr="00BD6056" w:rsidRDefault="00084292"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w:t>
                  </w:r>
                  <w:r w:rsidR="00C2156C">
                    <w:rPr>
                      <w:rFonts w:ascii="Beresta" w:hAnsi="Beresta"/>
                      <w:color w:val="FFFFFF" w:themeColor="background1"/>
                    </w:rPr>
                    <w:t>2</w:t>
                  </w:r>
                  <w:r w:rsidR="002E72AF">
                    <w:rPr>
                      <w:rFonts w:ascii="Beresta" w:hAnsi="Beresta"/>
                      <w:color w:val="FFFFFF" w:themeColor="background1"/>
                      <w:lang w:val="en-US"/>
                    </w:rPr>
                    <w:t>5</w:t>
                  </w:r>
                  <w:r w:rsidR="00457660">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6D69B4"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8C1CCB" w:rsidRPr="00A32CD6" w:rsidRDefault="008C1CCB" w:rsidP="00A32CD6">
      <w:pPr>
        <w:spacing w:after="0" w:line="240" w:lineRule="auto"/>
        <w:ind w:left="-1276" w:firstLine="283"/>
        <w:rPr>
          <w:rFonts w:ascii="Times New Roman" w:hAnsi="Times New Roman" w:cs="Times New Roman"/>
          <w:sz w:val="16"/>
          <w:szCs w:val="16"/>
        </w:rPr>
      </w:pPr>
    </w:p>
    <w:p w:rsidR="00A32CD6" w:rsidRPr="00A32CD6" w:rsidRDefault="00A32CD6" w:rsidP="00A32CD6">
      <w:pPr>
        <w:spacing w:after="0" w:line="240" w:lineRule="auto"/>
        <w:ind w:left="-1276"/>
        <w:jc w:val="center"/>
        <w:rPr>
          <w:rFonts w:ascii="Times New Roman" w:hAnsi="Times New Roman" w:cs="Times New Roman"/>
          <w:b/>
          <w:sz w:val="20"/>
          <w:szCs w:val="20"/>
        </w:rPr>
      </w:pPr>
      <w:r w:rsidRPr="00A32CD6">
        <w:rPr>
          <w:rFonts w:ascii="Times New Roman" w:hAnsi="Times New Roman" w:cs="Times New Roman"/>
          <w:b/>
          <w:sz w:val="20"/>
          <w:szCs w:val="20"/>
        </w:rPr>
        <w:t xml:space="preserve">Сообщение о возможном установлении публичного сервитута </w:t>
      </w:r>
    </w:p>
    <w:tbl>
      <w:tblPr>
        <w:tblStyle w:val="ae"/>
        <w:tblW w:w="10273" w:type="dxa"/>
        <w:tblInd w:w="-1168" w:type="dxa"/>
        <w:tblLayout w:type="fixed"/>
        <w:tblLook w:val="04A0" w:firstRow="1" w:lastRow="0" w:firstColumn="1" w:lastColumn="0" w:noHBand="0" w:noVBand="1"/>
      </w:tblPr>
      <w:tblGrid>
        <w:gridCol w:w="425"/>
        <w:gridCol w:w="1702"/>
        <w:gridCol w:w="8146"/>
      </w:tblGrid>
      <w:tr w:rsidR="00A32CD6" w:rsidRPr="00A32CD6" w:rsidTr="00A32CD6">
        <w:trPr>
          <w:trHeight w:val="20"/>
        </w:trPr>
        <w:tc>
          <w:tcPr>
            <w:tcW w:w="425" w:type="dxa"/>
            <w:vAlign w:val="center"/>
          </w:tcPr>
          <w:p w:rsidR="00A32CD6" w:rsidRPr="00A32CD6" w:rsidRDefault="00A32CD6" w:rsidP="00A32CD6">
            <w:pPr>
              <w:jc w:val="center"/>
              <w:rPr>
                <w:sz w:val="16"/>
                <w:szCs w:val="16"/>
              </w:rPr>
            </w:pPr>
            <w:r w:rsidRPr="00A32CD6">
              <w:rPr>
                <w:sz w:val="16"/>
                <w:szCs w:val="16"/>
              </w:rPr>
              <w:t>1</w:t>
            </w:r>
          </w:p>
        </w:tc>
        <w:tc>
          <w:tcPr>
            <w:tcW w:w="9848" w:type="dxa"/>
            <w:gridSpan w:val="2"/>
            <w:vAlign w:val="center"/>
          </w:tcPr>
          <w:p w:rsidR="00A32CD6" w:rsidRPr="00A32CD6" w:rsidRDefault="00A32CD6" w:rsidP="00A32CD6">
            <w:pPr>
              <w:jc w:val="center"/>
              <w:rPr>
                <w:sz w:val="16"/>
                <w:szCs w:val="16"/>
              </w:rPr>
            </w:pPr>
            <w:r w:rsidRPr="00A32CD6">
              <w:rPr>
                <w:sz w:val="16"/>
                <w:szCs w:val="16"/>
                <w:u w:val="single"/>
              </w:rPr>
              <w:t>Администрация Поддорского муниципального района Новгородской области</w:t>
            </w:r>
            <w:r w:rsidRPr="00A32CD6">
              <w:rPr>
                <w:sz w:val="16"/>
                <w:szCs w:val="16"/>
              </w:rPr>
              <w:t xml:space="preserve"> </w:t>
            </w:r>
          </w:p>
          <w:p w:rsidR="00A32CD6" w:rsidRPr="00A32CD6" w:rsidRDefault="00A32CD6" w:rsidP="00A32CD6">
            <w:pPr>
              <w:jc w:val="center"/>
              <w:rPr>
                <w:sz w:val="16"/>
                <w:szCs w:val="16"/>
              </w:rPr>
            </w:pPr>
            <w:r w:rsidRPr="00A32CD6">
              <w:rPr>
                <w:sz w:val="16"/>
                <w:szCs w:val="16"/>
              </w:rPr>
              <w:t>(уполномоченный орган, которым рассматривается ходатайство об установлении публичного сервитута)</w:t>
            </w:r>
          </w:p>
        </w:tc>
      </w:tr>
      <w:tr w:rsidR="00A32CD6" w:rsidRPr="00A32CD6" w:rsidTr="00A32CD6">
        <w:trPr>
          <w:trHeight w:val="20"/>
        </w:trPr>
        <w:tc>
          <w:tcPr>
            <w:tcW w:w="425" w:type="dxa"/>
            <w:vAlign w:val="center"/>
          </w:tcPr>
          <w:p w:rsidR="00A32CD6" w:rsidRPr="00A32CD6" w:rsidRDefault="00A32CD6" w:rsidP="00A32CD6">
            <w:pPr>
              <w:jc w:val="center"/>
              <w:rPr>
                <w:sz w:val="16"/>
                <w:szCs w:val="16"/>
              </w:rPr>
            </w:pPr>
            <w:r w:rsidRPr="00A32CD6">
              <w:rPr>
                <w:sz w:val="16"/>
                <w:szCs w:val="16"/>
              </w:rPr>
              <w:t>2</w:t>
            </w:r>
          </w:p>
        </w:tc>
        <w:tc>
          <w:tcPr>
            <w:tcW w:w="9848" w:type="dxa"/>
            <w:gridSpan w:val="2"/>
            <w:vAlign w:val="center"/>
          </w:tcPr>
          <w:p w:rsidR="00A32CD6" w:rsidRPr="00A32CD6" w:rsidRDefault="00A32CD6" w:rsidP="00A32CD6">
            <w:pPr>
              <w:rPr>
                <w:sz w:val="16"/>
                <w:szCs w:val="16"/>
              </w:rPr>
            </w:pPr>
            <w:r w:rsidRPr="00A32CD6">
              <w:rPr>
                <w:sz w:val="16"/>
                <w:szCs w:val="16"/>
              </w:rPr>
              <w:t>«Распределительный газопровод д. Бураково»</w:t>
            </w:r>
            <w:r>
              <w:rPr>
                <w:sz w:val="16"/>
                <w:szCs w:val="16"/>
              </w:rPr>
              <w:t xml:space="preserve"> </w:t>
            </w:r>
            <w:r w:rsidRPr="00A32CD6">
              <w:rPr>
                <w:sz w:val="16"/>
                <w:szCs w:val="16"/>
              </w:rPr>
              <w:t xml:space="preserve">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линейного объекта системы газоснабжения)</w:t>
            </w:r>
          </w:p>
        </w:tc>
      </w:tr>
      <w:tr w:rsidR="00A32CD6" w:rsidRPr="00A32CD6" w:rsidTr="00A32CD6">
        <w:trPr>
          <w:trHeight w:val="20"/>
        </w:trPr>
        <w:tc>
          <w:tcPr>
            <w:tcW w:w="425" w:type="dxa"/>
            <w:vMerge w:val="restart"/>
            <w:vAlign w:val="center"/>
          </w:tcPr>
          <w:p w:rsidR="00A32CD6" w:rsidRPr="00A32CD6" w:rsidRDefault="00A32CD6" w:rsidP="00A32CD6">
            <w:pPr>
              <w:jc w:val="center"/>
              <w:rPr>
                <w:sz w:val="16"/>
                <w:szCs w:val="16"/>
                <w:highlight w:val="yellow"/>
              </w:rPr>
            </w:pPr>
            <w:r w:rsidRPr="00A32CD6">
              <w:rPr>
                <w:sz w:val="16"/>
                <w:szCs w:val="16"/>
              </w:rPr>
              <w:t>3</w:t>
            </w:r>
          </w:p>
        </w:tc>
        <w:tc>
          <w:tcPr>
            <w:tcW w:w="1702" w:type="dxa"/>
            <w:vAlign w:val="center"/>
          </w:tcPr>
          <w:p w:rsidR="00A32CD6" w:rsidRPr="00A32CD6" w:rsidRDefault="00A32CD6" w:rsidP="00A32CD6">
            <w:pPr>
              <w:ind w:left="-182" w:firstLine="141"/>
              <w:jc w:val="center"/>
              <w:rPr>
                <w:b/>
                <w:bCs/>
                <w:sz w:val="16"/>
                <w:szCs w:val="16"/>
              </w:rPr>
            </w:pPr>
            <w:r w:rsidRPr="00A32CD6">
              <w:rPr>
                <w:b/>
                <w:bCs/>
                <w:sz w:val="16"/>
                <w:szCs w:val="16"/>
              </w:rPr>
              <w:t>Кадастровый номер</w:t>
            </w:r>
          </w:p>
        </w:tc>
        <w:tc>
          <w:tcPr>
            <w:tcW w:w="8146" w:type="dxa"/>
            <w:vAlign w:val="center"/>
          </w:tcPr>
          <w:p w:rsidR="00A32CD6" w:rsidRPr="00A32CD6" w:rsidRDefault="00A32CD6" w:rsidP="00A32CD6">
            <w:pPr>
              <w:jc w:val="center"/>
              <w:rPr>
                <w:b/>
                <w:bCs/>
                <w:sz w:val="16"/>
                <w:szCs w:val="16"/>
              </w:rPr>
            </w:pPr>
            <w:r w:rsidRPr="00A32CD6">
              <w:rPr>
                <w:b/>
                <w:bCs/>
                <w:sz w:val="16"/>
                <w:szCs w:val="16"/>
              </w:rPr>
              <w:t>Адрес или иное описание местоположения земельного участка (участков), в отношении которого испрашивается публичный сервитут</w:t>
            </w:r>
          </w:p>
        </w:tc>
      </w:tr>
      <w:tr w:rsidR="00A32CD6" w:rsidRPr="00A32CD6" w:rsidTr="00A32CD6">
        <w:trPr>
          <w:trHeight w:val="20"/>
        </w:trPr>
        <w:tc>
          <w:tcPr>
            <w:tcW w:w="425" w:type="dxa"/>
            <w:vMerge/>
            <w:vAlign w:val="center"/>
          </w:tcPr>
          <w:p w:rsidR="00A32CD6" w:rsidRPr="00A32CD6" w:rsidRDefault="00A32CD6" w:rsidP="00A32CD6">
            <w:pPr>
              <w:jc w:val="center"/>
              <w:rPr>
                <w:sz w:val="16"/>
                <w:szCs w:val="16"/>
                <w:highlight w:val="yellow"/>
              </w:rPr>
            </w:pPr>
          </w:p>
        </w:tc>
        <w:tc>
          <w:tcPr>
            <w:tcW w:w="1702" w:type="dxa"/>
            <w:vAlign w:val="center"/>
          </w:tcPr>
          <w:p w:rsidR="00A32CD6" w:rsidRPr="00A32CD6" w:rsidRDefault="00A32CD6" w:rsidP="00A32CD6">
            <w:pPr>
              <w:jc w:val="center"/>
              <w:rPr>
                <w:sz w:val="16"/>
                <w:szCs w:val="16"/>
                <w:highlight w:val="yellow"/>
              </w:rPr>
            </w:pPr>
            <w:r w:rsidRPr="00A32CD6">
              <w:rPr>
                <w:sz w:val="16"/>
                <w:szCs w:val="16"/>
              </w:rPr>
              <w:t>53:15:0031103</w:t>
            </w:r>
          </w:p>
        </w:tc>
        <w:tc>
          <w:tcPr>
            <w:tcW w:w="8146" w:type="dxa"/>
            <w:vAlign w:val="center"/>
          </w:tcPr>
          <w:p w:rsidR="00A32CD6" w:rsidRPr="00A32CD6" w:rsidRDefault="00A32CD6" w:rsidP="00A32CD6">
            <w:pPr>
              <w:jc w:val="center"/>
              <w:rPr>
                <w:sz w:val="16"/>
                <w:szCs w:val="16"/>
                <w:highlight w:val="yellow"/>
              </w:rPr>
            </w:pPr>
            <w:r w:rsidRPr="00A32CD6">
              <w:rPr>
                <w:color w:val="000000"/>
                <w:sz w:val="16"/>
                <w:szCs w:val="16"/>
              </w:rPr>
              <w:t>Российская Федерация, Новгородская область, Поддорский муниципальный район</w:t>
            </w:r>
          </w:p>
        </w:tc>
      </w:tr>
      <w:tr w:rsidR="00A32CD6" w:rsidRPr="00A32CD6" w:rsidTr="00A32CD6">
        <w:trPr>
          <w:trHeight w:val="20"/>
        </w:trPr>
        <w:tc>
          <w:tcPr>
            <w:tcW w:w="425" w:type="dxa"/>
            <w:vMerge/>
            <w:vAlign w:val="center"/>
          </w:tcPr>
          <w:p w:rsidR="00A32CD6" w:rsidRPr="00A32CD6" w:rsidRDefault="00A32CD6" w:rsidP="00A32CD6">
            <w:pPr>
              <w:jc w:val="center"/>
              <w:rPr>
                <w:sz w:val="16"/>
                <w:szCs w:val="16"/>
                <w:highlight w:val="yellow"/>
              </w:rPr>
            </w:pPr>
          </w:p>
        </w:tc>
        <w:tc>
          <w:tcPr>
            <w:tcW w:w="1702" w:type="dxa"/>
            <w:vAlign w:val="center"/>
          </w:tcPr>
          <w:p w:rsidR="00A32CD6" w:rsidRPr="00A32CD6" w:rsidRDefault="00A32CD6" w:rsidP="00A32CD6">
            <w:pPr>
              <w:jc w:val="center"/>
              <w:rPr>
                <w:sz w:val="16"/>
                <w:szCs w:val="16"/>
                <w:highlight w:val="yellow"/>
              </w:rPr>
            </w:pPr>
            <w:r w:rsidRPr="00A32CD6">
              <w:rPr>
                <w:sz w:val="16"/>
                <w:szCs w:val="16"/>
              </w:rPr>
              <w:t>53:15:0031102</w:t>
            </w:r>
          </w:p>
        </w:tc>
        <w:tc>
          <w:tcPr>
            <w:tcW w:w="8146" w:type="dxa"/>
            <w:vAlign w:val="center"/>
          </w:tcPr>
          <w:p w:rsidR="00A32CD6" w:rsidRPr="00A32CD6" w:rsidRDefault="00A32CD6" w:rsidP="00A32CD6">
            <w:pPr>
              <w:jc w:val="center"/>
              <w:rPr>
                <w:sz w:val="16"/>
                <w:szCs w:val="16"/>
                <w:highlight w:val="yellow"/>
              </w:rPr>
            </w:pPr>
            <w:r w:rsidRPr="00A32CD6">
              <w:rPr>
                <w:color w:val="000000"/>
                <w:sz w:val="16"/>
                <w:szCs w:val="16"/>
              </w:rPr>
              <w:t>Российская Федерация, Новгородская область, Поддорский муниципальный район</w:t>
            </w:r>
          </w:p>
        </w:tc>
      </w:tr>
      <w:tr w:rsidR="00A32CD6" w:rsidRPr="00A32CD6" w:rsidTr="00A32CD6">
        <w:trPr>
          <w:trHeight w:val="20"/>
        </w:trPr>
        <w:tc>
          <w:tcPr>
            <w:tcW w:w="425" w:type="dxa"/>
            <w:vMerge/>
            <w:vAlign w:val="center"/>
          </w:tcPr>
          <w:p w:rsidR="00A32CD6" w:rsidRPr="00A32CD6" w:rsidRDefault="00A32CD6" w:rsidP="00A32CD6">
            <w:pPr>
              <w:jc w:val="center"/>
              <w:rPr>
                <w:sz w:val="16"/>
                <w:szCs w:val="16"/>
                <w:highlight w:val="yellow"/>
              </w:rPr>
            </w:pPr>
          </w:p>
        </w:tc>
        <w:tc>
          <w:tcPr>
            <w:tcW w:w="1702" w:type="dxa"/>
            <w:vAlign w:val="center"/>
          </w:tcPr>
          <w:p w:rsidR="00A32CD6" w:rsidRPr="00A32CD6" w:rsidRDefault="00A32CD6" w:rsidP="00A32CD6">
            <w:pPr>
              <w:jc w:val="center"/>
              <w:rPr>
                <w:sz w:val="16"/>
                <w:szCs w:val="16"/>
                <w:highlight w:val="yellow"/>
              </w:rPr>
            </w:pPr>
            <w:r w:rsidRPr="00A32CD6">
              <w:rPr>
                <w:sz w:val="16"/>
                <w:szCs w:val="16"/>
              </w:rPr>
              <w:t>53:15:0031101</w:t>
            </w:r>
          </w:p>
        </w:tc>
        <w:tc>
          <w:tcPr>
            <w:tcW w:w="8146" w:type="dxa"/>
            <w:vAlign w:val="center"/>
          </w:tcPr>
          <w:p w:rsidR="00A32CD6" w:rsidRPr="00A32CD6" w:rsidRDefault="00A32CD6" w:rsidP="00A32CD6">
            <w:pPr>
              <w:jc w:val="center"/>
              <w:rPr>
                <w:sz w:val="16"/>
                <w:szCs w:val="16"/>
                <w:highlight w:val="yellow"/>
              </w:rPr>
            </w:pPr>
            <w:r w:rsidRPr="00A32CD6">
              <w:rPr>
                <w:color w:val="000000"/>
                <w:sz w:val="16"/>
                <w:szCs w:val="16"/>
              </w:rPr>
              <w:t>Российская Федерация, Новгородская область, Поддорский муниципальный район</w:t>
            </w:r>
          </w:p>
        </w:tc>
      </w:tr>
      <w:tr w:rsidR="00A32CD6" w:rsidRPr="00A32CD6" w:rsidTr="00A32CD6">
        <w:trPr>
          <w:trHeight w:val="20"/>
        </w:trPr>
        <w:tc>
          <w:tcPr>
            <w:tcW w:w="425" w:type="dxa"/>
            <w:vMerge/>
            <w:vAlign w:val="center"/>
          </w:tcPr>
          <w:p w:rsidR="00A32CD6" w:rsidRPr="00A32CD6" w:rsidRDefault="00A32CD6" w:rsidP="00A32CD6">
            <w:pPr>
              <w:jc w:val="center"/>
              <w:rPr>
                <w:sz w:val="16"/>
                <w:szCs w:val="16"/>
                <w:highlight w:val="yellow"/>
              </w:rPr>
            </w:pPr>
          </w:p>
        </w:tc>
        <w:tc>
          <w:tcPr>
            <w:tcW w:w="1702" w:type="dxa"/>
            <w:vAlign w:val="center"/>
          </w:tcPr>
          <w:p w:rsidR="00A32CD6" w:rsidRPr="00A32CD6" w:rsidRDefault="00A32CD6" w:rsidP="00A32CD6">
            <w:pPr>
              <w:jc w:val="center"/>
              <w:rPr>
                <w:sz w:val="16"/>
                <w:szCs w:val="16"/>
                <w:highlight w:val="yellow"/>
              </w:rPr>
            </w:pPr>
            <w:r w:rsidRPr="00A32CD6">
              <w:rPr>
                <w:sz w:val="16"/>
                <w:szCs w:val="16"/>
              </w:rPr>
              <w:t>53:15:0000000:1465</w:t>
            </w:r>
          </w:p>
        </w:tc>
        <w:tc>
          <w:tcPr>
            <w:tcW w:w="8146" w:type="dxa"/>
            <w:vAlign w:val="center"/>
          </w:tcPr>
          <w:p w:rsidR="00A32CD6" w:rsidRPr="00A32CD6" w:rsidRDefault="00A32CD6" w:rsidP="00A32CD6">
            <w:pPr>
              <w:jc w:val="center"/>
              <w:rPr>
                <w:sz w:val="16"/>
                <w:szCs w:val="16"/>
                <w:highlight w:val="yellow"/>
              </w:rPr>
            </w:pPr>
            <w:r w:rsidRPr="00A32CD6">
              <w:rPr>
                <w:color w:val="000000"/>
                <w:sz w:val="16"/>
                <w:szCs w:val="16"/>
              </w:rPr>
              <w:t>Российская Федерация, Новгородская область, Поддорский муниципальный район, Поддорское сельское поселение, деревня Бураково, земельный участок 0000000/1ад</w:t>
            </w:r>
          </w:p>
        </w:tc>
      </w:tr>
      <w:tr w:rsidR="00A32CD6" w:rsidRPr="00A32CD6" w:rsidTr="00A32CD6">
        <w:trPr>
          <w:trHeight w:val="20"/>
        </w:trPr>
        <w:tc>
          <w:tcPr>
            <w:tcW w:w="425" w:type="dxa"/>
            <w:vAlign w:val="center"/>
          </w:tcPr>
          <w:p w:rsidR="00A32CD6" w:rsidRPr="00A32CD6" w:rsidRDefault="00A32CD6" w:rsidP="00A32CD6">
            <w:pPr>
              <w:jc w:val="center"/>
              <w:rPr>
                <w:sz w:val="16"/>
                <w:szCs w:val="16"/>
                <w:highlight w:val="yellow"/>
              </w:rPr>
            </w:pPr>
            <w:r w:rsidRPr="00A32CD6">
              <w:rPr>
                <w:sz w:val="16"/>
                <w:szCs w:val="16"/>
              </w:rPr>
              <w:t>4</w:t>
            </w:r>
          </w:p>
        </w:tc>
        <w:tc>
          <w:tcPr>
            <w:tcW w:w="9848" w:type="dxa"/>
            <w:gridSpan w:val="2"/>
            <w:vAlign w:val="center"/>
          </w:tcPr>
          <w:p w:rsidR="00A32CD6" w:rsidRPr="00A32CD6" w:rsidRDefault="00A32CD6" w:rsidP="00A32CD6">
            <w:pPr>
              <w:autoSpaceDE w:val="0"/>
              <w:autoSpaceDN w:val="0"/>
              <w:adjustRightInd w:val="0"/>
              <w:rPr>
                <w:sz w:val="16"/>
                <w:szCs w:val="16"/>
              </w:rPr>
            </w:pPr>
            <w:r w:rsidRPr="00A32CD6">
              <w:rPr>
                <w:sz w:val="16"/>
                <w:szCs w:val="16"/>
                <w:u w:val="single"/>
              </w:rPr>
              <w:t>Администрация Поддорского муниципального района Новгородской области 175260, Новгородская обл., с. Поддорье, ул. Октябрьская, д. 26</w:t>
            </w:r>
            <w:r>
              <w:rPr>
                <w:sz w:val="16"/>
                <w:szCs w:val="16"/>
                <w:u w:val="single"/>
              </w:rPr>
              <w:t xml:space="preserve"> </w:t>
            </w:r>
            <w:r w:rsidRPr="00A32CD6">
              <w:rPr>
                <w:sz w:val="16"/>
                <w:szCs w:val="16"/>
                <w:u w:val="single"/>
              </w:rPr>
              <w:t xml:space="preserve">тел. +7(81658) 71-323, </w:t>
            </w:r>
            <w:r w:rsidRPr="00A32CD6">
              <w:rPr>
                <w:sz w:val="16"/>
                <w:szCs w:val="16"/>
                <w:u w:val="single"/>
                <w:lang w:val="en-US"/>
              </w:rPr>
              <w:t>E</w:t>
            </w:r>
            <w:r w:rsidRPr="00A32CD6">
              <w:rPr>
                <w:sz w:val="16"/>
                <w:szCs w:val="16"/>
                <w:u w:val="single"/>
              </w:rPr>
              <w:t>-</w:t>
            </w:r>
            <w:r w:rsidRPr="00A32CD6">
              <w:rPr>
                <w:sz w:val="16"/>
                <w:szCs w:val="16"/>
                <w:u w:val="single"/>
                <w:lang w:val="en-US"/>
              </w:rPr>
              <w:t>mail</w:t>
            </w:r>
            <w:r w:rsidRPr="00A32CD6">
              <w:rPr>
                <w:sz w:val="16"/>
                <w:szCs w:val="16"/>
                <w:u w:val="single"/>
              </w:rPr>
              <w:t xml:space="preserve">: </w:t>
            </w:r>
            <w:hyperlink r:id="rId10" w:history="1">
              <w:r w:rsidRPr="00A32CD6">
                <w:rPr>
                  <w:rStyle w:val="af9"/>
                  <w:sz w:val="16"/>
                  <w:szCs w:val="16"/>
                  <w:lang w:val="en-US"/>
                </w:rPr>
                <w:t>adm</w:t>
              </w:r>
              <w:r w:rsidRPr="00A32CD6">
                <w:rPr>
                  <w:rStyle w:val="af9"/>
                  <w:sz w:val="16"/>
                  <w:szCs w:val="16"/>
                </w:rPr>
                <w:t>@</w:t>
              </w:r>
              <w:r w:rsidRPr="00A32CD6">
                <w:rPr>
                  <w:rStyle w:val="af9"/>
                  <w:sz w:val="16"/>
                  <w:szCs w:val="16"/>
                  <w:lang w:val="en-US"/>
                </w:rPr>
                <w:t>admpoddore</w:t>
              </w:r>
              <w:r w:rsidRPr="00A32CD6">
                <w:rPr>
                  <w:rStyle w:val="af9"/>
                  <w:sz w:val="16"/>
                  <w:szCs w:val="16"/>
                </w:rPr>
                <w:t>.</w:t>
              </w:r>
              <w:r w:rsidRPr="00A32CD6">
                <w:rPr>
                  <w:rStyle w:val="af9"/>
                  <w:sz w:val="16"/>
                  <w:szCs w:val="16"/>
                  <w:lang w:val="en-US"/>
                </w:rPr>
                <w:t>ru</w:t>
              </w:r>
            </w:hyperlink>
            <w:r w:rsidRPr="00A32CD6">
              <w:rPr>
                <w:sz w:val="16"/>
                <w:szCs w:val="16"/>
                <w:u w:val="single"/>
              </w:rPr>
              <w:t xml:space="preserve"> время приема: с 9-00 до 13-00 с 14-00 до 17-00 в рабочие дни</w:t>
            </w:r>
          </w:p>
          <w:p w:rsidR="00A32CD6" w:rsidRPr="00A32CD6" w:rsidRDefault="00A32CD6" w:rsidP="00A32CD6">
            <w:pPr>
              <w:rPr>
                <w:sz w:val="16"/>
                <w:szCs w:val="16"/>
                <w:highlight w:val="yellow"/>
              </w:rPr>
            </w:pPr>
            <w:r w:rsidRPr="00A32CD6">
              <w:rPr>
                <w:sz w:val="16"/>
                <w:szCs w:val="16"/>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A32CD6" w:rsidRPr="00A32CD6" w:rsidTr="00A32CD6">
        <w:trPr>
          <w:trHeight w:val="20"/>
        </w:trPr>
        <w:tc>
          <w:tcPr>
            <w:tcW w:w="425" w:type="dxa"/>
            <w:vAlign w:val="center"/>
          </w:tcPr>
          <w:p w:rsidR="00A32CD6" w:rsidRPr="00A32CD6" w:rsidRDefault="00A32CD6" w:rsidP="00A32CD6">
            <w:pPr>
              <w:jc w:val="center"/>
              <w:rPr>
                <w:sz w:val="16"/>
                <w:szCs w:val="16"/>
              </w:rPr>
            </w:pPr>
            <w:r w:rsidRPr="00A32CD6">
              <w:rPr>
                <w:sz w:val="16"/>
                <w:szCs w:val="16"/>
              </w:rPr>
              <w:t>5</w:t>
            </w:r>
          </w:p>
        </w:tc>
        <w:tc>
          <w:tcPr>
            <w:tcW w:w="9848" w:type="dxa"/>
            <w:gridSpan w:val="2"/>
            <w:vAlign w:val="center"/>
          </w:tcPr>
          <w:p w:rsidR="00A32CD6" w:rsidRPr="00A32CD6" w:rsidRDefault="00A32CD6" w:rsidP="00A32CD6">
            <w:pPr>
              <w:autoSpaceDE w:val="0"/>
              <w:autoSpaceDN w:val="0"/>
              <w:adjustRightInd w:val="0"/>
              <w:rPr>
                <w:sz w:val="16"/>
                <w:szCs w:val="16"/>
              </w:rPr>
            </w:pPr>
            <w:r w:rsidRPr="00A32CD6">
              <w:rPr>
                <w:sz w:val="16"/>
                <w:szCs w:val="16"/>
                <w:u w:val="single"/>
              </w:rPr>
              <w:t>Администрация Поддорского муниципального района Новгородской области 175260, Новгородская обл., с. Поддорье, ул. Октябрьская, д. 26</w:t>
            </w:r>
            <w:r>
              <w:rPr>
                <w:sz w:val="16"/>
                <w:szCs w:val="16"/>
                <w:u w:val="single"/>
              </w:rPr>
              <w:t xml:space="preserve"> </w:t>
            </w:r>
            <w:r w:rsidRPr="00A32CD6">
              <w:rPr>
                <w:sz w:val="16"/>
                <w:szCs w:val="16"/>
                <w:u w:val="single"/>
              </w:rPr>
              <w:t xml:space="preserve">тел. +7(81658) 71-323, </w:t>
            </w:r>
            <w:r w:rsidRPr="00A32CD6">
              <w:rPr>
                <w:sz w:val="16"/>
                <w:szCs w:val="16"/>
                <w:u w:val="single"/>
                <w:lang w:val="en-US"/>
              </w:rPr>
              <w:t>E</w:t>
            </w:r>
            <w:r w:rsidRPr="00A32CD6">
              <w:rPr>
                <w:sz w:val="16"/>
                <w:szCs w:val="16"/>
                <w:u w:val="single"/>
              </w:rPr>
              <w:t>-</w:t>
            </w:r>
            <w:r w:rsidRPr="00A32CD6">
              <w:rPr>
                <w:sz w:val="16"/>
                <w:szCs w:val="16"/>
                <w:u w:val="single"/>
                <w:lang w:val="en-US"/>
              </w:rPr>
              <w:t>mail</w:t>
            </w:r>
            <w:r w:rsidRPr="00A32CD6">
              <w:rPr>
                <w:sz w:val="16"/>
                <w:szCs w:val="16"/>
                <w:u w:val="single"/>
              </w:rPr>
              <w:t xml:space="preserve">: </w:t>
            </w:r>
            <w:hyperlink r:id="rId11" w:history="1">
              <w:r w:rsidRPr="00A32CD6">
                <w:rPr>
                  <w:rStyle w:val="af9"/>
                  <w:sz w:val="16"/>
                  <w:szCs w:val="16"/>
                  <w:lang w:val="en-US"/>
                </w:rPr>
                <w:t>adm</w:t>
              </w:r>
              <w:r w:rsidRPr="00A32CD6">
                <w:rPr>
                  <w:rStyle w:val="af9"/>
                  <w:sz w:val="16"/>
                  <w:szCs w:val="16"/>
                </w:rPr>
                <w:t>@</w:t>
              </w:r>
              <w:r w:rsidRPr="00A32CD6">
                <w:rPr>
                  <w:rStyle w:val="af9"/>
                  <w:sz w:val="16"/>
                  <w:szCs w:val="16"/>
                  <w:lang w:val="en-US"/>
                </w:rPr>
                <w:t>admpoddore</w:t>
              </w:r>
              <w:r w:rsidRPr="00A32CD6">
                <w:rPr>
                  <w:rStyle w:val="af9"/>
                  <w:sz w:val="16"/>
                  <w:szCs w:val="16"/>
                </w:rPr>
                <w:t>.</w:t>
              </w:r>
              <w:r w:rsidRPr="00A32CD6">
                <w:rPr>
                  <w:rStyle w:val="af9"/>
                  <w:sz w:val="16"/>
                  <w:szCs w:val="16"/>
                  <w:lang w:val="en-US"/>
                </w:rPr>
                <w:t>ru</w:t>
              </w:r>
            </w:hyperlink>
            <w:r w:rsidRPr="00A32CD6">
              <w:rPr>
                <w:sz w:val="16"/>
                <w:szCs w:val="16"/>
                <w:u w:val="single"/>
              </w:rPr>
              <w:t xml:space="preserve"> время приема: с 9-00 до 13-00 с 14-00 до 17-00 в рабочие дни</w:t>
            </w:r>
          </w:p>
          <w:p w:rsidR="00A32CD6" w:rsidRPr="00A32CD6" w:rsidRDefault="00A32CD6" w:rsidP="00A32CD6">
            <w:pPr>
              <w:pStyle w:val="af1"/>
              <w:spacing w:line="240" w:lineRule="auto"/>
              <w:ind w:left="0"/>
              <w:rPr>
                <w:sz w:val="16"/>
                <w:szCs w:val="16"/>
                <w:highlight w:val="yellow"/>
              </w:rPr>
            </w:pPr>
            <w:r w:rsidRPr="00A32CD6">
              <w:rPr>
                <w:sz w:val="16"/>
                <w:szCs w:val="16"/>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r>
              <w:rPr>
                <w:sz w:val="16"/>
                <w:szCs w:val="16"/>
              </w:rPr>
              <w:t xml:space="preserve"> </w:t>
            </w:r>
            <w:r w:rsidRPr="00A32CD6">
              <w:rPr>
                <w:sz w:val="16"/>
                <w:szCs w:val="16"/>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A32CD6" w:rsidRPr="00A32CD6" w:rsidTr="00A32CD6">
        <w:trPr>
          <w:trHeight w:val="20"/>
        </w:trPr>
        <w:tc>
          <w:tcPr>
            <w:tcW w:w="425" w:type="dxa"/>
            <w:vAlign w:val="center"/>
          </w:tcPr>
          <w:p w:rsidR="00A32CD6" w:rsidRPr="00A32CD6" w:rsidRDefault="00A32CD6" w:rsidP="00A32CD6">
            <w:pPr>
              <w:jc w:val="center"/>
              <w:rPr>
                <w:sz w:val="16"/>
                <w:szCs w:val="16"/>
              </w:rPr>
            </w:pPr>
            <w:r w:rsidRPr="00A32CD6">
              <w:rPr>
                <w:sz w:val="16"/>
                <w:szCs w:val="16"/>
              </w:rPr>
              <w:t>6</w:t>
            </w:r>
          </w:p>
        </w:tc>
        <w:tc>
          <w:tcPr>
            <w:tcW w:w="9848" w:type="dxa"/>
            <w:gridSpan w:val="2"/>
            <w:vAlign w:val="center"/>
          </w:tcPr>
          <w:p w:rsidR="00A32CD6" w:rsidRPr="00A32CD6" w:rsidRDefault="00A32CD6" w:rsidP="00A32CD6">
            <w:pPr>
              <w:rPr>
                <w:sz w:val="16"/>
                <w:szCs w:val="16"/>
                <w:highlight w:val="yellow"/>
              </w:rPr>
            </w:pPr>
            <w:r w:rsidRPr="00A32CD6">
              <w:rPr>
                <w:sz w:val="16"/>
                <w:szCs w:val="16"/>
              </w:rPr>
              <w:t xml:space="preserve">- Программа развития газоснабжения и газификации Новгородской области на период 2021-2025 годы, с учетом дополнения утвержденная Председателем Правления ПАО «Газпром» А.Б. Миллером и губернатором Новгородской области </w:t>
            </w:r>
            <w:proofErr w:type="spellStart"/>
            <w:r w:rsidRPr="00A32CD6">
              <w:rPr>
                <w:sz w:val="16"/>
                <w:szCs w:val="16"/>
              </w:rPr>
              <w:t>А.С.Никитиным</w:t>
            </w:r>
            <w:proofErr w:type="spellEnd"/>
            <w:r w:rsidRPr="00A32CD6">
              <w:rPr>
                <w:sz w:val="16"/>
                <w:szCs w:val="16"/>
              </w:rPr>
              <w:t>, на территории Новгородской области;</w:t>
            </w:r>
            <w:r>
              <w:rPr>
                <w:sz w:val="16"/>
                <w:szCs w:val="16"/>
              </w:rPr>
              <w:t xml:space="preserve"> </w:t>
            </w:r>
            <w:r w:rsidRPr="00A32CD6">
              <w:rPr>
                <w:sz w:val="16"/>
                <w:szCs w:val="16"/>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A32CD6" w:rsidRPr="00A32CD6" w:rsidTr="00A32CD6">
        <w:trPr>
          <w:trHeight w:val="20"/>
        </w:trPr>
        <w:tc>
          <w:tcPr>
            <w:tcW w:w="425" w:type="dxa"/>
            <w:vAlign w:val="center"/>
          </w:tcPr>
          <w:p w:rsidR="00A32CD6" w:rsidRPr="00A32CD6" w:rsidRDefault="00A32CD6" w:rsidP="00A32CD6">
            <w:pPr>
              <w:jc w:val="center"/>
              <w:rPr>
                <w:sz w:val="16"/>
                <w:szCs w:val="16"/>
              </w:rPr>
            </w:pPr>
            <w:r w:rsidRPr="00A32CD6">
              <w:rPr>
                <w:sz w:val="16"/>
                <w:szCs w:val="16"/>
              </w:rPr>
              <w:t>7</w:t>
            </w:r>
          </w:p>
        </w:tc>
        <w:tc>
          <w:tcPr>
            <w:tcW w:w="9848" w:type="dxa"/>
            <w:gridSpan w:val="2"/>
            <w:vAlign w:val="center"/>
          </w:tcPr>
          <w:p w:rsidR="00A32CD6" w:rsidRPr="00A32CD6" w:rsidRDefault="00A32CD6" w:rsidP="00A32CD6">
            <w:pPr>
              <w:rPr>
                <w:sz w:val="16"/>
                <w:szCs w:val="16"/>
              </w:rPr>
            </w:pPr>
            <w:hyperlink r:id="rId12" w:history="1">
              <w:r w:rsidRPr="00A32CD6">
                <w:rPr>
                  <w:rStyle w:val="af9"/>
                  <w:sz w:val="16"/>
                  <w:szCs w:val="16"/>
                </w:rPr>
                <w:t>https://admpoddore.gosuslugi.ru/</w:t>
              </w:r>
            </w:hyperlink>
            <w:r>
              <w:rPr>
                <w:rStyle w:val="af9"/>
                <w:sz w:val="16"/>
                <w:szCs w:val="16"/>
              </w:rPr>
              <w:t xml:space="preserve"> </w:t>
            </w:r>
            <w:r w:rsidRPr="00A32CD6">
              <w:rPr>
                <w:sz w:val="16"/>
                <w:szCs w:val="16"/>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A32CD6" w:rsidRPr="00A32CD6" w:rsidTr="00A32CD6">
        <w:trPr>
          <w:trHeight w:val="20"/>
        </w:trPr>
        <w:tc>
          <w:tcPr>
            <w:tcW w:w="425" w:type="dxa"/>
            <w:vAlign w:val="center"/>
          </w:tcPr>
          <w:p w:rsidR="00A32CD6" w:rsidRPr="00A32CD6" w:rsidRDefault="00A32CD6" w:rsidP="00A32CD6">
            <w:pPr>
              <w:jc w:val="center"/>
              <w:rPr>
                <w:sz w:val="16"/>
                <w:szCs w:val="16"/>
              </w:rPr>
            </w:pPr>
            <w:r w:rsidRPr="00A32CD6">
              <w:rPr>
                <w:sz w:val="16"/>
                <w:szCs w:val="16"/>
              </w:rPr>
              <w:t>8</w:t>
            </w:r>
          </w:p>
        </w:tc>
        <w:tc>
          <w:tcPr>
            <w:tcW w:w="9848" w:type="dxa"/>
            <w:gridSpan w:val="2"/>
            <w:vAlign w:val="center"/>
          </w:tcPr>
          <w:p w:rsidR="00A32CD6" w:rsidRPr="00A32CD6" w:rsidRDefault="00A32CD6" w:rsidP="00A32CD6">
            <w:pPr>
              <w:rPr>
                <w:sz w:val="16"/>
                <w:szCs w:val="16"/>
              </w:rPr>
            </w:pPr>
            <w:hyperlink r:id="rId13" w:history="1">
              <w:r w:rsidRPr="00A32CD6">
                <w:rPr>
                  <w:rStyle w:val="af9"/>
                  <w:sz w:val="16"/>
                  <w:szCs w:val="16"/>
                </w:rPr>
                <w:t>https://admpoddore.gosuslugi.ru/</w:t>
              </w:r>
            </w:hyperlink>
            <w:r>
              <w:rPr>
                <w:rStyle w:val="af9"/>
                <w:sz w:val="16"/>
                <w:szCs w:val="16"/>
              </w:rPr>
              <w:t xml:space="preserve"> </w:t>
            </w:r>
            <w:r w:rsidRPr="00A32CD6">
              <w:rPr>
                <w:sz w:val="16"/>
                <w:szCs w:val="16"/>
              </w:rPr>
              <w:t xml:space="preserve"> (официальные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A32CD6" w:rsidRPr="00A32CD6" w:rsidTr="00A32CD6">
        <w:trPr>
          <w:trHeight w:val="20"/>
        </w:trPr>
        <w:tc>
          <w:tcPr>
            <w:tcW w:w="425" w:type="dxa"/>
            <w:vAlign w:val="center"/>
          </w:tcPr>
          <w:p w:rsidR="00A32CD6" w:rsidRPr="00A32CD6" w:rsidRDefault="00A32CD6" w:rsidP="00A32CD6">
            <w:pPr>
              <w:jc w:val="center"/>
              <w:rPr>
                <w:sz w:val="16"/>
                <w:szCs w:val="16"/>
              </w:rPr>
            </w:pPr>
            <w:r w:rsidRPr="00A32CD6">
              <w:rPr>
                <w:sz w:val="16"/>
                <w:szCs w:val="16"/>
              </w:rPr>
              <w:t>9</w:t>
            </w:r>
          </w:p>
        </w:tc>
        <w:tc>
          <w:tcPr>
            <w:tcW w:w="9848" w:type="dxa"/>
            <w:gridSpan w:val="2"/>
            <w:vAlign w:val="center"/>
          </w:tcPr>
          <w:p w:rsidR="00A32CD6" w:rsidRPr="00A32CD6" w:rsidRDefault="00A32CD6" w:rsidP="00A32CD6">
            <w:pPr>
              <w:rPr>
                <w:sz w:val="16"/>
                <w:szCs w:val="16"/>
              </w:rPr>
            </w:pPr>
            <w:r w:rsidRPr="00A32CD6">
              <w:rPr>
                <w:sz w:val="16"/>
                <w:szCs w:val="16"/>
              </w:rPr>
              <w:t>Дополнительно по всем вопросам можно обращаться: АО «Газпром газораспределение Великий Новгород»</w:t>
            </w:r>
            <w:r>
              <w:rPr>
                <w:sz w:val="16"/>
                <w:szCs w:val="16"/>
              </w:rPr>
              <w:t xml:space="preserve"> </w:t>
            </w:r>
            <w:r w:rsidRPr="00A32CD6">
              <w:rPr>
                <w:sz w:val="16"/>
                <w:szCs w:val="16"/>
              </w:rPr>
              <w:t>173015, Новгородская обл., г. Великий Новгород, ул. Загородная, д. 2, корп. 2</w:t>
            </w:r>
          </w:p>
        </w:tc>
      </w:tr>
      <w:tr w:rsidR="00A32CD6" w:rsidRPr="00A32CD6" w:rsidTr="00A32CD6">
        <w:trPr>
          <w:trHeight w:val="20"/>
        </w:trPr>
        <w:tc>
          <w:tcPr>
            <w:tcW w:w="425" w:type="dxa"/>
            <w:vAlign w:val="center"/>
          </w:tcPr>
          <w:p w:rsidR="00A32CD6" w:rsidRPr="00A32CD6" w:rsidRDefault="00A32CD6" w:rsidP="00A32CD6">
            <w:pPr>
              <w:jc w:val="center"/>
              <w:rPr>
                <w:sz w:val="16"/>
                <w:szCs w:val="16"/>
              </w:rPr>
            </w:pPr>
            <w:r w:rsidRPr="00A32CD6">
              <w:rPr>
                <w:sz w:val="16"/>
                <w:szCs w:val="16"/>
              </w:rPr>
              <w:t>10</w:t>
            </w:r>
          </w:p>
        </w:tc>
        <w:tc>
          <w:tcPr>
            <w:tcW w:w="9848" w:type="dxa"/>
            <w:gridSpan w:val="2"/>
            <w:vAlign w:val="center"/>
          </w:tcPr>
          <w:p w:rsidR="00A32CD6" w:rsidRPr="00A32CD6" w:rsidRDefault="00A32CD6" w:rsidP="00A32CD6">
            <w:pPr>
              <w:pStyle w:val="af1"/>
              <w:spacing w:line="240" w:lineRule="auto"/>
              <w:ind w:left="0"/>
              <w:rPr>
                <w:sz w:val="16"/>
                <w:szCs w:val="16"/>
              </w:rPr>
            </w:pPr>
            <w:r w:rsidRPr="00A32CD6">
              <w:rPr>
                <w:sz w:val="16"/>
                <w:szCs w:val="16"/>
              </w:rPr>
              <w:t>Графическое описание местоположения границ публичного сервитута, а также перечень координат характерных точек этих границ прилагается к сообщению</w:t>
            </w:r>
            <w:r>
              <w:rPr>
                <w:sz w:val="16"/>
                <w:szCs w:val="16"/>
              </w:rPr>
              <w:t xml:space="preserve"> </w:t>
            </w:r>
            <w:r w:rsidRPr="00A32CD6">
              <w:rPr>
                <w:sz w:val="16"/>
                <w:szCs w:val="16"/>
              </w:rPr>
              <w:t>(описание местоположения границ публичного сервитута)</w:t>
            </w:r>
          </w:p>
        </w:tc>
      </w:tr>
    </w:tbl>
    <w:p w:rsidR="00A32CD6" w:rsidRPr="00A32CD6" w:rsidRDefault="00A32CD6" w:rsidP="00A32CD6">
      <w:pPr>
        <w:spacing w:after="0" w:line="240" w:lineRule="exact"/>
        <w:ind w:left="-1276" w:firstLine="283"/>
        <w:rPr>
          <w:rFonts w:ascii="Times New Roman" w:hAnsi="Times New Roman" w:cs="Times New Roman"/>
          <w:sz w:val="20"/>
          <w:szCs w:val="20"/>
          <w:lang w:val="en-US"/>
        </w:rPr>
      </w:pPr>
    </w:p>
    <w:p w:rsidR="00A32CD6" w:rsidRPr="00A32CD6" w:rsidRDefault="00A32CD6" w:rsidP="00A32CD6">
      <w:pPr>
        <w:spacing w:after="0" w:line="240" w:lineRule="exact"/>
        <w:ind w:left="-1276" w:firstLine="283"/>
        <w:rPr>
          <w:rFonts w:ascii="Times New Roman" w:hAnsi="Times New Roman" w:cs="Times New Roman"/>
          <w:sz w:val="20"/>
          <w:szCs w:val="20"/>
        </w:rPr>
      </w:pPr>
      <w:r w:rsidRPr="00F14BE9">
        <w:rPr>
          <w:rFonts w:ascii="Times New Roman" w:hAnsi="Times New Roman" w:cs="Times New Roman"/>
          <w:sz w:val="20"/>
          <w:szCs w:val="20"/>
        </w:rPr>
        <w:t>Дополнительные материалы</w:t>
      </w:r>
      <w:r w:rsidRPr="00A32CD6">
        <w:rPr>
          <w:rFonts w:ascii="Times New Roman" w:hAnsi="Times New Roman" w:cs="Times New Roman"/>
          <w:sz w:val="20"/>
          <w:szCs w:val="20"/>
        </w:rPr>
        <w:t xml:space="preserve"> </w:t>
      </w:r>
      <w:r w:rsidRPr="00A32CD6">
        <w:rPr>
          <w:rFonts w:ascii="Times New Roman" w:hAnsi="Times New Roman" w:cs="Times New Roman"/>
          <w:sz w:val="20"/>
          <w:szCs w:val="20"/>
        </w:rPr>
        <w:t xml:space="preserve">к сообщению о возможном установлении сервитута в отношении земель и (или) земельного участка (земельных участков) в целях: строительства и эксплуатации линейного объекта системы газоснабжения «Распределительный газопровод </w:t>
      </w:r>
      <w:proofErr w:type="spellStart"/>
      <w:r w:rsidRPr="00A32CD6">
        <w:rPr>
          <w:rFonts w:ascii="Times New Roman" w:hAnsi="Times New Roman" w:cs="Times New Roman"/>
          <w:sz w:val="20"/>
          <w:szCs w:val="20"/>
        </w:rPr>
        <w:t>д.Бураково</w:t>
      </w:r>
      <w:proofErr w:type="spellEnd"/>
      <w:r w:rsidRPr="00A32CD6">
        <w:rPr>
          <w:rFonts w:ascii="Times New Roman" w:hAnsi="Times New Roman" w:cs="Times New Roman"/>
          <w:sz w:val="20"/>
          <w:szCs w:val="20"/>
        </w:rPr>
        <w:t>»</w:t>
      </w:r>
      <w:r>
        <w:rPr>
          <w:rFonts w:ascii="Times New Roman" w:hAnsi="Times New Roman" w:cs="Times New Roman"/>
          <w:sz w:val="20"/>
          <w:szCs w:val="20"/>
        </w:rPr>
        <w:t xml:space="preserve"> размещены </w:t>
      </w:r>
      <w:r w:rsidRPr="00F14BE9">
        <w:rPr>
          <w:rFonts w:ascii="Times New Roman" w:hAnsi="Times New Roman" w:cs="Times New Roman"/>
          <w:sz w:val="20"/>
          <w:szCs w:val="20"/>
        </w:rPr>
        <w:t xml:space="preserve">на официальном </w:t>
      </w:r>
      <w:r>
        <w:rPr>
          <w:rFonts w:ascii="Times New Roman" w:hAnsi="Times New Roman" w:cs="Times New Roman"/>
          <w:sz w:val="20"/>
          <w:szCs w:val="20"/>
        </w:rPr>
        <w:t xml:space="preserve">сайте администрации </w:t>
      </w:r>
      <w:r w:rsidRPr="00F14BE9">
        <w:rPr>
          <w:rFonts w:ascii="Times New Roman" w:hAnsi="Times New Roman" w:cs="Times New Roman"/>
          <w:sz w:val="20"/>
          <w:szCs w:val="20"/>
        </w:rPr>
        <w:t>в</w:t>
      </w:r>
      <w:r>
        <w:rPr>
          <w:rFonts w:ascii="Times New Roman" w:hAnsi="Times New Roman" w:cs="Times New Roman"/>
          <w:sz w:val="20"/>
          <w:szCs w:val="20"/>
        </w:rPr>
        <w:t xml:space="preserve"> сети Интернет </w:t>
      </w:r>
      <w:r>
        <w:rPr>
          <w:rFonts w:ascii="Times New Roman" w:hAnsi="Times New Roman" w:cs="Times New Roman"/>
          <w:sz w:val="20"/>
          <w:szCs w:val="20"/>
        </w:rPr>
        <w:t>(</w:t>
      </w:r>
      <w:hyperlink r:id="rId14" w:history="1">
        <w:r w:rsidRPr="003F7B00">
          <w:rPr>
            <w:rStyle w:val="af9"/>
            <w:rFonts w:ascii="Times New Roman" w:hAnsi="Times New Roman" w:cs="Times New Roman"/>
            <w:sz w:val="20"/>
            <w:szCs w:val="20"/>
          </w:rPr>
          <w:t>https://admpoddore.gosuslugi.ru/</w:t>
        </w:r>
      </w:hyperlink>
      <w:r>
        <w:rPr>
          <w:rFonts w:ascii="Times New Roman" w:hAnsi="Times New Roman" w:cs="Times New Roman"/>
          <w:sz w:val="20"/>
          <w:szCs w:val="20"/>
        </w:rPr>
        <w:t xml:space="preserve">) </w:t>
      </w:r>
      <w:r>
        <w:rPr>
          <w:rFonts w:ascii="Times New Roman" w:hAnsi="Times New Roman" w:cs="Times New Roman"/>
          <w:sz w:val="20"/>
          <w:szCs w:val="20"/>
        </w:rPr>
        <w:t>по адресу</w:t>
      </w:r>
      <w:r>
        <w:rPr>
          <w:rFonts w:ascii="Times New Roman" w:hAnsi="Times New Roman" w:cs="Times New Roman"/>
          <w:sz w:val="20"/>
          <w:szCs w:val="20"/>
        </w:rPr>
        <w:t xml:space="preserve"> </w:t>
      </w:r>
      <w:r w:rsidRPr="00A32CD6">
        <w:rPr>
          <w:rFonts w:ascii="Times New Roman" w:hAnsi="Times New Roman" w:cs="Times New Roman"/>
          <w:sz w:val="20"/>
          <w:szCs w:val="20"/>
        </w:rPr>
        <w:t xml:space="preserve">Главная </w:t>
      </w:r>
      <w:r w:rsidRPr="00A32CD6">
        <w:rPr>
          <w:rFonts w:ascii="Times New Roman" w:hAnsi="Times New Roman" w:cs="Times New Roman"/>
          <w:sz w:val="20"/>
          <w:szCs w:val="20"/>
        </w:rPr>
        <w:t xml:space="preserve">-&gt; </w:t>
      </w:r>
      <w:r w:rsidRPr="00A32CD6">
        <w:rPr>
          <w:rFonts w:ascii="Times New Roman" w:hAnsi="Times New Roman" w:cs="Times New Roman"/>
          <w:sz w:val="20"/>
          <w:szCs w:val="20"/>
        </w:rPr>
        <w:t xml:space="preserve">Деятельность </w:t>
      </w:r>
      <w:r w:rsidRPr="00A32CD6">
        <w:rPr>
          <w:rFonts w:ascii="Times New Roman" w:hAnsi="Times New Roman" w:cs="Times New Roman"/>
          <w:sz w:val="20"/>
          <w:szCs w:val="20"/>
        </w:rPr>
        <w:t xml:space="preserve">-&gt; </w:t>
      </w:r>
      <w:r w:rsidRPr="00A32CD6">
        <w:rPr>
          <w:rFonts w:ascii="Times New Roman" w:hAnsi="Times New Roman" w:cs="Times New Roman"/>
          <w:sz w:val="20"/>
          <w:szCs w:val="20"/>
        </w:rPr>
        <w:t xml:space="preserve">Направления деятельности </w:t>
      </w:r>
      <w:r w:rsidRPr="00A32CD6">
        <w:rPr>
          <w:rFonts w:ascii="Times New Roman" w:hAnsi="Times New Roman" w:cs="Times New Roman"/>
          <w:sz w:val="20"/>
          <w:szCs w:val="20"/>
        </w:rPr>
        <w:t xml:space="preserve">-&gt; </w:t>
      </w:r>
      <w:r w:rsidRPr="00A32CD6">
        <w:rPr>
          <w:rFonts w:ascii="Times New Roman" w:hAnsi="Times New Roman" w:cs="Times New Roman"/>
          <w:sz w:val="20"/>
          <w:szCs w:val="20"/>
        </w:rPr>
        <w:t xml:space="preserve">Градостроительство </w:t>
      </w:r>
      <w:r w:rsidRPr="00A32CD6">
        <w:rPr>
          <w:rFonts w:ascii="Times New Roman" w:hAnsi="Times New Roman" w:cs="Times New Roman"/>
          <w:sz w:val="20"/>
          <w:szCs w:val="20"/>
        </w:rPr>
        <w:t xml:space="preserve">-&gt; </w:t>
      </w:r>
      <w:r w:rsidRPr="00A32CD6">
        <w:rPr>
          <w:rFonts w:ascii="Times New Roman" w:hAnsi="Times New Roman" w:cs="Times New Roman"/>
          <w:sz w:val="20"/>
          <w:szCs w:val="20"/>
        </w:rPr>
        <w:t xml:space="preserve">Публичные сервитуты </w:t>
      </w:r>
      <w:r w:rsidRPr="00A32CD6">
        <w:rPr>
          <w:rFonts w:ascii="Times New Roman" w:hAnsi="Times New Roman" w:cs="Times New Roman"/>
          <w:sz w:val="20"/>
          <w:szCs w:val="20"/>
        </w:rPr>
        <w:t xml:space="preserve">-&gt; </w:t>
      </w:r>
      <w:r w:rsidRPr="00A32CD6">
        <w:rPr>
          <w:rFonts w:ascii="Times New Roman" w:hAnsi="Times New Roman" w:cs="Times New Roman"/>
          <w:sz w:val="20"/>
          <w:szCs w:val="20"/>
        </w:rPr>
        <w:t xml:space="preserve">Сообщение о возможном установлении сервитута в отношении земель и (или) земельного участка (земельных участков) в целях: строительства и эксплуатации линейного объекта системы газоснабжения «Распределительный газопровод </w:t>
      </w:r>
      <w:proofErr w:type="spellStart"/>
      <w:r w:rsidRPr="00A32CD6">
        <w:rPr>
          <w:rFonts w:ascii="Times New Roman" w:hAnsi="Times New Roman" w:cs="Times New Roman"/>
          <w:sz w:val="20"/>
          <w:szCs w:val="20"/>
        </w:rPr>
        <w:t>д.Бураково</w:t>
      </w:r>
      <w:proofErr w:type="spellEnd"/>
      <w:r w:rsidRPr="00A32CD6">
        <w:rPr>
          <w:rFonts w:ascii="Times New Roman" w:hAnsi="Times New Roman" w:cs="Times New Roman"/>
          <w:sz w:val="20"/>
          <w:szCs w:val="20"/>
        </w:rPr>
        <w:t>» от 16.07.2025</w:t>
      </w:r>
    </w:p>
    <w:p w:rsidR="00B426ED" w:rsidRPr="002A4A06" w:rsidRDefault="006D69B4" w:rsidP="009E6EAB">
      <w:pPr>
        <w:spacing w:after="0" w:line="240" w:lineRule="exact"/>
        <w:rPr>
          <w:rFonts w:ascii="Times New Roman" w:hAnsi="Times New Roman" w:cs="Times New Roman"/>
          <w:sz w:val="16"/>
          <w:szCs w:val="16"/>
          <w:lang w:val="en-US"/>
        </w:rPr>
      </w:pPr>
      <w:bookmarkStart w:id="0" w:name="_GoBack"/>
      <w:bookmarkEnd w:id="0"/>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084292" w:rsidRPr="001E302F"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sidR="001E302F">
                    <w:rPr>
                      <w:rFonts w:ascii="Times New Roman" w:hAnsi="Times New Roman" w:cs="Times New Roman"/>
                      <w:sz w:val="20"/>
                      <w:szCs w:val="20"/>
                    </w:rPr>
                    <w:t>Панина Е.В.</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sidR="000C445C">
                    <w:rPr>
                      <w:rFonts w:ascii="Times New Roman" w:hAnsi="Times New Roman" w:cs="Times New Roman"/>
                      <w:sz w:val="20"/>
                      <w:szCs w:val="20"/>
                      <w:lang w:val="en-US"/>
                    </w:rPr>
                    <w:t>adm</w:t>
                  </w:r>
                  <w:r w:rsidR="000C445C"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084292" w:rsidRPr="005C0F8C"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005C0F8C" w:rsidRPr="005C0F8C">
                    <w:rPr>
                      <w:rFonts w:ascii="Times New Roman" w:hAnsi="Times New Roman" w:cs="Times New Roman"/>
                      <w:sz w:val="20"/>
                      <w:szCs w:val="20"/>
                      <w:lang w:val="en-US"/>
                    </w:rPr>
                    <w:t>https</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admpoddore</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gosuslugi</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ru</w:t>
                  </w:r>
                  <w:r w:rsidR="005C0F8C" w:rsidRPr="005C0F8C">
                    <w:rPr>
                      <w:rFonts w:ascii="Times New Roman" w:hAnsi="Times New Roman" w:cs="Times New Roman"/>
                      <w:sz w:val="20"/>
                      <w:szCs w:val="20"/>
                    </w:rPr>
                    <w:t>/</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084292" w:rsidRPr="003F5C23" w:rsidRDefault="00084292"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5"/>
      <w:headerReference w:type="first" r:id="rId16"/>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9B4" w:rsidRDefault="006D69B4" w:rsidP="00827CE6">
      <w:pPr>
        <w:spacing w:after="0" w:line="240" w:lineRule="auto"/>
      </w:pPr>
      <w:r>
        <w:separator/>
      </w:r>
    </w:p>
  </w:endnote>
  <w:endnote w:type="continuationSeparator" w:id="0">
    <w:p w:rsidR="006D69B4" w:rsidRDefault="006D69B4"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Beresta">
    <w:altName w:val="Georgia"/>
    <w:charset w:val="CC"/>
    <w:family w:val="auto"/>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9B4" w:rsidRDefault="006D69B4" w:rsidP="00827CE6">
      <w:pPr>
        <w:spacing w:after="0" w:line="240" w:lineRule="auto"/>
      </w:pPr>
      <w:r>
        <w:separator/>
      </w:r>
    </w:p>
  </w:footnote>
  <w:footnote w:type="continuationSeparator" w:id="0">
    <w:p w:rsidR="006D69B4" w:rsidRDefault="006D69B4"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EndPr/>
    <w:sdtContent>
      <w:p w:rsidR="00084292" w:rsidRDefault="00084292">
        <w:pPr>
          <w:pStyle w:val="a7"/>
          <w:jc w:val="right"/>
        </w:pPr>
      </w:p>
      <w:p w:rsidR="00084292" w:rsidRDefault="00DF23B5">
        <w:pPr>
          <w:pStyle w:val="a7"/>
          <w:jc w:val="right"/>
        </w:pPr>
        <w:r>
          <w:rPr>
            <w:noProof/>
          </w:rPr>
          <w:fldChar w:fldCharType="begin"/>
        </w:r>
        <w:r>
          <w:rPr>
            <w:noProof/>
          </w:rPr>
          <w:instrText xml:space="preserve"> PAGE   \* MERGEFORMAT </w:instrText>
        </w:r>
        <w:r>
          <w:rPr>
            <w:noProof/>
          </w:rPr>
          <w:fldChar w:fldCharType="separate"/>
        </w:r>
        <w:r w:rsidR="00A32CD6">
          <w:rPr>
            <w:noProof/>
          </w:rPr>
          <w:t>2</w:t>
        </w:r>
        <w:r>
          <w:rPr>
            <w:noProof/>
          </w:rPr>
          <w:fldChar w:fldCharType="end"/>
        </w:r>
      </w:p>
    </w:sdtContent>
  </w:sdt>
  <w:p w:rsidR="00084292" w:rsidRDefault="00084292"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92" w:rsidRDefault="00084292"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5"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4"/>
  </w:num>
  <w:num w:numId="3">
    <w:abstractNumId w:val="7"/>
  </w:num>
  <w:num w:numId="4">
    <w:abstractNumId w:val="2"/>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E72AF"/>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6E12"/>
    <w:rsid w:val="005C045E"/>
    <w:rsid w:val="005C0F8C"/>
    <w:rsid w:val="005C4F6F"/>
    <w:rsid w:val="005C6EEE"/>
    <w:rsid w:val="005D14A7"/>
    <w:rsid w:val="005D1F78"/>
    <w:rsid w:val="005D541F"/>
    <w:rsid w:val="005E11C6"/>
    <w:rsid w:val="005E3E4A"/>
    <w:rsid w:val="005E4FFB"/>
    <w:rsid w:val="005E6409"/>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D69B4"/>
    <w:rsid w:val="006E3960"/>
    <w:rsid w:val="006F16BD"/>
    <w:rsid w:val="006F41C5"/>
    <w:rsid w:val="00700EA1"/>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C1CCB"/>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2CD6"/>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B5C11"/>
    <w:rsid w:val="00BB6491"/>
    <w:rsid w:val="00BB771D"/>
    <w:rsid w:val="00BC0BE0"/>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A55EF2F"/>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iPriority w:val="9"/>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rsid w:val="00F73B2C"/>
    <w:rPr>
      <w:rFonts w:ascii="Times New Roman" w:eastAsia="Times New Roman" w:hAnsi="Times New Roman" w:cs="Times New Roman"/>
      <w:sz w:val="20"/>
      <w:szCs w:val="20"/>
      <w:lang w:eastAsia="ru-RU"/>
    </w:rPr>
  </w:style>
  <w:style w:type="paragraph" w:styleId="aff2">
    <w:name w:val="footnote tex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282619655">
      <w:bodyDiv w:val="1"/>
      <w:marLeft w:val="0"/>
      <w:marRight w:val="0"/>
      <w:marTop w:val="0"/>
      <w:marBottom w:val="0"/>
      <w:divBdr>
        <w:top w:val="none" w:sz="0" w:space="0" w:color="auto"/>
        <w:left w:val="none" w:sz="0" w:space="0" w:color="auto"/>
        <w:bottom w:val="none" w:sz="0" w:space="0" w:color="auto"/>
        <w:right w:val="none" w:sz="0" w:space="0" w:color="auto"/>
      </w:divBdr>
    </w:div>
    <w:div w:id="1111172540">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dmpoddore.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poddore.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admpoddore.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m@admpoddore.ru"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admpoddore.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F302C-F569-4BF9-9D8B-2F0C6D2A2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701</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64</cp:revision>
  <cp:lastPrinted>2015-02-16T13:01:00Z</cp:lastPrinted>
  <dcterms:created xsi:type="dcterms:W3CDTF">2017-02-28T08:20:00Z</dcterms:created>
  <dcterms:modified xsi:type="dcterms:W3CDTF">2025-07-16T12:28:00Z</dcterms:modified>
</cp:coreProperties>
</file>