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5"/>
        <w:tblW w:w="9464" w:type="dxa"/>
        <w:tblLayout w:type="fixed"/>
        <w:tblLook w:val="04A0"/>
      </w:tblPr>
      <w:tblGrid>
        <w:gridCol w:w="4786"/>
        <w:gridCol w:w="4678"/>
      </w:tblGrid>
      <w:tr w:rsidR="006B3FD2" w:rsidRPr="00686D42" w:rsidTr="004C5EA5">
        <w:tc>
          <w:tcPr>
            <w:tcW w:w="4786" w:type="dxa"/>
          </w:tcPr>
          <w:p w:rsidR="006B3FD2" w:rsidRPr="00686D42" w:rsidRDefault="006B3FD2" w:rsidP="004C5EA5">
            <w:pPr>
              <w:widowControl w:val="0"/>
              <w:spacing w:line="240" w:lineRule="exact"/>
              <w:rPr>
                <w:bCs/>
                <w:szCs w:val="28"/>
              </w:rPr>
            </w:pPr>
            <w:r w:rsidRPr="00686D42">
              <w:br w:type="page"/>
            </w:r>
            <w:r w:rsidRPr="00686D42">
              <w:rPr>
                <w:rFonts w:ascii="Times New Roman CYR" w:hAnsi="Times New Roman CYR"/>
                <w:spacing w:val="60"/>
                <w:sz w:val="32"/>
              </w:rPr>
              <w:br w:type="page"/>
            </w:r>
          </w:p>
        </w:tc>
        <w:tc>
          <w:tcPr>
            <w:tcW w:w="4678" w:type="dxa"/>
          </w:tcPr>
          <w:p w:rsidR="006B3FD2" w:rsidRPr="00686D42" w:rsidRDefault="006B3FD2" w:rsidP="007A3B3E">
            <w:pPr>
              <w:widowControl w:val="0"/>
              <w:spacing w:line="240" w:lineRule="exact"/>
              <w:rPr>
                <w:bCs/>
                <w:szCs w:val="28"/>
              </w:rPr>
            </w:pPr>
          </w:p>
        </w:tc>
      </w:tr>
    </w:tbl>
    <w:p w:rsidR="006B3FD2" w:rsidRDefault="006B3FD2" w:rsidP="006B3FD2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  <w:r>
        <w:rPr>
          <w:b/>
          <w:bCs/>
          <w:szCs w:val="28"/>
        </w:rPr>
        <w:br/>
        <w:t xml:space="preserve">избирательного участка № </w:t>
      </w:r>
      <w:r w:rsidR="00850F72">
        <w:rPr>
          <w:b/>
          <w:bCs/>
          <w:szCs w:val="28"/>
        </w:rPr>
        <w:t>1607</w:t>
      </w:r>
    </w:p>
    <w:p w:rsidR="006B3FD2" w:rsidRPr="00691A38" w:rsidRDefault="007A3B3E" w:rsidP="006B3FD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Поддорский муниципальный район</w:t>
      </w:r>
    </w:p>
    <w:p w:rsidR="006B3FD2" w:rsidRDefault="006B3FD2" w:rsidP="006B3FD2">
      <w:pPr>
        <w:autoSpaceDE w:val="0"/>
        <w:autoSpaceDN w:val="0"/>
        <w:adjustRightInd w:val="0"/>
        <w:jc w:val="right"/>
        <w:rPr>
          <w:szCs w:val="28"/>
        </w:rPr>
      </w:pPr>
    </w:p>
    <w:p w:rsidR="006B3FD2" w:rsidRPr="00D522DB" w:rsidRDefault="006B3FD2" w:rsidP="006B3FD2">
      <w:pPr>
        <w:autoSpaceDE w:val="0"/>
        <w:autoSpaceDN w:val="0"/>
        <w:adjustRightInd w:val="0"/>
        <w:jc w:val="right"/>
        <w:rPr>
          <w:bCs/>
          <w:sz w:val="24"/>
        </w:rPr>
      </w:pPr>
      <w:r w:rsidRPr="00D522DB">
        <w:rPr>
          <w:sz w:val="24"/>
        </w:rPr>
        <w:t xml:space="preserve">По состоянию на </w:t>
      </w:r>
      <w:r w:rsidR="004775FB">
        <w:rPr>
          <w:bCs/>
          <w:sz w:val="24"/>
        </w:rPr>
        <w:t>01.01.2024</w:t>
      </w:r>
    </w:p>
    <w:p w:rsidR="006B3FD2" w:rsidRPr="00691A38" w:rsidRDefault="006B3FD2" w:rsidP="006B3FD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93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13"/>
        <w:gridCol w:w="14"/>
        <w:gridCol w:w="7"/>
        <w:gridCol w:w="3984"/>
        <w:gridCol w:w="1417"/>
        <w:gridCol w:w="1416"/>
        <w:gridCol w:w="2642"/>
      </w:tblGrid>
      <w:tr w:rsidR="006B3FD2" w:rsidRPr="00236C7F" w:rsidTr="00867494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№ п/п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Показатели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Количественные и (или) качественные характеристики</w:t>
            </w:r>
          </w:p>
        </w:tc>
      </w:tr>
      <w:tr w:rsidR="006B3FD2" w:rsidTr="004C5EA5">
        <w:trPr>
          <w:cantSplit/>
          <w:trHeight w:val="360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1. Общая характеристика избирательного участка</w:t>
            </w:r>
          </w:p>
        </w:tc>
      </w:tr>
      <w:tr w:rsidR="006B3FD2" w:rsidTr="00867494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избирателей на территории избирательного участка, чел.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2746B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567</w:t>
            </w:r>
          </w:p>
        </w:tc>
      </w:tr>
      <w:tr w:rsidR="00867494" w:rsidTr="00867494">
        <w:trPr>
          <w:cantSplit/>
          <w:trHeight w:val="550"/>
        </w:trPr>
        <w:tc>
          <w:tcPr>
            <w:tcW w:w="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1) Адрес местонахождения: </w:t>
            </w:r>
          </w:p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участковой избирательной комиссии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875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Поддорский район, с. Поддорье, ул. Полевая, д.15.</w:t>
            </w:r>
          </w:p>
        </w:tc>
      </w:tr>
      <w:tr w:rsidR="00867494" w:rsidTr="00867494">
        <w:trPr>
          <w:cantSplit/>
          <w:trHeight w:val="24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помещения для голосования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875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Поддорье, ул.М.Горького, д.10</w:t>
            </w:r>
          </w:p>
        </w:tc>
      </w:tr>
      <w:tr w:rsidR="00867494" w:rsidTr="00867494">
        <w:trPr>
          <w:cantSplit/>
          <w:trHeight w:val="258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номер телефона, факса УИК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724811" w:rsidP="00875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8(81658) 71-475, </w:t>
            </w:r>
            <w:r w:rsidR="00867494">
              <w:rPr>
                <w:rFonts w:ascii="Times New Roman" w:hAnsi="Times New Roman" w:cs="Times New Roman"/>
                <w:sz w:val="24"/>
                <w:szCs w:val="24"/>
              </w:rPr>
              <w:t>8(81658)71-203</w:t>
            </w:r>
          </w:p>
        </w:tc>
      </w:tr>
      <w:tr w:rsidR="00867494" w:rsidTr="00867494">
        <w:trPr>
          <w:cantSplit/>
          <w:trHeight w:val="111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транспортная доступность:</w:t>
            </w:r>
          </w:p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удаленность помещения для голосования от территориальной избирательной комиссии, км.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875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67494" w:rsidTr="0003785A">
        <w:trPr>
          <w:cantSplit/>
          <w:trHeight w:val="1026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возможность обеспечения УИК автотранспортом в период проведения выборов, референдума</w:t>
            </w:r>
            <w:r>
              <w:rPr>
                <w:sz w:val="24"/>
              </w:rPr>
              <w:br/>
              <w:t>(количество единиц)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67494" w:rsidRPr="00DC71CA" w:rsidRDefault="00733550" w:rsidP="00875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94" w:rsidTr="00867494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организации, являющейся собственником помещения 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33550" w:rsidRDefault="00733550" w:rsidP="007335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образование-</w:t>
            </w:r>
          </w:p>
          <w:p w:rsidR="00867494" w:rsidRPr="00DC71CA" w:rsidRDefault="00733550" w:rsidP="007335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Поддорский муниципальный район</w:t>
            </w:r>
          </w:p>
        </w:tc>
      </w:tr>
      <w:tr w:rsidR="00867494" w:rsidTr="00867494">
        <w:trPr>
          <w:cantSplit/>
          <w:trHeight w:val="24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организации, занимающей помещение в межвыборный период,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67494" w:rsidRDefault="00867494" w:rsidP="008674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867494" w:rsidRPr="00DC71CA" w:rsidRDefault="00867494" w:rsidP="00574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с. Поддорье»</w:t>
            </w:r>
          </w:p>
        </w:tc>
      </w:tr>
      <w:tr w:rsidR="00867494" w:rsidTr="00867494">
        <w:trPr>
          <w:cantSplit/>
          <w:trHeight w:val="24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Номер этажа, на котором находится помещение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867494" w:rsidP="006D4E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867494" w:rsidTr="00867494">
        <w:trPr>
          <w:cantSplit/>
          <w:trHeight w:val="204"/>
        </w:trPr>
        <w:tc>
          <w:tcPr>
            <w:tcW w:w="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1) Наличие отдельного входа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67494" w:rsidTr="00867494">
        <w:trPr>
          <w:cantSplit/>
          <w:trHeight w:val="494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наличие пандуса (настилов, рельсов, перил и др.)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пандус</w:t>
            </w:r>
          </w:p>
        </w:tc>
      </w:tr>
      <w:tr w:rsidR="00867494" w:rsidTr="00867494">
        <w:trPr>
          <w:cantSplit/>
          <w:trHeight w:val="48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состояние входной группы (двери, ступеньки, козырьки и т.п.)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67494" w:rsidTr="00867494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подъездных путей, их состояние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67494" w:rsidTr="00867494">
        <w:trPr>
          <w:cantSplit/>
          <w:trHeight w:val="412"/>
        </w:trPr>
        <w:tc>
          <w:tcPr>
            <w:tcW w:w="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совмещенности избирательных участков, расположенных в здании,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867494" w:rsidTr="00867494">
        <w:trPr>
          <w:cantSplit/>
          <w:trHeight w:val="278"/>
        </w:trPr>
        <w:tc>
          <w:tcPr>
            <w:tcW w:w="527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общее количество УИК в здании, шт.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494" w:rsidTr="00867494">
        <w:trPr>
          <w:cantSplit/>
          <w:trHeight w:val="290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номера УИК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1607, №1608</w:t>
            </w:r>
          </w:p>
        </w:tc>
      </w:tr>
      <w:tr w:rsidR="00867494" w:rsidTr="00867494">
        <w:trPr>
          <w:cantSplit/>
          <w:trHeight w:val="48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Санитарное состояние территории вокруг здания избирательного участка и прилегающей к нему территории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67494" w:rsidRPr="00DC71CA" w:rsidRDefault="00867494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67494" w:rsidTr="00867494">
        <w:trPr>
          <w:cantSplit/>
          <w:trHeight w:val="1407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ind w:left="-70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на территории избирательного участка стендов для размещения печатных агитационных материалов, место их установки, владелец объектов для размещения печатных агитационных материалов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17DC" w:rsidRDefault="00E717DC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3 стенда:</w:t>
            </w:r>
          </w:p>
          <w:p w:rsidR="004B0FE1" w:rsidRPr="00E717DC" w:rsidRDefault="00E717DC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FE1" w:rsidRPr="00E717DC">
              <w:rPr>
                <w:rFonts w:ascii="Times New Roman" w:hAnsi="Times New Roman" w:cs="Times New Roman"/>
                <w:sz w:val="24"/>
                <w:szCs w:val="24"/>
              </w:rPr>
              <w:t>.с.Поддорье,ул.Октябрьская,38/2</w:t>
            </w:r>
          </w:p>
          <w:p w:rsidR="00E717DC" w:rsidRDefault="00E717DC" w:rsidP="00E71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0FE1" w:rsidRPr="00E717DC">
              <w:rPr>
                <w:rFonts w:ascii="Times New Roman" w:hAnsi="Times New Roman" w:cs="Times New Roman"/>
                <w:sz w:val="24"/>
                <w:szCs w:val="24"/>
              </w:rPr>
              <w:t>с.Поддорье,ул.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Октябрьская.д.63, магазин « Авоська»-ИП Удалова И.К.</w:t>
            </w:r>
          </w:p>
          <w:p w:rsidR="004B0FE1" w:rsidRPr="00DC71CA" w:rsidRDefault="00E717DC" w:rsidP="00E71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3.с.Поддорье, ул.Октябрьская,д.17</w:t>
            </w:r>
            <w:r w:rsidR="004B0FE1" w:rsidRPr="00E71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4F8" w:rsidRPr="00E717DC">
              <w:rPr>
                <w:rFonts w:ascii="Times New Roman" w:hAnsi="Times New Roman" w:cs="Times New Roman"/>
                <w:sz w:val="24"/>
                <w:szCs w:val="24"/>
              </w:rPr>
              <w:t>Поддорский муниц.район</w:t>
            </w:r>
          </w:p>
        </w:tc>
      </w:tr>
      <w:tr w:rsidR="00867494" w:rsidTr="004C5EA5">
        <w:trPr>
          <w:cantSplit/>
          <w:trHeight w:val="490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Pr="00636E8D" w:rsidRDefault="00867494" w:rsidP="004C5EA5">
            <w:pPr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>2. Характеристика помещения избирательного участка</w:t>
            </w:r>
          </w:p>
        </w:tc>
      </w:tr>
      <w:tr w:rsidR="00867494" w:rsidTr="00867494">
        <w:trPr>
          <w:cantSplit/>
          <w:trHeight w:val="720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избирательной комиссии для ее работы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для голосования</w:t>
            </w:r>
          </w:p>
        </w:tc>
      </w:tr>
      <w:tr w:rsidR="00867494" w:rsidTr="00867494">
        <w:trPr>
          <w:cantSplit/>
          <w:trHeight w:val="243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Площадь, кв. м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867494" w:rsidP="00867494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867494" w:rsidP="00867494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867494" w:rsidTr="00867494">
        <w:trPr>
          <w:cantSplit/>
          <w:trHeight w:val="360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охранной системы (да/нет)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94" w:rsidTr="00867494">
        <w:trPr>
          <w:cantSplit/>
          <w:trHeight w:val="756"/>
        </w:trPr>
        <w:tc>
          <w:tcPr>
            <w:tcW w:w="51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вид охранной системы:</w:t>
            </w:r>
          </w:p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sz w:val="24"/>
              </w:rPr>
            </w:pPr>
            <w:r>
              <w:rPr>
                <w:sz w:val="24"/>
              </w:rPr>
              <w:t>- сторож</w:t>
            </w: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733550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</w:tr>
      <w:tr w:rsidR="00867494" w:rsidTr="00867494">
        <w:trPr>
          <w:cantSplit/>
          <w:trHeight w:val="1673"/>
        </w:trPr>
        <w:tc>
          <w:tcPr>
            <w:tcW w:w="51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технические средства охраны:</w:t>
            </w:r>
          </w:p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ind w:left="690" w:hanging="14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сигнализация</w:t>
            </w:r>
            <w:r>
              <w:rPr>
                <w:color w:val="000000"/>
                <w:sz w:val="24"/>
              </w:rPr>
              <w:t xml:space="preserve"> </w:t>
            </w:r>
            <w:r w:rsidRPr="00FC70FC">
              <w:rPr>
                <w:color w:val="000000"/>
                <w:sz w:val="24"/>
              </w:rPr>
              <w:t>(пожарная</w:t>
            </w:r>
            <w:r>
              <w:rPr>
                <w:color w:val="000000"/>
                <w:sz w:val="24"/>
              </w:rPr>
              <w:t>,</w:t>
            </w:r>
            <w:r w:rsidRPr="00FC70FC">
              <w:rPr>
                <w:color w:val="000000"/>
                <w:sz w:val="24"/>
              </w:rPr>
              <w:t xml:space="preserve"> тревожная</w:t>
            </w:r>
            <w:r>
              <w:rPr>
                <w:color w:val="000000"/>
                <w:sz w:val="24"/>
              </w:rPr>
              <w:t xml:space="preserve"> и др.</w:t>
            </w:r>
            <w:r w:rsidRPr="00FC70FC">
              <w:rPr>
                <w:color w:val="000000"/>
                <w:sz w:val="24"/>
              </w:rPr>
              <w:t>)</w:t>
            </w:r>
          </w:p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видеонаблюдение</w:t>
            </w:r>
          </w:p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sz w:val="24"/>
              </w:rPr>
            </w:pPr>
            <w:r>
              <w:rPr>
                <w:sz w:val="24"/>
              </w:rPr>
              <w:t>- и др.</w:t>
            </w: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Пожарная сигнализация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Пожарная сигнализация, тревожная кнопка, видеонаблюдение</w:t>
            </w:r>
          </w:p>
        </w:tc>
      </w:tr>
      <w:tr w:rsidR="00867494" w:rsidTr="00867494">
        <w:trPr>
          <w:cantSplit/>
          <w:trHeight w:val="24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Pr="00FC70FC">
              <w:rPr>
                <w:sz w:val="24"/>
              </w:rPr>
              <w:t>охранной сигнализации (автономная, пультовая</w:t>
            </w:r>
            <w:r>
              <w:rPr>
                <w:sz w:val="24"/>
              </w:rPr>
              <w:t>, т.е. с выводом на пульт полиции, вневедомственной охраны и</w:t>
            </w:r>
            <w:r w:rsidRPr="00FC70FC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 w:rsidRPr="00FC70FC">
              <w:rPr>
                <w:sz w:val="24"/>
              </w:rPr>
              <w:t>)</w:t>
            </w: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733550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пультовая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733550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пультовая</w:t>
            </w:r>
          </w:p>
        </w:tc>
      </w:tr>
      <w:tr w:rsidR="000F0E37" w:rsidTr="00867494">
        <w:trPr>
          <w:cantSplit/>
          <w:trHeight w:val="407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F0E37" w:rsidRDefault="000F0E37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7" w:rsidRDefault="000F0E37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Освещение (количество светильников)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7" w:rsidRPr="00FD62A0" w:rsidRDefault="000F0E37" w:rsidP="000F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7" w:rsidRPr="00FD62A0" w:rsidRDefault="00FD62A0" w:rsidP="000F0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7494" w:rsidTr="00867494">
        <w:trPr>
          <w:cantSplit/>
          <w:trHeight w:val="72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Отопление (централизованное, автономное; газовое, печное, электрическое)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86749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86749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867494" w:rsidTr="00867494">
        <w:trPr>
          <w:cantSplit/>
          <w:trHeight w:val="1031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телефонной связи (временная или стационарная телефонная точка или мобильная связь)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  <w:p w:rsidR="00867494" w:rsidRPr="00DC71CA" w:rsidRDefault="0086749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телефонная точка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733550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</w:t>
            </w:r>
            <w:r w:rsidR="00867494" w:rsidRPr="00DC71CA">
              <w:rPr>
                <w:rFonts w:ascii="Times New Roman" w:hAnsi="Times New Roman" w:cs="Times New Roman"/>
                <w:sz w:val="24"/>
                <w:szCs w:val="24"/>
              </w:rPr>
              <w:t>телефонная точка</w:t>
            </w:r>
          </w:p>
        </w:tc>
      </w:tr>
      <w:tr w:rsidR="00867494" w:rsidTr="00867494">
        <w:trPr>
          <w:cantSplit/>
          <w:trHeight w:val="35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средств пожаротушения, количество, шт.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4D0A4C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,1</w:t>
            </w:r>
            <w:r w:rsidR="00867494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Pr="00DC71CA" w:rsidRDefault="004D0A4C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имеется,1</w:t>
            </w:r>
            <w:r w:rsidR="00867494">
              <w:rPr>
                <w:rFonts w:ascii="Times New Roman" w:hAnsi="Times New Roman" w:cs="Times New Roman"/>
                <w:sz w:val="24"/>
                <w:szCs w:val="24"/>
              </w:rPr>
              <w:t>огнетушител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67494" w:rsidTr="00867494">
        <w:trPr>
          <w:cantSplit/>
          <w:trHeight w:val="261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стационарного резервного освещения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Default="0086749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67494" w:rsidTr="004C5EA5">
        <w:trPr>
          <w:cantSplit/>
          <w:trHeight w:val="261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94" w:rsidRPr="00636E8D" w:rsidRDefault="0086749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 xml:space="preserve">3. Инженерно-техническая укрепленность </w:t>
            </w:r>
            <w:r w:rsidRPr="00636E8D">
              <w:rPr>
                <w:b/>
                <w:sz w:val="24"/>
              </w:rPr>
              <w:br/>
              <w:t>и антитеррористическая защищенность</w:t>
            </w:r>
          </w:p>
        </w:tc>
      </w:tr>
      <w:tr w:rsidR="00867494" w:rsidTr="00867494">
        <w:trPr>
          <w:cantSplit/>
          <w:trHeight w:val="360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стационарного  металлодетектора  на входе в здание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имеется</w:t>
            </w:r>
          </w:p>
        </w:tc>
      </w:tr>
      <w:tr w:rsidR="00867494" w:rsidTr="00867494">
        <w:trPr>
          <w:cantSplit/>
          <w:trHeight w:val="600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системы видеонаблюдения и контроля доступа в здание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имеется</w:t>
            </w:r>
          </w:p>
        </w:tc>
      </w:tr>
      <w:tr w:rsidR="00867494" w:rsidTr="00867494">
        <w:trPr>
          <w:cantSplit/>
          <w:trHeight w:val="480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металлических решеток на оконных проемах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867494" w:rsidTr="00867494">
        <w:trPr>
          <w:cantSplit/>
          <w:trHeight w:val="321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86749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ограждений территории здания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494" w:rsidRDefault="00B40C18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67494">
              <w:rPr>
                <w:sz w:val="24"/>
              </w:rPr>
              <w:t>имеется</w:t>
            </w:r>
          </w:p>
        </w:tc>
      </w:tr>
    </w:tbl>
    <w:p w:rsidR="00DA3457" w:rsidRDefault="006B3FD2" w:rsidP="004B0FE1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____________________________</w:t>
      </w:r>
    </w:p>
    <w:sectPr w:rsidR="00DA3457" w:rsidSect="00691A38">
      <w:footerReference w:type="first" r:id="rId6"/>
      <w:pgSz w:w="11906" w:h="16838" w:code="9"/>
      <w:pgMar w:top="709" w:right="851" w:bottom="568" w:left="1701" w:header="624" w:footer="312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1E" w:rsidRDefault="0075791E" w:rsidP="00A30728">
      <w:r>
        <w:separator/>
      </w:r>
    </w:p>
  </w:endnote>
  <w:endnote w:type="continuationSeparator" w:id="1">
    <w:p w:rsidR="0075791E" w:rsidRDefault="0075791E" w:rsidP="00A3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23" w:rsidRPr="00884B23" w:rsidRDefault="0075791E" w:rsidP="00884B23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1E" w:rsidRDefault="0075791E" w:rsidP="00A30728">
      <w:r>
        <w:separator/>
      </w:r>
    </w:p>
  </w:footnote>
  <w:footnote w:type="continuationSeparator" w:id="1">
    <w:p w:rsidR="0075791E" w:rsidRDefault="0075791E" w:rsidP="00A3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D2"/>
    <w:rsid w:val="0003785A"/>
    <w:rsid w:val="00057973"/>
    <w:rsid w:val="00083240"/>
    <w:rsid w:val="00084657"/>
    <w:rsid w:val="00085F50"/>
    <w:rsid w:val="000A0087"/>
    <w:rsid w:val="000A11A3"/>
    <w:rsid w:val="000A65E4"/>
    <w:rsid w:val="000F0E37"/>
    <w:rsid w:val="001448F0"/>
    <w:rsid w:val="001858C6"/>
    <w:rsid w:val="002746B2"/>
    <w:rsid w:val="00323045"/>
    <w:rsid w:val="003D418C"/>
    <w:rsid w:val="004136DC"/>
    <w:rsid w:val="004775FB"/>
    <w:rsid w:val="004B0FE1"/>
    <w:rsid w:val="004D0A4C"/>
    <w:rsid w:val="004F54F8"/>
    <w:rsid w:val="00574D73"/>
    <w:rsid w:val="00596A6B"/>
    <w:rsid w:val="005A23F2"/>
    <w:rsid w:val="005C5AEC"/>
    <w:rsid w:val="005F6FDC"/>
    <w:rsid w:val="006A390F"/>
    <w:rsid w:val="006B3FD2"/>
    <w:rsid w:val="00724811"/>
    <w:rsid w:val="00733550"/>
    <w:rsid w:val="007353CE"/>
    <w:rsid w:val="0075791E"/>
    <w:rsid w:val="007A3B3E"/>
    <w:rsid w:val="007E5148"/>
    <w:rsid w:val="00850F72"/>
    <w:rsid w:val="00867494"/>
    <w:rsid w:val="00887176"/>
    <w:rsid w:val="008B7C44"/>
    <w:rsid w:val="00903859"/>
    <w:rsid w:val="00925565"/>
    <w:rsid w:val="00926E75"/>
    <w:rsid w:val="00944062"/>
    <w:rsid w:val="009F7C98"/>
    <w:rsid w:val="00A02625"/>
    <w:rsid w:val="00A0344C"/>
    <w:rsid w:val="00A259C1"/>
    <w:rsid w:val="00A25E09"/>
    <w:rsid w:val="00A30728"/>
    <w:rsid w:val="00A364D2"/>
    <w:rsid w:val="00A517B6"/>
    <w:rsid w:val="00B40C18"/>
    <w:rsid w:val="00B71820"/>
    <w:rsid w:val="00C010B3"/>
    <w:rsid w:val="00C71BB8"/>
    <w:rsid w:val="00C8023C"/>
    <w:rsid w:val="00C82249"/>
    <w:rsid w:val="00CE2128"/>
    <w:rsid w:val="00D220EF"/>
    <w:rsid w:val="00D23D6C"/>
    <w:rsid w:val="00D33A0A"/>
    <w:rsid w:val="00D55692"/>
    <w:rsid w:val="00D60848"/>
    <w:rsid w:val="00D875BB"/>
    <w:rsid w:val="00DB6011"/>
    <w:rsid w:val="00DC5E23"/>
    <w:rsid w:val="00E40737"/>
    <w:rsid w:val="00E67675"/>
    <w:rsid w:val="00E70349"/>
    <w:rsid w:val="00E717DC"/>
    <w:rsid w:val="00EA0066"/>
    <w:rsid w:val="00EE05D5"/>
    <w:rsid w:val="00EF41F3"/>
    <w:rsid w:val="00F431BC"/>
    <w:rsid w:val="00FA0A0B"/>
    <w:rsid w:val="00FD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FD2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6B3FD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rsid w:val="000A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2017-06-20T06:35:00Z</dcterms:created>
  <dcterms:modified xsi:type="dcterms:W3CDTF">2024-01-22T08:31:00Z</dcterms:modified>
</cp:coreProperties>
</file>