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B1A" w:rsidRDefault="00884B1A" w:rsidP="00884B1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bookmarkStart w:id="0" w:name="_GoBack"/>
      <w:r>
        <w:rPr>
          <w:rStyle w:val="a7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Статья 192 Трудового кодекса Российской Федерации.</w:t>
      </w:r>
    </w:p>
    <w:p w:rsidR="00884B1A" w:rsidRDefault="00884B1A" w:rsidP="00884B1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7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Дисциплинарные взыскания</w:t>
      </w:r>
    </w:p>
    <w:p w:rsidR="00884B1A" w:rsidRDefault="00884B1A" w:rsidP="00884B1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 </w:t>
      </w:r>
      <w:r>
        <w:rPr>
          <w:rStyle w:val="a7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дисциплинарные взыскания:</w:t>
      </w:r>
    </w:p>
    <w:p w:rsidR="00884B1A" w:rsidRDefault="00884B1A" w:rsidP="00884B1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7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1) замечание;</w:t>
      </w:r>
    </w:p>
    <w:p w:rsidR="00884B1A" w:rsidRDefault="00884B1A" w:rsidP="00884B1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7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2) выговор;</w:t>
      </w:r>
    </w:p>
    <w:p w:rsidR="00884B1A" w:rsidRDefault="00884B1A" w:rsidP="00884B1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7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3) увольнение по соответствующим основаниям.</w:t>
      </w:r>
    </w:p>
    <w:p w:rsidR="00884B1A" w:rsidRDefault="00884B1A" w:rsidP="00884B1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7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Федеральными законами, уставами и положениями о дисциплине</w:t>
      </w:r>
      <w:r>
        <w:rPr>
          <w:rFonts w:ascii="Helvetica" w:hAnsi="Helvetica" w:cs="Helvetica"/>
          <w:color w:val="444444"/>
          <w:sz w:val="21"/>
          <w:szCs w:val="21"/>
        </w:rPr>
        <w:t> (часть пятая статьи 189 ТК РФ) для отдельных категорий работников </w:t>
      </w:r>
      <w:r>
        <w:rPr>
          <w:rStyle w:val="a7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могут быть предусмотрены также и другие дисциплинарные взыскания.</w:t>
      </w:r>
    </w:p>
    <w:p w:rsidR="00884B1A" w:rsidRDefault="00884B1A" w:rsidP="00884B1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7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К дисциплинарным взысканиям, в частности, относится увольнение работника</w:t>
      </w:r>
      <w:r>
        <w:rPr>
          <w:rFonts w:ascii="Helvetica" w:hAnsi="Helvetica" w:cs="Helvetica"/>
          <w:color w:val="444444"/>
          <w:sz w:val="21"/>
          <w:szCs w:val="21"/>
        </w:rPr>
        <w:t> по основаниям, предусмотренным </w:t>
      </w:r>
      <w:hyperlink r:id="rId5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пунктами 5,</w:t>
        </w:r>
      </w:hyperlink>
      <w:r>
        <w:rPr>
          <w:rFonts w:ascii="Helvetica" w:hAnsi="Helvetica" w:cs="Helvetica"/>
          <w:color w:val="444444"/>
          <w:sz w:val="21"/>
          <w:szCs w:val="21"/>
        </w:rPr>
        <w:t> </w:t>
      </w:r>
      <w:hyperlink r:id="rId6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6,</w:t>
        </w:r>
      </w:hyperlink>
      <w:r>
        <w:rPr>
          <w:rFonts w:ascii="Helvetica" w:hAnsi="Helvetica" w:cs="Helvetica"/>
          <w:color w:val="444444"/>
          <w:sz w:val="21"/>
          <w:szCs w:val="21"/>
        </w:rPr>
        <w:t> </w:t>
      </w:r>
      <w:hyperlink r:id="rId7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9</w:t>
        </w:r>
      </w:hyperlink>
      <w:r>
        <w:rPr>
          <w:rFonts w:ascii="Helvetica" w:hAnsi="Helvetica" w:cs="Helvetica"/>
          <w:color w:val="444444"/>
          <w:sz w:val="21"/>
          <w:szCs w:val="21"/>
        </w:rPr>
        <w:t> или 10 части первой статьи 81, пунктом 1 статьи 336 или </w:t>
      </w:r>
      <w:hyperlink r:id="rId8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статьей 348.11</w:t>
        </w:r>
      </w:hyperlink>
      <w:r>
        <w:rPr>
          <w:rFonts w:ascii="Helvetica" w:hAnsi="Helvetica" w:cs="Helvetica"/>
          <w:color w:val="444444"/>
          <w:sz w:val="21"/>
          <w:szCs w:val="21"/>
        </w:rPr>
        <w:t> ТК РФ, а также </w:t>
      </w:r>
      <w:hyperlink r:id="rId9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пунктом 7</w:t>
        </w:r>
      </w:hyperlink>
      <w:r>
        <w:rPr>
          <w:rFonts w:ascii="Helvetica" w:hAnsi="Helvetica" w:cs="Helvetica"/>
          <w:color w:val="444444"/>
          <w:sz w:val="21"/>
          <w:szCs w:val="21"/>
        </w:rPr>
        <w:t>, </w:t>
      </w:r>
      <w:hyperlink r:id="rId10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7.1</w:t>
        </w:r>
      </w:hyperlink>
      <w:r>
        <w:rPr>
          <w:rFonts w:ascii="Helvetica" w:hAnsi="Helvetica" w:cs="Helvetica"/>
          <w:color w:val="444444"/>
          <w:sz w:val="21"/>
          <w:szCs w:val="21"/>
        </w:rPr>
        <w:t> или 8 части первой статьи 81 настоящего Кодекса в случаях, когда виновные действия, дающие основания для утраты доверия, либо соответственно аморальный проступок совершены работником по месту работы и в связи с исполнением им трудовых обязанностей.</w:t>
      </w:r>
    </w:p>
    <w:p w:rsidR="00884B1A" w:rsidRDefault="00884B1A" w:rsidP="00884B1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hyperlink r:id="rId11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Не допускается</w:t>
        </w:r>
      </w:hyperlink>
      <w:r>
        <w:rPr>
          <w:rFonts w:ascii="Helvetica" w:hAnsi="Helvetica" w:cs="Helvetica"/>
          <w:color w:val="444444"/>
          <w:sz w:val="21"/>
          <w:szCs w:val="21"/>
        </w:rPr>
        <w:t> применение дисциплинарных взысканий, не предусмотренных федеральными законами, уставами и положениями о дисциплине.</w:t>
      </w:r>
    </w:p>
    <w:p w:rsidR="00884B1A" w:rsidRDefault="00884B1A" w:rsidP="00884B1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При наложении дисциплинарного взыскания должны учитываться тяжесть совершенного проступка и обстоятельства, при которых он был совершен.</w:t>
      </w:r>
    </w:p>
    <w:p w:rsidR="00884B1A" w:rsidRDefault="00884B1A" w:rsidP="00884B1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7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 </w:t>
      </w:r>
    </w:p>
    <w:p w:rsidR="00884B1A" w:rsidRDefault="00884B1A" w:rsidP="00884B1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7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Статья 193. Порядок применения дисциплинарных взысканий</w:t>
      </w:r>
    </w:p>
    <w:p w:rsidR="00884B1A" w:rsidRDefault="00884B1A" w:rsidP="00884B1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До применения дисциплинарного взыскания работодатель должен затребовать от работника </w:t>
      </w:r>
      <w:r>
        <w:rPr>
          <w:rStyle w:val="a7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письменное объяснение</w:t>
      </w:r>
      <w:r>
        <w:rPr>
          <w:rFonts w:ascii="Helvetica" w:hAnsi="Helvetica" w:cs="Helvetica"/>
          <w:color w:val="444444"/>
          <w:sz w:val="21"/>
          <w:szCs w:val="21"/>
        </w:rPr>
        <w:t>.</w:t>
      </w:r>
    </w:p>
    <w:p w:rsidR="00884B1A" w:rsidRDefault="00884B1A" w:rsidP="00884B1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Если по истечении двух рабочих дней указанное объяснение работником не предоставлено, то составляется соответствующий акт.</w:t>
      </w:r>
    </w:p>
    <w:p w:rsidR="00884B1A" w:rsidRDefault="00884B1A" w:rsidP="00884B1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proofErr w:type="spellStart"/>
      <w:r>
        <w:rPr>
          <w:rFonts w:ascii="Helvetica" w:hAnsi="Helvetica" w:cs="Helvetica"/>
          <w:color w:val="444444"/>
          <w:sz w:val="21"/>
          <w:szCs w:val="21"/>
        </w:rPr>
        <w:t>Непредоставление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работником объяснения не является препятствием для применения дисциплинарного взыскания.</w:t>
      </w:r>
    </w:p>
    <w:p w:rsidR="00884B1A" w:rsidRDefault="00884B1A" w:rsidP="00884B1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Дисциплинарное взыскание применяется </w:t>
      </w:r>
      <w:r>
        <w:rPr>
          <w:rStyle w:val="a7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884B1A" w:rsidRDefault="00884B1A" w:rsidP="00884B1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Дисциплинарное взыскание, за исключением дисциплинарного взыскания за несоблюдение ограничений и запретов, неисполнение обязанностей, установленных </w:t>
      </w:r>
      <w:hyperlink r:id="rId12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законодательством</w:t>
        </w:r>
      </w:hyperlink>
      <w:r>
        <w:rPr>
          <w:rFonts w:ascii="Helvetica" w:hAnsi="Helvetica" w:cs="Helvetica"/>
          <w:color w:val="444444"/>
          <w:sz w:val="21"/>
          <w:szCs w:val="21"/>
        </w:rPr>
        <w:t> Российской Федерации о противодействии коррупции, </w:t>
      </w:r>
      <w:r>
        <w:rPr>
          <w:rStyle w:val="a7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не может быть применено позднее шести месяцев со дня совершения проступка</w:t>
      </w:r>
      <w:r>
        <w:rPr>
          <w:rFonts w:ascii="Helvetica" w:hAnsi="Helvetica" w:cs="Helvetica"/>
          <w:color w:val="444444"/>
          <w:sz w:val="21"/>
          <w:szCs w:val="21"/>
        </w:rPr>
        <w:t>, а по результатам ревизии, проверки финансово-хозяйственной деятельности или аудиторской проверки — </w:t>
      </w:r>
      <w:r>
        <w:rPr>
          <w:rStyle w:val="a7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позднее двух лет со дня его совершения</w:t>
      </w:r>
      <w:r>
        <w:rPr>
          <w:rFonts w:ascii="Helvetica" w:hAnsi="Helvetica" w:cs="Helvetica"/>
          <w:color w:val="444444"/>
          <w:sz w:val="21"/>
          <w:szCs w:val="21"/>
        </w:rPr>
        <w:t>.</w:t>
      </w:r>
    </w:p>
    <w:p w:rsidR="00884B1A" w:rsidRDefault="00884B1A" w:rsidP="00884B1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</w:t>
      </w:r>
      <w:r>
        <w:rPr>
          <w:rFonts w:ascii="Helvetica" w:hAnsi="Helvetica" w:cs="Helvetica"/>
          <w:color w:val="444444"/>
          <w:sz w:val="21"/>
          <w:szCs w:val="21"/>
        </w:rPr>
        <w:lastRenderedPageBreak/>
        <w:t>коррупции, </w:t>
      </w:r>
      <w:r>
        <w:rPr>
          <w:rStyle w:val="a7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не может быть применено позднее трех лет со дня совершения проступка</w:t>
      </w:r>
      <w:r>
        <w:rPr>
          <w:rFonts w:ascii="Helvetica" w:hAnsi="Helvetica" w:cs="Helvetica"/>
          <w:color w:val="444444"/>
          <w:sz w:val="21"/>
          <w:szCs w:val="21"/>
        </w:rPr>
        <w:t>. В указанные сроки не включается время производства по уголовному делу.</w:t>
      </w:r>
    </w:p>
    <w:p w:rsidR="00884B1A" w:rsidRDefault="00884B1A" w:rsidP="00884B1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За каждый дисциплинарный проступок может быть применено только одно дисциплинарное взыскание.</w:t>
      </w:r>
    </w:p>
    <w:p w:rsidR="00884B1A" w:rsidRDefault="00884B1A" w:rsidP="00884B1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Приказ (распоряжение) работодателя о применении дисциплинарного взыскания объявляется работнику под роспись в течение трех рабочих дней со дня его издания, не считая времени отсутствия работника на работе. Если работник отказывается ознакомиться с указанным приказом (распоряжением) под роспись, то составляется соответствующий акт.</w:t>
      </w:r>
    </w:p>
    <w:p w:rsidR="00884B1A" w:rsidRDefault="00884B1A" w:rsidP="00884B1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Дисциплинарное взыскание может быть обжаловано работником в государственную инспекцию труда и (или) органы по рассмотрению индивидуальных трудовых споров.</w:t>
      </w:r>
    </w:p>
    <w:p w:rsidR="00884B1A" w:rsidRDefault="00884B1A" w:rsidP="00884B1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884B1A" w:rsidRDefault="00884B1A" w:rsidP="00884B1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7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Статья 194. Снятие дисциплинарного взыскания</w:t>
      </w:r>
    </w:p>
    <w:p w:rsidR="00884B1A" w:rsidRDefault="00884B1A" w:rsidP="00884B1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884B1A" w:rsidRDefault="00884B1A" w:rsidP="00884B1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работников.</w:t>
      </w:r>
    </w:p>
    <w:p w:rsidR="00884B1A" w:rsidRDefault="00884B1A" w:rsidP="00884B1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884B1A" w:rsidRDefault="00884B1A" w:rsidP="00884B1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7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Статья 195. Привлечение к дисциплинарной ответственности руководителя организации, руководителя структурного подразделения организации, их заместителей по требованию представительного органа работников</w:t>
      </w:r>
    </w:p>
    <w:p w:rsidR="00884B1A" w:rsidRDefault="00884B1A" w:rsidP="00884B1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Работодатель обязан рассмотреть заявление представительного органа работников о нарушении руководителем организации, руководителем структурного подразделения организации, их заместителями трудового законодательства и иных актов, содержащих нормы трудового права, условий коллективного договора, соглашения и сообщить о результатах его рассмотрения в представительный орган работников.</w:t>
      </w:r>
    </w:p>
    <w:p w:rsidR="00884B1A" w:rsidRDefault="00884B1A" w:rsidP="00884B1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В 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случае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когда факт нарушения подтвердился, работодатель обязан применить к руководителю организации, руководителю структурного подразделения организации, их заместителям дисциплинарное взыскание вплоть до увольнения.</w:t>
      </w:r>
    </w:p>
    <w:bookmarkEnd w:id="0"/>
    <w:p w:rsidR="0016620A" w:rsidRPr="00884B1A" w:rsidRDefault="0016620A" w:rsidP="00884B1A">
      <w:pPr>
        <w:spacing w:after="0"/>
      </w:pPr>
    </w:p>
    <w:sectPr w:rsidR="0016620A" w:rsidRPr="00884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8EF"/>
    <w:multiLevelType w:val="multilevel"/>
    <w:tmpl w:val="768EB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34F25"/>
    <w:multiLevelType w:val="multilevel"/>
    <w:tmpl w:val="2D1E6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2F03FC"/>
    <w:multiLevelType w:val="multilevel"/>
    <w:tmpl w:val="2C423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723F8F"/>
    <w:multiLevelType w:val="multilevel"/>
    <w:tmpl w:val="0F70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A31D43"/>
    <w:multiLevelType w:val="multilevel"/>
    <w:tmpl w:val="A924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51518B"/>
    <w:multiLevelType w:val="multilevel"/>
    <w:tmpl w:val="2A6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B75FAA"/>
    <w:multiLevelType w:val="multilevel"/>
    <w:tmpl w:val="A4084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ED193E"/>
    <w:multiLevelType w:val="multilevel"/>
    <w:tmpl w:val="44D6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537EF0"/>
    <w:multiLevelType w:val="multilevel"/>
    <w:tmpl w:val="32B6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583026"/>
    <w:multiLevelType w:val="multilevel"/>
    <w:tmpl w:val="CDC8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9E2C7B"/>
    <w:multiLevelType w:val="multilevel"/>
    <w:tmpl w:val="6C18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10"/>
  </w:num>
  <w:num w:numId="8">
    <w:abstractNumId w:val="7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1A"/>
    <w:rsid w:val="000056B6"/>
    <w:rsid w:val="00010409"/>
    <w:rsid w:val="00021109"/>
    <w:rsid w:val="00085B3A"/>
    <w:rsid w:val="00101FAA"/>
    <w:rsid w:val="0016620A"/>
    <w:rsid w:val="00171411"/>
    <w:rsid w:val="00171A1A"/>
    <w:rsid w:val="00286AEA"/>
    <w:rsid w:val="002E2A66"/>
    <w:rsid w:val="002E6584"/>
    <w:rsid w:val="00313FE9"/>
    <w:rsid w:val="00375454"/>
    <w:rsid w:val="003F6692"/>
    <w:rsid w:val="004C6760"/>
    <w:rsid w:val="00510A7B"/>
    <w:rsid w:val="00547F60"/>
    <w:rsid w:val="005604D2"/>
    <w:rsid w:val="00580F88"/>
    <w:rsid w:val="0059336E"/>
    <w:rsid w:val="005A58DD"/>
    <w:rsid w:val="005D0502"/>
    <w:rsid w:val="00615D15"/>
    <w:rsid w:val="00642033"/>
    <w:rsid w:val="00674939"/>
    <w:rsid w:val="00727CC0"/>
    <w:rsid w:val="007B0909"/>
    <w:rsid w:val="007E0A6C"/>
    <w:rsid w:val="0081015D"/>
    <w:rsid w:val="00821937"/>
    <w:rsid w:val="00884B1A"/>
    <w:rsid w:val="008D4452"/>
    <w:rsid w:val="008D605C"/>
    <w:rsid w:val="008E2BE3"/>
    <w:rsid w:val="008E69EF"/>
    <w:rsid w:val="00962C3F"/>
    <w:rsid w:val="00A644E4"/>
    <w:rsid w:val="00AD5C32"/>
    <w:rsid w:val="00B3201C"/>
    <w:rsid w:val="00B904DD"/>
    <w:rsid w:val="00B93176"/>
    <w:rsid w:val="00B970ED"/>
    <w:rsid w:val="00BC20A2"/>
    <w:rsid w:val="00D07666"/>
    <w:rsid w:val="00D44613"/>
    <w:rsid w:val="00E52C86"/>
    <w:rsid w:val="00E57F49"/>
    <w:rsid w:val="00ED6386"/>
    <w:rsid w:val="00FD1327"/>
    <w:rsid w:val="00FD5E1B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7B28E-64CC-4CC0-A657-02B838AF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0F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0F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80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E2B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8D44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1F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0409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80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0F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0F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0F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80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0F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021109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8D445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50">
    <w:name w:val="Заголовок 5 Знак"/>
    <w:basedOn w:val="a0"/>
    <w:link w:val="5"/>
    <w:uiPriority w:val="9"/>
    <w:rsid w:val="008E2BE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7">
    <w:name w:val="Strong"/>
    <w:basedOn w:val="a0"/>
    <w:uiPriority w:val="22"/>
    <w:qFormat/>
    <w:rsid w:val="007B0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0E53F186C8E2FAA86AC90B11BCDD6F88952B5D7A888C563A8C48DCD5DD200698BF0852FC99101F8FFCF1704AACBAFBC1E2D14C3357eFuC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0E53F186C8E2FAA86AC90B11BCDD6F88952B5D7A888C563A8C48DCD5DD200698BF0852F99C1214D8A6E17403F9BEE5C8FACF482D54F556e3u5G" TargetMode="External"/><Relationship Id="rId12" Type="http://schemas.openxmlformats.org/officeDocument/2006/relationships/hyperlink" Target="consultantplus://offline/ref=7D0E53F186C8E2FAA86AC90B11BCDD6F88962A597B8B8C563A8C48DCD5DD20068ABF505EF9950A14DDB3B72546eAu5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0E53F186C8E2FAA86AC90B11BCDD6F88952B5D7A888C563A8C48DCD5DD200698BF0852F99C111DDEA6E17403F9BEE5C8FACF482D54F556e3u5G" TargetMode="External"/><Relationship Id="rId11" Type="http://schemas.openxmlformats.org/officeDocument/2006/relationships/hyperlink" Target="consultantplus://offline/ref=7D0E53F186C8E2FAA86AC90B11BCDD6F889529507F8B8C563A8C48DCD5DD200698BF0852F99C1612DDA6E17403F9BEE5C8FACF482D54F556e3u5G" TargetMode="External"/><Relationship Id="rId5" Type="http://schemas.openxmlformats.org/officeDocument/2006/relationships/hyperlink" Target="consultantplus://offline/ref=7D0E53F186C8E2FAA86AC90B11BCDD6F88952B5D7A888C563A8C48DCD5DD200698BF0852F99C111DDFA6E17403F9BEE5C8FACF482D54F556e3u5G" TargetMode="External"/><Relationship Id="rId10" Type="http://schemas.openxmlformats.org/officeDocument/2006/relationships/hyperlink" Target="consultantplus://offline/ref=7D0E53F186C8E2FAA86AC90B11BCDD6F88952B5D7A888C563A8C48DCD5DD200698BF0852F1981C1F8FFCF1704AACBAFBC1E2D14C3357eFu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0E53F186C8E2FAA86AC90B11BCDD6F88952B5D7A888C563A8C48DCD5DD200698BF0852F99C1214DAA6E17403F9BEE5C8FACF482D54F556e3u5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869</Words>
  <Characters>4954</Characters>
  <Application>Microsoft Office Word</Application>
  <DocSecurity>0</DocSecurity>
  <Lines>41</Lines>
  <Paragraphs>11</Paragraphs>
  <ScaleCrop>false</ScaleCrop>
  <Company/>
  <LinksUpToDate>false</LinksUpToDate>
  <CharactersWithSpaces>5812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99</cp:revision>
  <dcterms:created xsi:type="dcterms:W3CDTF">2023-04-20T06:11:00Z</dcterms:created>
  <dcterms:modified xsi:type="dcterms:W3CDTF">2023-05-10T11:45:00Z</dcterms:modified>
</cp:coreProperties>
</file>