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35" w:rsidRDefault="00B76735" w:rsidP="00B76735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Прежде чем приступить к разработке коллективного договора, сторонам, его заключающим, рекомендуется:</w:t>
      </w:r>
    </w:p>
    <w:p w:rsidR="00B76735" w:rsidRDefault="00B76735" w:rsidP="00B76735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 изучить нормы трудового законодательства и определить те, в которые могут быть внесены дополнения, не ухудшающие положение работников;</w:t>
      </w:r>
    </w:p>
    <w:p w:rsidR="00B76735" w:rsidRDefault="00B76735" w:rsidP="00B76735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— определить дополнительные затраты, связанные с исполнением коллективного договора (компенсация расходов на проезд, оплата дополнительного отпуска, обеспечение страховками и т.д.) и контролем над его исполнением.</w:t>
      </w:r>
    </w:p>
    <w:p w:rsidR="00B76735" w:rsidRDefault="00B76735" w:rsidP="00B76735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Работодателю необходимо гарантировать обеспечение обязательств по коллективному договору. Не следует закреплять в договоре те положения, соблюдение которых может быть не выполнено по каким-либо причинам, в том числе из-за изменения финансового положения на предприятии.</w:t>
      </w:r>
    </w:p>
    <w:p w:rsidR="00B76735" w:rsidRDefault="00B76735" w:rsidP="00B7673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      Таким образом, работникам следует не просто дополнять коллективный договор положениями, улучшающими систему оплаты труда, но и исходить из возможности работодателя гарантировать их соблюдение. Работодателю следует не только отражать собственные интересы, которые ограничены нормами ч. 3 ст. 41 ТК РФ, но и исходить из необходимости и достаточности гарантий для работников организации.</w:t>
      </w:r>
    </w:p>
    <w:p w:rsidR="00B76735" w:rsidRDefault="00B76735" w:rsidP="00B76735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Коллективный договор может заключаться в организации в целом, в ее филиалах, представительствах и иных обособленных структурных подразделениях.</w:t>
      </w:r>
      <w:bookmarkStart w:id="0" w:name="_GoBack"/>
      <w:bookmarkEnd w:id="0"/>
    </w:p>
    <w:p w:rsidR="00B76735" w:rsidRDefault="00B76735" w:rsidP="00B76735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Коллективный договор в течение семи дней со дня подписания направляется работодателем, представителем работодателя на уведомительную регистрацию в соответствующий орган по труду (ст. 50 ТК РФ).</w:t>
      </w:r>
    </w:p>
    <w:p w:rsidR="00B76735" w:rsidRDefault="00B76735" w:rsidP="00B7673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       В соответствии с областным законом от 02.03.2004 N 252-ОЗ «О наделении органов местного самоуправления отдельными государственными полномочиями в области труда»  Администрация </w:t>
      </w:r>
      <w:proofErr w:type="spellStart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Крестецкого</w:t>
      </w:r>
      <w:proofErr w:type="spellEnd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муниципального района  на неограниченный срок наделена отдельными государственными полномочиями, в том числе по осуществлению уведомительной регистрации коллективных договоров, заключенных между работниками и работодателями в организациях, зарегистрированных на территории </w:t>
      </w:r>
      <w:proofErr w:type="spellStart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Крестецкого</w:t>
      </w:r>
      <w:proofErr w:type="spellEnd"/>
      <w:r>
        <w:rPr>
          <w:rStyle w:val="a7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 xml:space="preserve"> муниципального района и осуществлению  контроля за их выполнением.</w:t>
      </w:r>
    </w:p>
    <w:p w:rsidR="00B76735" w:rsidRDefault="00B76735" w:rsidP="00B7673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5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Макет коллективного договора от 06.11.2003</w:t>
        </w:r>
      </w:hyperlink>
    </w:p>
    <w:p w:rsidR="00B76735" w:rsidRDefault="00B76735" w:rsidP="00B7673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hyperlink r:id="rId6" w:history="1">
        <w:r>
          <w:rPr>
            <w:rStyle w:val="a4"/>
            <w:rFonts w:ascii="Helvetica" w:hAnsi="Helvetica" w:cs="Helvetica"/>
            <w:color w:val="0066CC"/>
            <w:sz w:val="21"/>
            <w:szCs w:val="21"/>
            <w:bdr w:val="none" w:sz="0" w:space="0" w:color="auto" w:frame="1"/>
          </w:rPr>
          <w:t>Примерная форма изменений (дополнений) к коллективному договору</w:t>
        </w:r>
      </w:hyperlink>
    </w:p>
    <w:p w:rsidR="0016620A" w:rsidRPr="00B76735" w:rsidRDefault="0016620A" w:rsidP="00B76735"/>
    <w:sectPr w:rsidR="0016620A" w:rsidRPr="00B7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C20A2"/>
    <w:rsid w:val="00C97D62"/>
    <w:rsid w:val="00D07666"/>
    <w:rsid w:val="00D2185B"/>
    <w:rsid w:val="00D3298B"/>
    <w:rsid w:val="00D44613"/>
    <w:rsid w:val="00D94CC8"/>
    <w:rsid w:val="00E039A3"/>
    <w:rsid w:val="00E52C86"/>
    <w:rsid w:val="00E57F49"/>
    <w:rsid w:val="00E80C59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krestcy.ru/tinybrowser/files/ohranatruda/primernaya-forma-izmeneniy-dopolneniy-k-kollektivnomu-dogovoru.docx" TargetMode="External"/><Relationship Id="rId5" Type="http://schemas.openxmlformats.org/officeDocument/2006/relationships/hyperlink" Target="http://www.adm-krestcy.ru/tinybrowser/files/ohranatruda/maket-kollektivnogo-dogovora-ot-06-noyabrya-2033-god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137</cp:revision>
  <dcterms:created xsi:type="dcterms:W3CDTF">2023-04-20T06:11:00Z</dcterms:created>
  <dcterms:modified xsi:type="dcterms:W3CDTF">2023-05-11T12:49:00Z</dcterms:modified>
</cp:coreProperties>
</file>