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444444"/>
          <w:sz w:val="21"/>
          <w:szCs w:val="21"/>
        </w:rPr>
        <w:t>Первичные действия при несчастном случае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В течение суток с момента несчастного случая направить извещение по установленной форме в следующие органы: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Фонд социального страхования РФ по месту регистрации юридического лица;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Администрацию субъекта РФ и (или) администрация органа местного самоуправления по месту государственной регистрации юридического лица;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Федерацию профсоюзов Новгородской области;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—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Ростехнадзор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(если на опасном производственном объекте);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—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Роспотребнадзор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(если острое отравление);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— Государственную инспекцию труда в Новгородской области (по факсу — (8162) 77-94-09, 77-04-27, по электронной почте –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git.novgorod@gmail.com ,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нарочно по адресу — г. Великий Новгород, ул. Германа, д.1а, 4 этаж).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Запросить из медицинского учреждения, куда был доставлен пострадавший впервые, медицинское заключение о степени тяжести полученной травмы по форме 315/У.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Издать приказ о создании комиссии по расследованию несчастного случая на производстве в составе не менее трёх человек.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случае несвоевременного направления извещения работодатель может быть привлечён к административной ответственности по ч.1 ст. 5.27.1 КоАП РФ.</w:t>
      </w:r>
    </w:p>
    <w:p w:rsidR="004474E4" w:rsidRDefault="004474E4" w:rsidP="004474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Постановление Министерства труда и социального развития Российской Федерации от 24.10.2002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</w:r>
      </w:hyperlink>
    </w:p>
    <w:bookmarkEnd w:id="0"/>
    <w:p w:rsidR="0016620A" w:rsidRPr="004474E4" w:rsidRDefault="0016620A" w:rsidP="004474E4">
      <w:pPr>
        <w:spacing w:after="0" w:line="240" w:lineRule="auto"/>
      </w:pPr>
    </w:p>
    <w:sectPr w:rsidR="0016620A" w:rsidRPr="0044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krestcy.ru/tinybrowser/files/ohranatruda/postanovlenie-ministerstva-truda-i-social-nogo-razvitiya-rossiyskoy-federacii-ot-24-oktyabrya-2002-goda-7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141</cp:revision>
  <dcterms:created xsi:type="dcterms:W3CDTF">2023-04-20T06:11:00Z</dcterms:created>
  <dcterms:modified xsi:type="dcterms:W3CDTF">2023-05-11T12:51:00Z</dcterms:modified>
</cp:coreProperties>
</file>