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93" w:rsidRPr="007D0D93" w:rsidRDefault="007D0D93" w:rsidP="007D0D9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0" w:name="_GoBack"/>
      <w:r w:rsidRPr="007D0D93">
        <w:rPr>
          <w:rStyle w:val="a7"/>
          <w:color w:val="444444"/>
          <w:bdr w:val="none" w:sz="0" w:space="0" w:color="auto" w:frame="1"/>
        </w:rPr>
        <w:t xml:space="preserve">С 1 июля   2012 года на </w:t>
      </w:r>
      <w:proofErr w:type="gramStart"/>
      <w:r w:rsidRPr="007D0D93">
        <w:rPr>
          <w:rStyle w:val="a7"/>
          <w:color w:val="444444"/>
          <w:bdr w:val="none" w:sz="0" w:space="0" w:color="auto" w:frame="1"/>
        </w:rPr>
        <w:t>территории  Новгородской</w:t>
      </w:r>
      <w:proofErr w:type="gramEnd"/>
      <w:r w:rsidRPr="007D0D93">
        <w:rPr>
          <w:rStyle w:val="a7"/>
          <w:color w:val="444444"/>
          <w:bdr w:val="none" w:sz="0" w:space="0" w:color="auto" w:frame="1"/>
        </w:rPr>
        <w:t>  области проходит  реализация  областного закона от 16.05.2011  № 997-ОЗ  «О  дополнительных  мерах  социальной поддержки  многодетных  семей,  проживающих  на  территории Новгородской  области,  на  2011-2014  годы».</w:t>
      </w:r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7D0D93">
        <w:rPr>
          <w:rStyle w:val="a7"/>
          <w:color w:val="444444"/>
          <w:bdr w:val="none" w:sz="0" w:space="0" w:color="auto" w:frame="1"/>
        </w:rPr>
        <w:t>   Семьям при рождении (усыновлении) в них после 1 января 2011 года по 31 декабря 2018 года (включительно) третьего и каждого последующего ребенка предоставляется право на дополнительные меры социальной поддержки в виде регионального капитала «Семья» в размере 100 000 рублей. </w:t>
      </w:r>
      <w:r w:rsidRPr="007D0D93">
        <w:rPr>
          <w:color w:val="444444"/>
        </w:rPr>
        <w:t>Семьям при рождении (усыновлении) в них </w:t>
      </w:r>
      <w:r w:rsidRPr="007D0D93">
        <w:rPr>
          <w:rStyle w:val="a7"/>
          <w:color w:val="444444"/>
          <w:bdr w:val="none" w:sz="0" w:space="0" w:color="auto" w:frame="1"/>
        </w:rPr>
        <w:t>после 1 января 2012 года третьего и каждого последующего ребенка размер регионального капитала «Семья» увеличивается до 200 000 рублей</w:t>
      </w:r>
      <w:r w:rsidRPr="007D0D93">
        <w:rPr>
          <w:color w:val="444444"/>
        </w:rPr>
        <w:t>, при условии </w:t>
      </w:r>
      <w:r w:rsidRPr="007D0D93">
        <w:rPr>
          <w:rStyle w:val="a7"/>
          <w:color w:val="444444"/>
          <w:bdr w:val="none" w:sz="0" w:space="0" w:color="auto" w:frame="1"/>
        </w:rPr>
        <w:t>направления 100 000 рублей на улучшение жилищных условий</w:t>
      </w:r>
      <w:r w:rsidRPr="007D0D93">
        <w:rPr>
          <w:color w:val="444444"/>
        </w:rPr>
        <w:t>.</w:t>
      </w:r>
      <w:r w:rsidRPr="007D0D93">
        <w:rPr>
          <w:color w:val="444444"/>
        </w:rPr>
        <w:br/>
        <w:t>Право на региональный капитал «Семья» возникает у семей, в которых оба или один из родителей постоянно проживали на территории Новгородской области не менее двух лет до дня рождения (усыновления) третьего и каждого последующего ребенка, с которым связано приобретение этого права, и продолжают проживать на территории Новгородской области.</w:t>
      </w:r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proofErr w:type="gramStart"/>
      <w:r w:rsidRPr="007D0D93">
        <w:rPr>
          <w:color w:val="444444"/>
        </w:rPr>
        <w:t>Заявление  на</w:t>
      </w:r>
      <w:proofErr w:type="gramEnd"/>
      <w:r w:rsidRPr="007D0D93">
        <w:rPr>
          <w:color w:val="444444"/>
        </w:rPr>
        <w:t>  выдачу  сертификата подается одним из родителей  по  истечении  полутора  лет  со  дня рождения третьего и  каждого последующего ребенка.</w:t>
      </w:r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7D0D93">
        <w:rPr>
          <w:rStyle w:val="a7"/>
          <w:color w:val="444444"/>
          <w:bdr w:val="none" w:sz="0" w:space="0" w:color="auto" w:frame="1"/>
        </w:rPr>
        <w:t>К  заявлению   прилагаются  следующие  документы:</w:t>
      </w:r>
      <w:r w:rsidRPr="007D0D93">
        <w:rPr>
          <w:color w:val="444444"/>
        </w:rPr>
        <w:br/>
        <w:t>копии паспорта заявителя (иного документа, удостоверяющего личность заявителя);</w:t>
      </w:r>
      <w:r w:rsidRPr="007D0D93">
        <w:rPr>
          <w:color w:val="444444"/>
        </w:rPr>
        <w:br/>
        <w:t>справки (справок) о регистрации по месту жительства заявителя, по месту жительства или месту пребывания всех членов семьи (далее — справка (справки) с места жительства, пребывания);</w:t>
      </w:r>
      <w:r w:rsidRPr="007D0D93">
        <w:rPr>
          <w:color w:val="444444"/>
        </w:rPr>
        <w:br/>
        <w:t>копий свидетельств о рождении (усыновлении) детей;</w:t>
      </w:r>
      <w:r w:rsidRPr="007D0D93">
        <w:rPr>
          <w:color w:val="444444"/>
        </w:rPr>
        <w:br/>
        <w:t>копии свидетельства о браке (если брак зарегистрирован);</w:t>
      </w:r>
      <w:r w:rsidRPr="007D0D93">
        <w:rPr>
          <w:color w:val="444444"/>
        </w:rPr>
        <w:br/>
        <w:t>копий документов, подтверждающих смену фамилии матери, отца детей (копию свидетельства о расторжении брака, копии актовых записей о браке, о расторжении брака) (если в свидетельстве о рождении детей указана предыдущая фамилия матери, отца).</w:t>
      </w:r>
      <w:r w:rsidRPr="007D0D93">
        <w:rPr>
          <w:color w:val="444444"/>
        </w:rPr>
        <w:br/>
        <w:t>При  получении  сертификата  граждане  повторно  обращаются  в  государственное учреждение  по  месту  жительства  с  заявлением  на  распоряжение  средствами  регионального  капитала  «Семья»  и  необходимыми  документами.</w:t>
      </w:r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7D0D93">
        <w:rPr>
          <w:color w:val="444444"/>
        </w:rPr>
        <w:t>Средства регионального капитала «Семья» носят целевой характер и используются по следующим направлениям:</w:t>
      </w:r>
      <w:r w:rsidRPr="007D0D93">
        <w:rPr>
          <w:color w:val="444444"/>
        </w:rPr>
        <w:br/>
        <w:t>Средства регионального капитала «Семья» носят целевой характер и используются по следующим направлениям:</w:t>
      </w:r>
      <w:r w:rsidRPr="007D0D93">
        <w:rPr>
          <w:color w:val="444444"/>
        </w:rPr>
        <w:br/>
        <w:t>1) улучшение жилищных условий в пределах территории Новгородской области, в том числе:</w:t>
      </w:r>
      <w:r w:rsidRPr="007D0D93">
        <w:rPr>
          <w:color w:val="444444"/>
        </w:rPr>
        <w:br/>
      </w:r>
      <w:r w:rsidRPr="007D0D93">
        <w:rPr>
          <w:color w:val="444444"/>
        </w:rPr>
        <w:lastRenderedPageBreak/>
        <w:t>а) приобретение жилого помещения или объекта индивидуально-жилищного строительства гражданами посредством совершения любых не противоречащих закону сделок, и участия в обязательствах (включая участие в жилищных, жилищно-строительных и жилищных накопительных кооперативах);</w:t>
      </w:r>
      <w:r w:rsidRPr="007D0D93">
        <w:rPr>
          <w:color w:val="444444"/>
        </w:rPr>
        <w:br/>
        <w:t>б) строительство объекта индивидуального жилищного строительства;</w:t>
      </w:r>
      <w:r w:rsidRPr="007D0D93">
        <w:rPr>
          <w:color w:val="444444"/>
        </w:rPr>
        <w:br/>
        <w:t>в) реконструкция объекта индивидуального жилищного строительства путем изменения общей площади жилого помещения (жилых помещений)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  <w:r w:rsidRPr="007D0D93">
        <w:rPr>
          <w:color w:val="444444"/>
        </w:rPr>
        <w:br/>
        <w:t>г) газификация, водоснабжение, водоотведение жилого помещения и (или) объекта индивидуально-жилищного строительства, установка теплового оборудования в жилом помещении и (или) объекте индивидуально-жилищного строительства (далее — улучшение качества инженерно-технического обеспечения);</w:t>
      </w:r>
      <w:r w:rsidRPr="007D0D93">
        <w:rPr>
          <w:color w:val="444444"/>
        </w:rPr>
        <w:br/>
        <w:t>2) получение образования ребенком (детьми), в том числе на оплату предоставляемых образовательными организациями, имеющими лицензию на осуществление образовательной деятельности и прошедшими аккредитацию, платных образовательных услуг (за исключением образовательных услуг дошкольной образовательной организации, организации предоставления дополнительного образования детей), а также оплату за проживание в общежитии ребенка (детей);</w:t>
      </w:r>
      <w:r w:rsidRPr="007D0D93">
        <w:rPr>
          <w:color w:val="444444"/>
        </w:rPr>
        <w:br/>
        <w:t>3) получение платных медицинских услуг, в том числе на приобретение расходных материалов, необходимых для предоставления медицинских услуг всеми членами многодетной семьи.</w:t>
      </w:r>
      <w:r w:rsidRPr="007D0D93">
        <w:rPr>
          <w:color w:val="444444"/>
        </w:rPr>
        <w:br/>
        <w:t>2.В случае предоставления лицу, подавшему заявление на распоряжение средствами регионального капитала «Семья» кредита (займа), в том числе ипотечного, на приобретение (строительство, реконструкцию, улучшение качества инженерно-технического обеспечения) жилого помещения и (или) объекта индивидуально-жилищного строительства либо кредита (займа), в том числе ипотечного, на погашение ранее предоставленного кредита (займа) на приобретение (строительство, реконструкцию, улучшение качества инженерно-технического обеспечения) жилого помещения и (или) объекта индивидуально-жилищного строительства средства регионального капитала могут быть направлены на:</w:t>
      </w:r>
      <w:r w:rsidRPr="007D0D93">
        <w:rPr>
          <w:color w:val="444444"/>
        </w:rPr>
        <w:br/>
        <w:t>1) уплату первоначального взноса при получении кредита (займа), в том числе ипотечного, на приобретение (строительство, реконструкцию, улучшение качества инженерно-технического обеспечения) жилого помещения и (или) объекта индивидуально-жилищного строительства;</w:t>
      </w:r>
      <w:r w:rsidRPr="007D0D93">
        <w:rPr>
          <w:color w:val="444444"/>
        </w:rPr>
        <w:br/>
        <w:t xml:space="preserve">2) погашение основного долга и уплату процентов по кредиту (займу), в том числе ипотечному, на приобретение (строительство, реконструкцию, улучшение качества инженерно-технического обеспечения) жилого помещения и (или) объекта индивидуально-жилищного строительства (за исключением штрафов, комиссий, пеней за просрочку исполнения обязательств по указанному кредиту (займу), в том числе по </w:t>
      </w:r>
      <w:r w:rsidRPr="007D0D93">
        <w:rPr>
          <w:color w:val="444444"/>
        </w:rPr>
        <w:lastRenderedPageBreak/>
        <w:t>кредиту (займу), обязательство по которому возникло до приобретения лицом права на получение средств регионального капитала «Семья».</w:t>
      </w:r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7D0D93">
        <w:rPr>
          <w:rStyle w:val="a7"/>
          <w:color w:val="444444"/>
          <w:bdr w:val="none" w:sz="0" w:space="0" w:color="auto" w:frame="1"/>
        </w:rPr>
        <w:t>Нормативные правовые акты:</w:t>
      </w:r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hyperlink r:id="rId5" w:history="1">
        <w:r w:rsidRPr="007D0D93">
          <w:rPr>
            <w:rStyle w:val="a4"/>
            <w:color w:val="0066CC"/>
            <w:bdr w:val="none" w:sz="0" w:space="0" w:color="auto" w:frame="1"/>
          </w:rPr>
          <w:t>Областной закон Новгородской области от 16.05.2011 № 997-ОЗ «О дополнительных мерах социальной поддержки многодетных семей, проживающих на территории Новгородской области»;</w:t>
        </w:r>
      </w:hyperlink>
      <w:r w:rsidRPr="007D0D93">
        <w:rPr>
          <w:color w:val="444444"/>
        </w:rPr>
        <w:br/>
      </w:r>
      <w:hyperlink r:id="rId6" w:history="1">
        <w:r w:rsidRPr="007D0D93">
          <w:rPr>
            <w:rStyle w:val="a4"/>
            <w:color w:val="0066CC"/>
            <w:bdr w:val="none" w:sz="0" w:space="0" w:color="auto" w:frame="1"/>
          </w:rPr>
          <w:t>Постановление Правительства Новгородской области от 05.05.2015 № 188 «О сертификате на региональный капитал «Семья»;</w:t>
        </w:r>
      </w:hyperlink>
      <w:r w:rsidRPr="007D0D93">
        <w:rPr>
          <w:color w:val="444444"/>
        </w:rPr>
        <w:br/>
      </w:r>
      <w:hyperlink r:id="rId7" w:history="1">
        <w:r w:rsidRPr="007D0D93">
          <w:rPr>
            <w:rStyle w:val="a4"/>
            <w:color w:val="0066CC"/>
            <w:bdr w:val="none" w:sz="0" w:space="0" w:color="auto" w:frame="1"/>
          </w:rPr>
          <w:t>Постановление Правительства Новгородской области от 19.05.2015 № 213 «О средствах регионального капитала «Семья».</w:t>
        </w:r>
      </w:hyperlink>
    </w:p>
    <w:p w:rsidR="007D0D93" w:rsidRPr="007D0D93" w:rsidRDefault="007D0D93" w:rsidP="007D0D9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7D0D93">
        <w:rPr>
          <w:rStyle w:val="a7"/>
          <w:color w:val="444444"/>
          <w:bdr w:val="none" w:sz="0" w:space="0" w:color="auto" w:frame="1"/>
        </w:rPr>
        <w:t xml:space="preserve">КУДА </w:t>
      </w:r>
      <w:proofErr w:type="gramStart"/>
      <w:r w:rsidRPr="007D0D93">
        <w:rPr>
          <w:rStyle w:val="a7"/>
          <w:color w:val="444444"/>
          <w:bdr w:val="none" w:sz="0" w:space="0" w:color="auto" w:frame="1"/>
        </w:rPr>
        <w:t>ОБРАЩАТЬСЯ?</w:t>
      </w:r>
      <w:r w:rsidRPr="007D0D93">
        <w:rPr>
          <w:color w:val="444444"/>
        </w:rPr>
        <w:br/>
        <w:t>Прием</w:t>
      </w:r>
      <w:proofErr w:type="gramEnd"/>
      <w:r w:rsidRPr="007D0D93">
        <w:rPr>
          <w:color w:val="444444"/>
        </w:rPr>
        <w:t xml:space="preserve"> заявлений и необходимых документов осуществляет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 w:rsidRPr="007D0D93">
        <w:rPr>
          <w:color w:val="444444"/>
        </w:rPr>
        <w:t>с.Поддорье</w:t>
      </w:r>
      <w:proofErr w:type="spellEnd"/>
      <w:r w:rsidRPr="007D0D93">
        <w:rPr>
          <w:color w:val="444444"/>
        </w:rPr>
        <w:t xml:space="preserve">, </w:t>
      </w:r>
      <w:proofErr w:type="spellStart"/>
      <w:r w:rsidRPr="007D0D93">
        <w:rPr>
          <w:color w:val="444444"/>
        </w:rPr>
        <w:t>ул.Полевая</w:t>
      </w:r>
      <w:proofErr w:type="spellEnd"/>
      <w:r w:rsidRPr="007D0D93">
        <w:rPr>
          <w:color w:val="444444"/>
        </w:rPr>
        <w:t>, д.15, приемные дни понедельник – пятница с 9.00 до 17.00, перерыв на обед с 13.00 до 14.00, телефон для справок: 8 (81658) 71 467,  факс: 8 (81658) 71</w:t>
      </w:r>
      <w:r w:rsidRPr="007D0D93">
        <w:rPr>
          <w:color w:val="444444"/>
        </w:rPr>
        <w:t> </w:t>
      </w:r>
      <w:r w:rsidRPr="007D0D93">
        <w:rPr>
          <w:color w:val="444444"/>
        </w:rPr>
        <w:t>467</w:t>
      </w:r>
    </w:p>
    <w:bookmarkEnd w:id="0"/>
    <w:p w:rsidR="0016620A" w:rsidRPr="007D0D93" w:rsidRDefault="0016620A" w:rsidP="007D0D93">
      <w:pPr>
        <w:rPr>
          <w:rFonts w:ascii="Times New Roman" w:hAnsi="Times New Roman" w:cs="Times New Roman"/>
          <w:sz w:val="24"/>
          <w:szCs w:val="24"/>
        </w:rPr>
      </w:pPr>
    </w:p>
    <w:sectPr w:rsidR="0016620A" w:rsidRPr="007D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6221B"/>
    <w:rsid w:val="007B0909"/>
    <w:rsid w:val="007D0D93"/>
    <w:rsid w:val="007E0A6C"/>
    <w:rsid w:val="0081015D"/>
    <w:rsid w:val="00821937"/>
    <w:rsid w:val="00884B1A"/>
    <w:rsid w:val="008D4452"/>
    <w:rsid w:val="008D605C"/>
    <w:rsid w:val="008E2BE3"/>
    <w:rsid w:val="008E69EF"/>
    <w:rsid w:val="00962C3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al.novreg.ru/wp-content/uploads/2019/04/%D0%9F%D0%BE%D1%81%D1%82%D0%B0%D0%BD%D0%BE%D0%B2%D0%BB%D0%B5%D0%BD%D0%B8%D0%B5-%E2%84%96213-%D0%BE%D1%82-19.05.201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novreg.ru/wp-content/uploads/2019/04/%D0%9F%D0%BE%D1%81%D1%82%D0%B0%D0%BD%D0%BE%D0%B2%D0%BB%D0%B5%D0%BD%D0%B8%D0%B5-%E2%84%96188-%D0%BE%D1%82-05.05.2015.docx" TargetMode="External"/><Relationship Id="rId5" Type="http://schemas.openxmlformats.org/officeDocument/2006/relationships/hyperlink" Target="http://social.novreg.ru/wp-content/uploads/2019/04/%D0%BE%D0%B1%D0%BB%D0%B0%D1%81%D1%82%D0%BD%D0%BE%D0%B9-%D0%B7%D0%B0%D0%BA%D0%BE%D0%BD-%E2%84%96997-%D0%9E%D0%97-%D0%BE%D1%82-%D0%BE%D1%82-16.05.201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103</cp:revision>
  <dcterms:created xsi:type="dcterms:W3CDTF">2023-04-20T06:11:00Z</dcterms:created>
  <dcterms:modified xsi:type="dcterms:W3CDTF">2023-05-11T09:52:00Z</dcterms:modified>
</cp:coreProperties>
</file>