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0A" w:rsidRPr="0064620A" w:rsidRDefault="0064620A" w:rsidP="006462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64620A">
        <w:rPr>
          <w:rStyle w:val="a7"/>
          <w:color w:val="444444"/>
          <w:sz w:val="21"/>
          <w:szCs w:val="21"/>
          <w:bdr w:val="none" w:sz="0" w:space="0" w:color="auto" w:frame="1"/>
        </w:rPr>
        <w:t>Право на единовременное пособие женщинам, вставшим на учет в медицинских учреждениях в ранние сроки беременности имеют женщины, уволенные в связи:</w:t>
      </w:r>
      <w:r w:rsidRPr="0064620A">
        <w:rPr>
          <w:color w:val="444444"/>
          <w:sz w:val="21"/>
          <w:szCs w:val="21"/>
        </w:rPr>
        <w:br/>
        <w:t>— с ликвидацией организаций,</w:t>
      </w:r>
      <w:r w:rsidRPr="0064620A">
        <w:rPr>
          <w:color w:val="444444"/>
          <w:sz w:val="21"/>
          <w:szCs w:val="21"/>
        </w:rPr>
        <w:br/>
        <w:t>— с прекращением физическими лицами деятельности в качестве индивидуальных предпринимателей,</w:t>
      </w:r>
      <w:r w:rsidRPr="0064620A">
        <w:rPr>
          <w:color w:val="444444"/>
          <w:sz w:val="21"/>
          <w:szCs w:val="21"/>
        </w:rPr>
        <w:br/>
        <w:t>— прекращением полномочий частными нотариусами,</w:t>
      </w:r>
      <w:r w:rsidRPr="0064620A">
        <w:rPr>
          <w:color w:val="444444"/>
          <w:sz w:val="21"/>
          <w:szCs w:val="21"/>
        </w:rPr>
        <w:br/>
        <w:t>— прекращением статуса адвоката,</w:t>
      </w:r>
      <w:r w:rsidRPr="0064620A">
        <w:rPr>
          <w:color w:val="444444"/>
          <w:sz w:val="21"/>
          <w:szCs w:val="21"/>
        </w:rPr>
        <w:br/>
        <w:t>—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64620A" w:rsidRPr="0064620A" w:rsidRDefault="0064620A" w:rsidP="006462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64620A">
        <w:rPr>
          <w:color w:val="444444"/>
          <w:sz w:val="21"/>
          <w:szCs w:val="21"/>
        </w:rPr>
        <w:t>Пособие назначается и выплачивается по месту назначения и выплаты пособия по беременности и родам. Срок беременности — до двенадцати недель.</w:t>
      </w:r>
    </w:p>
    <w:tbl>
      <w:tblPr>
        <w:tblW w:w="9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3869"/>
      </w:tblGrid>
      <w:tr w:rsidR="0064620A" w:rsidRPr="0064620A" w:rsidTr="0064620A">
        <w:tc>
          <w:tcPr>
            <w:tcW w:w="2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64620A">
              <w:rPr>
                <w:rStyle w:val="a7"/>
                <w:sz w:val="21"/>
                <w:szCs w:val="21"/>
                <w:bdr w:val="none" w:sz="0" w:space="0" w:color="auto" w:frame="1"/>
              </w:rPr>
              <w:t>Дата, с которой</w:t>
            </w:r>
            <w:r w:rsidRPr="0064620A">
              <w:rPr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bookmarkStart w:id="0" w:name="_GoBack"/>
            <w:bookmarkEnd w:id="0"/>
            <w:r w:rsidRPr="0064620A">
              <w:rPr>
                <w:rStyle w:val="a7"/>
                <w:sz w:val="21"/>
                <w:szCs w:val="21"/>
                <w:bdr w:val="none" w:sz="0" w:space="0" w:color="auto" w:frame="1"/>
              </w:rPr>
              <w:t>производится индексация</w:t>
            </w:r>
            <w:r w:rsidRPr="0064620A">
              <w:rPr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Pr="0064620A">
              <w:rPr>
                <w:rStyle w:val="a7"/>
                <w:sz w:val="21"/>
                <w:szCs w:val="21"/>
                <w:bdr w:val="none" w:sz="0" w:space="0" w:color="auto" w:frame="1"/>
              </w:rPr>
              <w:t>размеров пособия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Коэффициент</w:t>
            </w:r>
            <w:r w:rsidRPr="0064620A">
              <w:rPr>
                <w:rFonts w:ascii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индексации</w:t>
            </w:r>
          </w:p>
        </w:tc>
        <w:tc>
          <w:tcPr>
            <w:tcW w:w="38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Размер</w:t>
            </w:r>
            <w:r w:rsidRPr="0064620A">
              <w:rPr>
                <w:rFonts w:ascii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proofErr w:type="gramStart"/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пособия</w:t>
            </w:r>
            <w:r w:rsidRPr="0064620A">
              <w:rPr>
                <w:rFonts w:ascii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(</w:t>
            </w:r>
            <w:proofErr w:type="gramEnd"/>
            <w:r w:rsidRPr="0064620A">
              <w:rPr>
                <w:rStyle w:val="a7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в рублях)</w:t>
            </w:r>
          </w:p>
        </w:tc>
      </w:tr>
      <w:tr w:rsidR="0064620A" w:rsidRPr="0064620A" w:rsidTr="0064620A">
        <w:tc>
          <w:tcPr>
            <w:tcW w:w="2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Fonts w:ascii="Times New Roman" w:hAnsi="Times New Roman" w:cs="Times New Roman"/>
                <w:sz w:val="21"/>
                <w:szCs w:val="21"/>
              </w:rPr>
              <w:t>01.02.2019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Fonts w:ascii="Times New Roman" w:hAnsi="Times New Roman" w:cs="Times New Roman"/>
                <w:sz w:val="21"/>
                <w:szCs w:val="21"/>
              </w:rPr>
              <w:t>1,043</w:t>
            </w:r>
          </w:p>
        </w:tc>
        <w:tc>
          <w:tcPr>
            <w:tcW w:w="38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Fonts w:ascii="Times New Roman" w:hAnsi="Times New Roman" w:cs="Times New Roman"/>
                <w:sz w:val="21"/>
                <w:szCs w:val="21"/>
              </w:rPr>
              <w:t>655,49</w:t>
            </w:r>
          </w:p>
        </w:tc>
      </w:tr>
      <w:tr w:rsidR="0064620A" w:rsidRPr="0064620A" w:rsidTr="0064620A">
        <w:tc>
          <w:tcPr>
            <w:tcW w:w="2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Fonts w:ascii="Times New Roman" w:hAnsi="Times New Roman" w:cs="Times New Roman"/>
                <w:sz w:val="21"/>
                <w:szCs w:val="21"/>
              </w:rPr>
              <w:t>01.02.2018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620A">
              <w:rPr>
                <w:rFonts w:ascii="Times New Roman" w:hAnsi="Times New Roman" w:cs="Times New Roman"/>
                <w:sz w:val="21"/>
                <w:szCs w:val="21"/>
              </w:rPr>
              <w:t>1,025</w:t>
            </w:r>
          </w:p>
        </w:tc>
        <w:tc>
          <w:tcPr>
            <w:tcW w:w="38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20A" w:rsidRPr="0064620A" w:rsidRDefault="0064620A" w:rsidP="0064620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64620A">
              <w:rPr>
                <w:sz w:val="21"/>
                <w:szCs w:val="21"/>
              </w:rPr>
              <w:t>628,47</w:t>
            </w:r>
          </w:p>
        </w:tc>
      </w:tr>
    </w:tbl>
    <w:p w:rsidR="0064620A" w:rsidRPr="0064620A" w:rsidRDefault="0064620A" w:rsidP="006462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64620A">
        <w:rPr>
          <w:rStyle w:val="a7"/>
          <w:color w:val="444444"/>
          <w:sz w:val="21"/>
          <w:szCs w:val="21"/>
          <w:bdr w:val="none" w:sz="0" w:space="0" w:color="auto" w:frame="1"/>
        </w:rPr>
        <w:t>Куда обращаться: </w:t>
      </w:r>
      <w:r w:rsidRPr="0064620A">
        <w:rPr>
          <w:color w:val="444444"/>
          <w:sz w:val="21"/>
          <w:szCs w:val="21"/>
        </w:rPr>
        <w:t xml:space="preserve">в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64620A">
        <w:rPr>
          <w:color w:val="444444"/>
          <w:sz w:val="21"/>
          <w:szCs w:val="21"/>
        </w:rPr>
        <w:t>с.Поддорье</w:t>
      </w:r>
      <w:proofErr w:type="spellEnd"/>
      <w:r w:rsidRPr="0064620A">
        <w:rPr>
          <w:color w:val="444444"/>
          <w:sz w:val="21"/>
          <w:szCs w:val="21"/>
        </w:rPr>
        <w:t xml:space="preserve">, </w:t>
      </w:r>
      <w:proofErr w:type="spellStart"/>
      <w:r w:rsidRPr="0064620A">
        <w:rPr>
          <w:color w:val="444444"/>
          <w:sz w:val="21"/>
          <w:szCs w:val="21"/>
        </w:rPr>
        <w:t>ул.Полевая</w:t>
      </w:r>
      <w:proofErr w:type="spellEnd"/>
      <w:r w:rsidRPr="0064620A">
        <w:rPr>
          <w:color w:val="444444"/>
          <w:sz w:val="21"/>
          <w:szCs w:val="21"/>
        </w:rPr>
        <w:t>, д.15, приемные дни понедельник – пятница с 9.00 до 17.00, перерыв на обед с 13.00 до 14.00, телефон для справок: 8 (81658) 71 </w:t>
      </w:r>
      <w:proofErr w:type="gramStart"/>
      <w:r w:rsidRPr="0064620A">
        <w:rPr>
          <w:color w:val="444444"/>
          <w:sz w:val="21"/>
          <w:szCs w:val="21"/>
        </w:rPr>
        <w:t>090,  факс</w:t>
      </w:r>
      <w:proofErr w:type="gramEnd"/>
      <w:r w:rsidRPr="0064620A">
        <w:rPr>
          <w:color w:val="444444"/>
          <w:sz w:val="21"/>
          <w:szCs w:val="21"/>
        </w:rPr>
        <w:t>: 8 (81658) 71 467</w:t>
      </w:r>
    </w:p>
    <w:p w:rsidR="0064620A" w:rsidRPr="0064620A" w:rsidRDefault="0064620A" w:rsidP="006462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64620A">
        <w:rPr>
          <w:rStyle w:val="a7"/>
          <w:color w:val="444444"/>
          <w:sz w:val="21"/>
          <w:szCs w:val="21"/>
          <w:bdr w:val="none" w:sz="0" w:space="0" w:color="auto" w:frame="1"/>
        </w:rPr>
        <w:t>Документы:</w:t>
      </w:r>
      <w:r w:rsidRPr="0064620A">
        <w:rPr>
          <w:color w:val="444444"/>
          <w:sz w:val="21"/>
          <w:szCs w:val="21"/>
        </w:rPr>
        <w:br/>
        <w:t>— паспорт или другой документ, удостоверяющий личность;</w:t>
      </w:r>
      <w:r w:rsidRPr="0064620A">
        <w:rPr>
          <w:color w:val="444444"/>
          <w:sz w:val="21"/>
          <w:szCs w:val="21"/>
        </w:rPr>
        <w:br/>
        <w:t>— листок нетрудоспособности;</w:t>
      </w:r>
      <w:r w:rsidRPr="0064620A">
        <w:rPr>
          <w:color w:val="444444"/>
          <w:sz w:val="21"/>
          <w:szCs w:val="21"/>
        </w:rPr>
        <w:br/>
        <w:t>— выписка из трудовой книжки о последнем месте работы или копия трудовой книжки, заверенная в установленном порядке;</w:t>
      </w:r>
      <w:r w:rsidRPr="0064620A">
        <w:rPr>
          <w:color w:val="444444"/>
          <w:sz w:val="21"/>
          <w:szCs w:val="21"/>
        </w:rPr>
        <w:br/>
        <w:t>— справка из женской консультации либо другого медицинского учреждения, поставившего женщину на учет в ранние сроки беременности;</w:t>
      </w:r>
      <w:r w:rsidRPr="0064620A">
        <w:rPr>
          <w:color w:val="444444"/>
          <w:sz w:val="21"/>
          <w:szCs w:val="21"/>
        </w:rPr>
        <w:br/>
        <w:t>— заверенная в установленном порядке, справка из органов государственной службы занятости населения о признании их безработными;</w:t>
      </w:r>
      <w:r w:rsidRPr="0064620A">
        <w:rPr>
          <w:color w:val="444444"/>
          <w:sz w:val="21"/>
          <w:szCs w:val="21"/>
        </w:rPr>
        <w:br/>
        <w:t>—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частными нотариусами,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  <w:r w:rsidRPr="0064620A">
        <w:rPr>
          <w:color w:val="444444"/>
          <w:sz w:val="21"/>
          <w:szCs w:val="21"/>
        </w:rPr>
        <w:br/>
        <w:t>— СНИЛС.</w:t>
      </w:r>
    </w:p>
    <w:p w:rsidR="0064620A" w:rsidRPr="0064620A" w:rsidRDefault="0064620A" w:rsidP="0064620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64620A">
        <w:rPr>
          <w:rStyle w:val="a7"/>
          <w:color w:val="444444"/>
          <w:sz w:val="21"/>
          <w:szCs w:val="21"/>
          <w:bdr w:val="none" w:sz="0" w:space="0" w:color="auto" w:frame="1"/>
        </w:rPr>
        <w:t>Нормативные правовые акты:</w:t>
      </w:r>
      <w:r w:rsidRPr="0064620A">
        <w:rPr>
          <w:color w:val="444444"/>
          <w:sz w:val="21"/>
          <w:szCs w:val="21"/>
        </w:rPr>
        <w:br/>
      </w:r>
      <w:hyperlink r:id="rId5" w:history="1">
        <w:r w:rsidRPr="0064620A">
          <w:rPr>
            <w:rStyle w:val="a4"/>
            <w:color w:val="0066CC"/>
            <w:sz w:val="21"/>
            <w:szCs w:val="21"/>
            <w:bdr w:val="none" w:sz="0" w:space="0" w:color="auto" w:frame="1"/>
          </w:rPr>
          <w:t>Федеральный закон от 19 мая 1995 г. № 81-ФЗ «О государственных пособиях гражданам, имеющим детей</w:t>
        </w:r>
      </w:hyperlink>
      <w:r w:rsidRPr="0064620A">
        <w:rPr>
          <w:color w:val="444444"/>
          <w:sz w:val="21"/>
          <w:szCs w:val="21"/>
        </w:rPr>
        <w:t>»;</w:t>
      </w:r>
      <w:r w:rsidRPr="0064620A">
        <w:rPr>
          <w:color w:val="444444"/>
          <w:sz w:val="21"/>
          <w:szCs w:val="21"/>
        </w:rPr>
        <w:br/>
      </w:r>
      <w:hyperlink r:id="rId6" w:history="1">
        <w:r w:rsidRPr="0064620A">
          <w:rPr>
            <w:rStyle w:val="a4"/>
            <w:color w:val="0066CC"/>
            <w:sz w:val="21"/>
            <w:szCs w:val="21"/>
            <w:bdr w:val="none" w:sz="0" w:space="0" w:color="auto" w:frame="1"/>
          </w:rPr>
          <w:t>Приказ министерства здравоохранения и социального развития РФ от 23 декабря 2009 г.     № 1012н «Об утверждении порядка и условий назначения и выплаты государственных пособий гражданам, имеющим детей»</w:t>
        </w:r>
      </w:hyperlink>
      <w:r w:rsidRPr="0064620A">
        <w:rPr>
          <w:color w:val="444444"/>
          <w:sz w:val="21"/>
          <w:szCs w:val="21"/>
        </w:rPr>
        <w:t>.</w:t>
      </w:r>
    </w:p>
    <w:p w:rsidR="0016620A" w:rsidRPr="0064620A" w:rsidRDefault="0016620A" w:rsidP="0064620A">
      <w:pPr>
        <w:spacing w:after="0" w:line="240" w:lineRule="auto"/>
        <w:rPr>
          <w:rFonts w:ascii="Times New Roman" w:hAnsi="Times New Roman" w:cs="Times New Roman"/>
        </w:rPr>
      </w:pPr>
    </w:p>
    <w:sectPr w:rsidR="0016620A" w:rsidRPr="0064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74939"/>
    <w:rsid w:val="00727CC0"/>
    <w:rsid w:val="0076221B"/>
    <w:rsid w:val="007B0909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E039A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novreg.ru/wp-content/uploads/2019/04/%D0%9F%D1%80%D0%B8%D0%BA%D0%B0%D0%B7-%D0%9C%D0%B8%D0%BD%D0%B7%D0%B4%D1%80%D0%B0%D0%B2%D1%81%D0%BE%D1%86%D1%80%D0%B0%D0%B7%D0%B2%D0%B8%D1%82%D0%B8%D1%8F-%D0%A0%D0%BE%D1%81%D1%81%D0%B8%D0%B8-%D0%BE%D1%82-23.12.2009-N-1012%D0%BD.docx" TargetMode="External"/><Relationship Id="rId5" Type="http://schemas.openxmlformats.org/officeDocument/2006/relationships/hyperlink" Target="http://social.novreg.ru/wp-content/uploads/2019/04/%D0%A4%D0%B5%D0%B4%D0%B5%D1%80%D0%B0%D0%BB%D1%8C%D0%BD%D1%8B%D0%B9-%D0%B7%D0%B0%D0%BA%D0%BE%D0%BD-%E2%84%9681-%D0%A4%D0%97-%D0%BE%D1%82-19.05.199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117</cp:revision>
  <dcterms:created xsi:type="dcterms:W3CDTF">2023-04-20T06:11:00Z</dcterms:created>
  <dcterms:modified xsi:type="dcterms:W3CDTF">2023-05-11T10:58:00Z</dcterms:modified>
</cp:coreProperties>
</file>