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>Право на единовременное пособие беременной жене военнослужащего, проходящего военную службу по призыву, имеет жена военнослужащего, проходящего военную службу по призыву, срок беременности которой составляет не менее 180 дней.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>Право на единовременное пособие беременной жене военнослужащего, проходящего военную службу по призыву, не предоставляется жене курсанта военного образовательного учреждения профессионального образования.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529"/>
      </w:tblGrid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Дата, с которой</w:t>
            </w:r>
            <w:r w:rsidRPr="00D94CC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производится индексация</w:t>
            </w:r>
            <w:r w:rsidRPr="00D94CC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размеров пособия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Размер</w:t>
            </w:r>
            <w:r w:rsidRPr="00D94CC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proofErr w:type="gramStart"/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пособия</w:t>
            </w:r>
            <w:r w:rsidRPr="00D94CC8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bookmarkStart w:id="0" w:name="_GoBack"/>
            <w:bookmarkEnd w:id="0"/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(</w:t>
            </w:r>
            <w:proofErr w:type="gramEnd"/>
            <w:r w:rsidRPr="00D94CC8">
              <w:rPr>
                <w:rStyle w:val="a7"/>
                <w:rFonts w:ascii="Times New Roman" w:hAnsi="Times New Roman" w:cs="Times New Roman"/>
                <w:bdr w:val="none" w:sz="0" w:space="0" w:color="auto" w:frame="1"/>
              </w:rPr>
              <w:t>в рублях)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27680,97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26539,76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25892,45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01.02.2016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24565,89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22958,78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21761,88</w:t>
            </w:r>
          </w:p>
        </w:tc>
      </w:tr>
      <w:tr w:rsidR="00D94CC8" w:rsidRPr="00D94CC8" w:rsidTr="00D94CC8">
        <w:tc>
          <w:tcPr>
            <w:tcW w:w="3394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01.01.2013</w:t>
            </w:r>
          </w:p>
        </w:tc>
        <w:tc>
          <w:tcPr>
            <w:tcW w:w="552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94CC8" w:rsidRPr="00D94CC8" w:rsidRDefault="00D94CC8" w:rsidP="00D9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CC8">
              <w:rPr>
                <w:rFonts w:ascii="Times New Roman" w:hAnsi="Times New Roman" w:cs="Times New Roman"/>
              </w:rPr>
              <w:t>20725,60</w:t>
            </w:r>
          </w:p>
        </w:tc>
      </w:tr>
    </w:tbl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>Документы: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>— паспорт или другой документ, удостоверяющий личность на родителей;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>— на детей старше 14 лет – копии паспортов;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 xml:space="preserve">— на детей до 14 лет – свидетельства о </w:t>
      </w:r>
      <w:proofErr w:type="gramStart"/>
      <w:r w:rsidRPr="00D94CC8">
        <w:rPr>
          <w:color w:val="444444"/>
          <w:sz w:val="22"/>
          <w:szCs w:val="22"/>
        </w:rPr>
        <w:t>рождении,  справки</w:t>
      </w:r>
      <w:proofErr w:type="gramEnd"/>
      <w:r w:rsidRPr="00D94CC8">
        <w:rPr>
          <w:color w:val="444444"/>
          <w:sz w:val="22"/>
          <w:szCs w:val="22"/>
        </w:rPr>
        <w:t xml:space="preserve"> о регистрации по месту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proofErr w:type="gramStart"/>
      <w:r w:rsidRPr="00D94CC8">
        <w:rPr>
          <w:color w:val="444444"/>
          <w:sz w:val="22"/>
          <w:szCs w:val="22"/>
        </w:rPr>
        <w:t>жительства;</w:t>
      </w:r>
      <w:r w:rsidRPr="00D94CC8">
        <w:rPr>
          <w:color w:val="444444"/>
          <w:sz w:val="22"/>
          <w:szCs w:val="22"/>
        </w:rPr>
        <w:br/>
        <w:t>—</w:t>
      </w:r>
      <w:proofErr w:type="gramEnd"/>
      <w:r w:rsidRPr="00D94CC8">
        <w:rPr>
          <w:color w:val="444444"/>
          <w:sz w:val="22"/>
          <w:szCs w:val="22"/>
        </w:rPr>
        <w:t xml:space="preserve"> СНИЛС всех членов семьи;</w:t>
      </w:r>
      <w:r w:rsidRPr="00D94CC8">
        <w:rPr>
          <w:color w:val="444444"/>
          <w:sz w:val="22"/>
          <w:szCs w:val="22"/>
        </w:rPr>
        <w:br/>
        <w:t>— копию свидетельства о браке;</w:t>
      </w:r>
      <w:r w:rsidRPr="00D94CC8">
        <w:rPr>
          <w:color w:val="444444"/>
          <w:sz w:val="22"/>
          <w:szCs w:val="22"/>
        </w:rPr>
        <w:br/>
        <w:t>— справку из женской консультации либо другого медицинского учреждения, поставившего женщину на учет;</w:t>
      </w:r>
      <w:r w:rsidRPr="00D94CC8">
        <w:rPr>
          <w:color w:val="444444"/>
          <w:sz w:val="22"/>
          <w:szCs w:val="22"/>
        </w:rPr>
        <w:br/>
        <w:t>— справку из воинской части о прохождении мужем военной службы по призыву установленной формы;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rStyle w:val="a7"/>
          <w:color w:val="444444"/>
          <w:sz w:val="22"/>
          <w:szCs w:val="22"/>
          <w:bdr w:val="none" w:sz="0" w:space="0" w:color="auto" w:frame="1"/>
        </w:rPr>
        <w:t>Нормативные правовые акты: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hyperlink r:id="rId5" w:history="1">
        <w:r w:rsidRPr="00D94CC8">
          <w:rPr>
            <w:rStyle w:val="a4"/>
            <w:color w:val="0066CC"/>
            <w:sz w:val="22"/>
            <w:szCs w:val="22"/>
            <w:bdr w:val="none" w:sz="0" w:space="0" w:color="auto" w:frame="1"/>
          </w:rPr>
          <w:t>Федеральный закон от 19 мая 1995 г. № 81-ФЗ «О государственных пособиях гражданам, имеющим детей</w:t>
        </w:r>
        <w:proofErr w:type="gramStart"/>
        <w:r w:rsidRPr="00D94CC8">
          <w:rPr>
            <w:rStyle w:val="a4"/>
            <w:color w:val="0066CC"/>
            <w:sz w:val="22"/>
            <w:szCs w:val="22"/>
            <w:bdr w:val="none" w:sz="0" w:space="0" w:color="auto" w:frame="1"/>
          </w:rPr>
          <w:t>»</w:t>
        </w:r>
      </w:hyperlink>
      <w:r w:rsidRPr="00D94CC8">
        <w:rPr>
          <w:color w:val="444444"/>
          <w:sz w:val="22"/>
          <w:szCs w:val="22"/>
        </w:rPr>
        <w:t>;</w:t>
      </w:r>
      <w:r w:rsidRPr="00D94CC8">
        <w:rPr>
          <w:color w:val="444444"/>
          <w:sz w:val="22"/>
          <w:szCs w:val="22"/>
        </w:rPr>
        <w:br/>
      </w:r>
      <w:hyperlink r:id="rId6" w:history="1">
        <w:r w:rsidRPr="00D94CC8">
          <w:rPr>
            <w:rStyle w:val="a4"/>
            <w:color w:val="0066CC"/>
            <w:sz w:val="22"/>
            <w:szCs w:val="22"/>
            <w:bdr w:val="none" w:sz="0" w:space="0" w:color="auto" w:frame="1"/>
          </w:rPr>
          <w:t>Приказ</w:t>
        </w:r>
        <w:proofErr w:type="gramEnd"/>
        <w:r w:rsidRPr="00D94CC8">
          <w:rPr>
            <w:rStyle w:val="a4"/>
            <w:color w:val="0066CC"/>
            <w:sz w:val="22"/>
            <w:szCs w:val="22"/>
            <w:bdr w:val="none" w:sz="0" w:space="0" w:color="auto" w:frame="1"/>
          </w:rPr>
          <w:t xml:space="preserve"> министерства здравоохранения и социального развития РФ от 23 декабря 2009 г.     № 1012н «Об утверждении порядка и условий назначения и выплаты государственных пособий гражданам, имеющим детей»</w:t>
        </w:r>
      </w:hyperlink>
      <w:r w:rsidRPr="00D94CC8">
        <w:rPr>
          <w:color w:val="444444"/>
          <w:sz w:val="22"/>
          <w:szCs w:val="22"/>
        </w:rPr>
        <w:t>.</w:t>
      </w:r>
    </w:p>
    <w:p w:rsidR="00D94CC8" w:rsidRPr="00D94CC8" w:rsidRDefault="00D94CC8" w:rsidP="00D94CC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2"/>
          <w:szCs w:val="22"/>
        </w:rPr>
      </w:pPr>
      <w:r w:rsidRPr="00D94CC8">
        <w:rPr>
          <w:color w:val="444444"/>
          <w:sz w:val="22"/>
          <w:szCs w:val="22"/>
        </w:rPr>
        <w:t xml:space="preserve">Прием заявлений и необходимых документов осуществляет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 w:rsidRPr="00D94CC8">
        <w:rPr>
          <w:color w:val="444444"/>
          <w:sz w:val="22"/>
          <w:szCs w:val="22"/>
        </w:rPr>
        <w:t>с.Поддорье</w:t>
      </w:r>
      <w:proofErr w:type="spellEnd"/>
      <w:r w:rsidRPr="00D94CC8">
        <w:rPr>
          <w:color w:val="444444"/>
          <w:sz w:val="22"/>
          <w:szCs w:val="22"/>
        </w:rPr>
        <w:t xml:space="preserve">, </w:t>
      </w:r>
      <w:proofErr w:type="spellStart"/>
      <w:r w:rsidRPr="00D94CC8">
        <w:rPr>
          <w:color w:val="444444"/>
          <w:sz w:val="22"/>
          <w:szCs w:val="22"/>
        </w:rPr>
        <w:t>ул.Полевая</w:t>
      </w:r>
      <w:proofErr w:type="spellEnd"/>
      <w:r w:rsidRPr="00D94CC8">
        <w:rPr>
          <w:color w:val="444444"/>
          <w:sz w:val="22"/>
          <w:szCs w:val="22"/>
        </w:rPr>
        <w:t xml:space="preserve">, д.15, приемные дни </w:t>
      </w:r>
      <w:r w:rsidRPr="00D94CC8">
        <w:rPr>
          <w:color w:val="444444"/>
          <w:sz w:val="22"/>
          <w:szCs w:val="22"/>
        </w:rPr>
        <w:lastRenderedPageBreak/>
        <w:t>понедельник – пятница с 9.00 до 17.00, перерыв на обед с 13.00 до 14.00, телефон для справок: 8 (81658) 71 </w:t>
      </w:r>
      <w:proofErr w:type="gramStart"/>
      <w:r w:rsidRPr="00D94CC8">
        <w:rPr>
          <w:color w:val="444444"/>
          <w:sz w:val="22"/>
          <w:szCs w:val="22"/>
        </w:rPr>
        <w:t>090,  факс</w:t>
      </w:r>
      <w:proofErr w:type="gramEnd"/>
      <w:r w:rsidRPr="00D94CC8">
        <w:rPr>
          <w:color w:val="444444"/>
          <w:sz w:val="22"/>
          <w:szCs w:val="22"/>
        </w:rPr>
        <w:t>: 8 (81658) 71</w:t>
      </w:r>
      <w:r w:rsidRPr="00D94CC8">
        <w:rPr>
          <w:color w:val="444444"/>
          <w:sz w:val="22"/>
          <w:szCs w:val="22"/>
        </w:rPr>
        <w:t> </w:t>
      </w:r>
      <w:r w:rsidRPr="00D94CC8">
        <w:rPr>
          <w:color w:val="444444"/>
          <w:sz w:val="22"/>
          <w:szCs w:val="22"/>
        </w:rPr>
        <w:t>467</w:t>
      </w:r>
    </w:p>
    <w:p w:rsidR="0016620A" w:rsidRPr="00D94CC8" w:rsidRDefault="0016620A" w:rsidP="00D94CC8">
      <w:pPr>
        <w:spacing w:after="0"/>
        <w:rPr>
          <w:rFonts w:ascii="Times New Roman" w:hAnsi="Times New Roman" w:cs="Times New Roman"/>
        </w:rPr>
      </w:pPr>
    </w:p>
    <w:sectPr w:rsidR="0016620A" w:rsidRPr="00D9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74939"/>
    <w:rsid w:val="00727CC0"/>
    <w:rsid w:val="0076221B"/>
    <w:rsid w:val="007B0909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D07666"/>
    <w:rsid w:val="00D2185B"/>
    <w:rsid w:val="00D44613"/>
    <w:rsid w:val="00D94CC8"/>
    <w:rsid w:val="00E039A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novreg.ru/wp-content/uploads/2019/04/%D0%9F%D1%80%D0%B8%D0%BA%D0%B0%D0%B7-%D0%9C%D0%B8%D0%BD%D0%B7%D0%B4%D1%80%D0%B0%D0%B2%D1%81%D0%BE%D1%86%D1%80%D0%B0%D0%B7%D0%B2%D0%B8%D1%82%D0%B8%D1%8F-%D0%A0%D0%BE%D1%81%D1%81%D0%B8%D0%B8-%D0%BE%D1%82-23.12.2009-N-1012%D0%BD.docx" TargetMode="External"/><Relationship Id="rId5" Type="http://schemas.openxmlformats.org/officeDocument/2006/relationships/hyperlink" Target="http://social.novreg.ru/wp-content/uploads/2019/04/%D0%A4%D0%B5%D0%B4%D0%B5%D1%80%D0%B0%D0%BB%D1%8C%D0%BD%D1%8B%D0%B9-%D0%B7%D0%B0%D0%BA%D0%BE%D0%BD-%E2%84%9681-%D0%A4%D0%97-%D0%BE%D1%82-19.05.199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119</cp:revision>
  <dcterms:created xsi:type="dcterms:W3CDTF">2023-04-20T06:11:00Z</dcterms:created>
  <dcterms:modified xsi:type="dcterms:W3CDTF">2023-05-11T10:59:00Z</dcterms:modified>
</cp:coreProperties>
</file>