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5D" w:rsidRPr="00A97D81"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Информационная записка</w:t>
      </w:r>
    </w:p>
    <w:p w:rsidR="00622E5D"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О социально- экономическом развитии Поддорского му</w:t>
      </w:r>
      <w:r>
        <w:rPr>
          <w:rFonts w:ascii="Times New Roman" w:hAnsi="Times New Roman"/>
          <w:b/>
          <w:sz w:val="28"/>
          <w:szCs w:val="28"/>
        </w:rPr>
        <w:t xml:space="preserve">ниципального </w:t>
      </w:r>
      <w:r w:rsidR="00C54D1E">
        <w:rPr>
          <w:rFonts w:ascii="Times New Roman" w:hAnsi="Times New Roman"/>
          <w:b/>
          <w:sz w:val="28"/>
          <w:szCs w:val="28"/>
        </w:rPr>
        <w:t>района за</w:t>
      </w:r>
      <w:r>
        <w:rPr>
          <w:rFonts w:ascii="Times New Roman" w:hAnsi="Times New Roman"/>
          <w:b/>
          <w:sz w:val="28"/>
          <w:szCs w:val="28"/>
        </w:rPr>
        <w:t xml:space="preserve"> 1 квартал 2021 года</w:t>
      </w:r>
    </w:p>
    <w:p w:rsidR="00622E5D" w:rsidRPr="00A97D81" w:rsidRDefault="00622E5D" w:rsidP="00622E5D">
      <w:pPr>
        <w:spacing w:after="0" w:line="240" w:lineRule="auto"/>
        <w:jc w:val="center"/>
        <w:rPr>
          <w:rFonts w:ascii="Times New Roman" w:hAnsi="Times New Roman"/>
          <w:b/>
          <w:sz w:val="28"/>
          <w:szCs w:val="28"/>
        </w:rPr>
      </w:pP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За 1 квартал 2021 года 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r w:rsidR="00FF1D7D" w:rsidRPr="00BB3621">
        <w:rPr>
          <w:rFonts w:ascii="Times New Roman" w:hAnsi="Times New Roman"/>
          <w:sz w:val="28"/>
          <w:szCs w:val="28"/>
        </w:rPr>
        <w:t xml:space="preserve"> </w:t>
      </w:r>
    </w:p>
    <w:p w:rsidR="00FF1D7D"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Муниципальный район включает в себя три сельских поселения: Поддорское сельское поселение, Белебелковское сельское поселение, Селеевское сельское поселение. Среднегодовая численность постоянного населения на 01.01.2020 года составляет 3659 человек</w:t>
      </w:r>
    </w:p>
    <w:p w:rsidR="00622E5D" w:rsidRPr="00BB3621" w:rsidRDefault="00622E5D" w:rsidP="00BB3621">
      <w:pPr>
        <w:pStyle w:val="a3"/>
        <w:ind w:firstLine="709"/>
        <w:jc w:val="both"/>
        <w:rPr>
          <w:rFonts w:ascii="Times New Roman" w:hAnsi="Times New Roman"/>
          <w:b/>
          <w:color w:val="FF0000"/>
          <w:sz w:val="28"/>
          <w:szCs w:val="28"/>
          <w:highlight w:val="yellow"/>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Промышленное производство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Ведущим промышленным предприятием района является ООО «Поддорский маслозавод».</w:t>
      </w:r>
      <w:r w:rsidRPr="00BB3621">
        <w:rPr>
          <w:rFonts w:ascii="Times New Roman" w:hAnsi="Times New Roman"/>
          <w:color w:val="FF0000"/>
          <w:sz w:val="28"/>
          <w:szCs w:val="28"/>
        </w:rPr>
        <w:t xml:space="preserve"> </w:t>
      </w:r>
      <w:r w:rsidRPr="00BB3621">
        <w:rPr>
          <w:rFonts w:ascii="Times New Roman" w:hAnsi="Times New Roman"/>
          <w:sz w:val="28"/>
          <w:szCs w:val="28"/>
        </w:rPr>
        <w:t xml:space="preserve">За отчетный период ООО «Поддорский маслозавод» реализовал продукции на сумму </w:t>
      </w:r>
      <w:r w:rsidR="00B97A7D" w:rsidRPr="00BB3621">
        <w:rPr>
          <w:rFonts w:ascii="Times New Roman" w:hAnsi="Times New Roman"/>
          <w:sz w:val="28"/>
          <w:szCs w:val="28"/>
        </w:rPr>
        <w:t>3226</w:t>
      </w:r>
      <w:r w:rsidRPr="00BB3621">
        <w:rPr>
          <w:rFonts w:ascii="Times New Roman" w:hAnsi="Times New Roman"/>
          <w:sz w:val="28"/>
          <w:szCs w:val="28"/>
        </w:rPr>
        <w:t xml:space="preserve"> тыс. руб. В натуральном выражении выработано: масло «Крестьянское» - </w:t>
      </w:r>
      <w:r w:rsidR="00B97A7D" w:rsidRPr="00BB3621">
        <w:rPr>
          <w:rFonts w:ascii="Times New Roman" w:hAnsi="Times New Roman"/>
          <w:sz w:val="28"/>
          <w:szCs w:val="28"/>
        </w:rPr>
        <w:t>0,8</w:t>
      </w:r>
      <w:r w:rsidRPr="00BB3621">
        <w:rPr>
          <w:rFonts w:ascii="Times New Roman" w:hAnsi="Times New Roman"/>
          <w:sz w:val="28"/>
          <w:szCs w:val="28"/>
        </w:rPr>
        <w:t xml:space="preserve"> тонны; спреды –</w:t>
      </w:r>
      <w:r w:rsidR="00B97A7D" w:rsidRPr="00BB3621">
        <w:rPr>
          <w:rFonts w:ascii="Times New Roman" w:hAnsi="Times New Roman"/>
          <w:sz w:val="28"/>
          <w:szCs w:val="28"/>
        </w:rPr>
        <w:t>508</w:t>
      </w:r>
      <w:r w:rsidRPr="00BB3621">
        <w:rPr>
          <w:rFonts w:ascii="Times New Roman" w:hAnsi="Times New Roman"/>
          <w:sz w:val="28"/>
          <w:szCs w:val="28"/>
        </w:rPr>
        <w:t xml:space="preserve"> тонн</w:t>
      </w:r>
      <w:r w:rsidR="00B97A7D" w:rsidRPr="00BB3621">
        <w:rPr>
          <w:rFonts w:ascii="Times New Roman" w:hAnsi="Times New Roman"/>
          <w:sz w:val="28"/>
          <w:szCs w:val="28"/>
        </w:rPr>
        <w:t>. Численность работающих 38</w:t>
      </w:r>
      <w:r w:rsidRPr="00BB3621">
        <w:rPr>
          <w:rFonts w:ascii="Times New Roman" w:hAnsi="Times New Roman"/>
          <w:sz w:val="28"/>
          <w:szCs w:val="28"/>
        </w:rPr>
        <w:t xml:space="preserve"> человек. Среднемесячная заработная плата 20500 рублей.</w:t>
      </w:r>
      <w:r w:rsidR="00B97A7D" w:rsidRPr="00BB3621">
        <w:rPr>
          <w:rFonts w:ascii="Times New Roman" w:hAnsi="Times New Roman"/>
          <w:sz w:val="28"/>
          <w:szCs w:val="28"/>
        </w:rPr>
        <w:t xml:space="preserve"> В областной и местный бюджеты перечислено 254 тыс. руб., во внебюджетные фонды 526 тыс. руб.</w:t>
      </w:r>
    </w:p>
    <w:p w:rsidR="00B97A7D" w:rsidRPr="00BB3621" w:rsidRDefault="00622E5D" w:rsidP="00BB3621">
      <w:pPr>
        <w:spacing w:after="0" w:line="240" w:lineRule="auto"/>
        <w:ind w:firstLine="709"/>
        <w:jc w:val="both"/>
        <w:rPr>
          <w:rFonts w:ascii="Times New Roman" w:hAnsi="Times New Roman"/>
          <w:b/>
          <w:sz w:val="28"/>
          <w:szCs w:val="28"/>
        </w:rPr>
      </w:pPr>
      <w:r w:rsidRPr="00BB3621">
        <w:rPr>
          <w:rFonts w:ascii="Times New Roman" w:hAnsi="Times New Roman"/>
          <w:b/>
          <w:sz w:val="28"/>
          <w:szCs w:val="28"/>
        </w:rPr>
        <w:t xml:space="preserve">                                       </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Сельское хозяйство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6"/>
        <w:spacing w:before="0" w:beforeAutospacing="0" w:after="0" w:afterAutospacing="0"/>
        <w:ind w:firstLine="709"/>
        <w:jc w:val="both"/>
        <w:rPr>
          <w:i/>
          <w:sz w:val="28"/>
          <w:szCs w:val="28"/>
        </w:rPr>
      </w:pPr>
      <w:r w:rsidRPr="00BB3621">
        <w:rPr>
          <w:sz w:val="28"/>
          <w:szCs w:val="28"/>
        </w:rPr>
        <w:t>Приоритетной отраслью экономики района является сельское хозяйство,</w:t>
      </w:r>
      <w:r w:rsidRPr="00BB3621">
        <w:rPr>
          <w:b/>
          <w:sz w:val="28"/>
          <w:szCs w:val="28"/>
        </w:rPr>
        <w:t xml:space="preserve"> </w:t>
      </w:r>
      <w:r w:rsidRPr="00BB3621">
        <w:rPr>
          <w:sz w:val="28"/>
          <w:szCs w:val="28"/>
        </w:rPr>
        <w:t xml:space="preserve">основным стратегическим потенциалом – земельные ресурсы. </w:t>
      </w:r>
    </w:p>
    <w:p w:rsidR="00622E5D" w:rsidRPr="00BB3621" w:rsidRDefault="00622E5D" w:rsidP="00BB3621">
      <w:pPr>
        <w:shd w:val="clear" w:color="auto" w:fill="FFFFFF"/>
        <w:spacing w:after="0" w:line="240" w:lineRule="auto"/>
        <w:ind w:firstLine="709"/>
        <w:jc w:val="both"/>
        <w:rPr>
          <w:rFonts w:ascii="Times New Roman" w:hAnsi="Times New Roman"/>
          <w:iCs/>
          <w:sz w:val="28"/>
          <w:szCs w:val="28"/>
        </w:rPr>
      </w:pPr>
      <w:r w:rsidRPr="00BB3621">
        <w:rPr>
          <w:rFonts w:ascii="Times New Roman" w:hAnsi="Times New Roman"/>
          <w:iCs/>
          <w:sz w:val="28"/>
          <w:szCs w:val="28"/>
        </w:rPr>
        <w:t>В целях дальнейшего развития сельскохозяйственной отрасли необходимо:</w:t>
      </w:r>
    </w:p>
    <w:p w:rsidR="00622E5D" w:rsidRPr="00BB3621" w:rsidRDefault="00622E5D" w:rsidP="00BB3621">
      <w:pPr>
        <w:pStyle w:val="Default"/>
        <w:ind w:firstLine="709"/>
        <w:jc w:val="both"/>
        <w:rPr>
          <w:color w:val="auto"/>
          <w:sz w:val="28"/>
          <w:szCs w:val="28"/>
        </w:rPr>
      </w:pPr>
      <w:r w:rsidRPr="00BB3621">
        <w:rPr>
          <w:color w:val="auto"/>
          <w:sz w:val="28"/>
          <w:szCs w:val="28"/>
        </w:rPr>
        <w:t>Сохранять и развивать молочное и мясное направление отрасли, в том числе путем участия в программных мероприятиях по поддержке фермеров;</w:t>
      </w:r>
    </w:p>
    <w:p w:rsidR="00622E5D" w:rsidRPr="00BB3621" w:rsidRDefault="00622E5D" w:rsidP="00BB3621">
      <w:pPr>
        <w:pStyle w:val="Default"/>
        <w:ind w:firstLine="709"/>
        <w:jc w:val="both"/>
        <w:rPr>
          <w:color w:val="auto"/>
          <w:sz w:val="28"/>
          <w:szCs w:val="28"/>
        </w:rPr>
      </w:pPr>
      <w:r w:rsidRPr="00BB3621">
        <w:rPr>
          <w:color w:val="auto"/>
          <w:sz w:val="28"/>
          <w:szCs w:val="28"/>
        </w:rPr>
        <w:t xml:space="preserve"> Оказывать содействие инвесторам в подборе свободных инвестиционных площадок, подключения к инженерным сетям;</w:t>
      </w:r>
    </w:p>
    <w:p w:rsidR="00622E5D" w:rsidRPr="00BB3621" w:rsidRDefault="00622E5D" w:rsidP="00BB3621">
      <w:pPr>
        <w:shd w:val="clear" w:color="auto" w:fill="FFFFFF"/>
        <w:spacing w:after="0" w:line="240" w:lineRule="auto"/>
        <w:ind w:firstLine="709"/>
        <w:jc w:val="both"/>
        <w:rPr>
          <w:rFonts w:ascii="Times New Roman" w:hAnsi="Times New Roman"/>
          <w:iCs/>
          <w:sz w:val="28"/>
          <w:szCs w:val="28"/>
        </w:rPr>
      </w:pPr>
      <w:r w:rsidRPr="00BB3621">
        <w:rPr>
          <w:rFonts w:ascii="Times New Roman" w:hAnsi="Times New Roman"/>
          <w:iCs/>
          <w:sz w:val="28"/>
          <w:szCs w:val="28"/>
        </w:rPr>
        <w:t>Эффективно осуществлять муниципальный земельный контроль за целевым использованием земель сельскохозяйственного назначения.</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Производством сельскохозяйственной продукции в районе в 1 квартале 2021 года занимались 3 сельхозпредприятия, 4 крестьянских (фермерских) хозяйств (в районе всего 12 КФХ) и 1639 личных подсобных хозяйств.</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1 квартале 2021 года в хозяйствах всех категорий содержалось 243 голов крупного рогатого скота (88,4 % к уровню прошлого года), в том числе коров – 140 голов (что на 21 голову меньше по сравнению с прошлым годом), свиней –53 головы (что на 44,9 % меньше уровня прошлого года), овец и коз – 704 головы (что составляет 120,5 % к уровню прошлого года), птицы – 5124 голов (на 6,5% больше к уровню прошлого года). Поголовье крупного рогатого скота сократилось в личных подсобных хозяйствах к уровню прошлого года </w:t>
      </w:r>
      <w:r w:rsidRPr="00BB3621">
        <w:rPr>
          <w:rFonts w:ascii="Times New Roman" w:hAnsi="Times New Roman"/>
          <w:sz w:val="28"/>
          <w:szCs w:val="28"/>
        </w:rPr>
        <w:lastRenderedPageBreak/>
        <w:t>на 20,7%, поголовье крупного рогатого скота увеличилось на 6 голов в крестьянских фермерских хозяйствах. Поголовье коров в крестьянских (фермерских) хозяйствах увеличилось на 4 головы к уровню прошлого года.</w:t>
      </w:r>
    </w:p>
    <w:p w:rsidR="00622E5D" w:rsidRPr="00BB3621" w:rsidRDefault="00622E5D" w:rsidP="00BB3621">
      <w:pPr>
        <w:spacing w:after="0" w:line="240" w:lineRule="auto"/>
        <w:ind w:firstLine="709"/>
        <w:jc w:val="both"/>
        <w:rPr>
          <w:rFonts w:ascii="Times New Roman" w:eastAsia="Times New Roman" w:hAnsi="Times New Roman"/>
          <w:sz w:val="28"/>
          <w:szCs w:val="28"/>
          <w:lang w:eastAsia="ru-RU"/>
        </w:rPr>
      </w:pPr>
      <w:r w:rsidRPr="00BB3621">
        <w:rPr>
          <w:rFonts w:ascii="Times New Roman" w:eastAsia="Times New Roman" w:hAnsi="Times New Roman"/>
          <w:sz w:val="28"/>
          <w:szCs w:val="28"/>
          <w:lang w:eastAsia="ru-RU"/>
        </w:rPr>
        <w:t xml:space="preserve">Сельскохозяйственными организациями и крестьянскими фермерскими хозяйствами </w:t>
      </w:r>
      <w:r w:rsidRPr="00BB3621">
        <w:rPr>
          <w:rFonts w:ascii="Times New Roman" w:hAnsi="Times New Roman"/>
          <w:sz w:val="28"/>
          <w:szCs w:val="28"/>
        </w:rPr>
        <w:t xml:space="preserve">за 1 квартал 2021 год </w:t>
      </w:r>
      <w:r w:rsidRPr="00BB3621">
        <w:rPr>
          <w:rFonts w:ascii="Times New Roman" w:eastAsia="Times New Roman" w:hAnsi="Times New Roman"/>
          <w:sz w:val="28"/>
          <w:szCs w:val="28"/>
          <w:lang w:eastAsia="ru-RU"/>
        </w:rPr>
        <w:t>произведено мяса – 1,0 тонна, молока – 20,1 тонн, яиц – 0,7 тыс. штук.</w:t>
      </w:r>
    </w:p>
    <w:p w:rsidR="00622E5D" w:rsidRPr="00BB3621" w:rsidRDefault="00622E5D" w:rsidP="00BB3621">
      <w:pPr>
        <w:spacing w:after="0" w:line="240" w:lineRule="auto"/>
        <w:ind w:firstLine="709"/>
        <w:jc w:val="both"/>
        <w:rPr>
          <w:rFonts w:ascii="Times New Roman" w:eastAsia="Times New Roman" w:hAnsi="Times New Roman"/>
          <w:sz w:val="28"/>
          <w:szCs w:val="28"/>
          <w:lang w:eastAsia="ru-RU"/>
        </w:rPr>
      </w:pPr>
    </w:p>
    <w:p w:rsidR="00622E5D" w:rsidRPr="00BB3621" w:rsidRDefault="00622E5D" w:rsidP="00BB3621">
      <w:pPr>
        <w:spacing w:after="0" w:line="240" w:lineRule="auto"/>
        <w:ind w:firstLine="709"/>
        <w:rPr>
          <w:rFonts w:ascii="Times New Roman" w:hAnsi="Times New Roman"/>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Строительство</w:t>
      </w:r>
    </w:p>
    <w:p w:rsidR="00B97A7D" w:rsidRPr="00BB3621" w:rsidRDefault="00B97A7D" w:rsidP="00BB3621">
      <w:pPr>
        <w:spacing w:after="0" w:line="240" w:lineRule="auto"/>
        <w:ind w:firstLine="709"/>
        <w:jc w:val="center"/>
        <w:rPr>
          <w:rFonts w:ascii="Times New Roman" w:hAnsi="Times New Roman"/>
          <w:b/>
          <w:sz w:val="28"/>
          <w:szCs w:val="28"/>
        </w:rPr>
      </w:pPr>
    </w:p>
    <w:p w:rsidR="00044800" w:rsidRPr="00BB3621" w:rsidRDefault="00044800"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1 квартале 2021 года ввода в эксплуатацию жилых домов не было.</w:t>
      </w:r>
    </w:p>
    <w:p w:rsidR="00044800" w:rsidRPr="00BB3621" w:rsidRDefault="00044800"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2021 году на территории муниципального района продолжится строительство 7 жилых</w:t>
      </w:r>
      <w:r w:rsidR="00C54D1E">
        <w:rPr>
          <w:rFonts w:ascii="Times New Roman" w:hAnsi="Times New Roman"/>
          <w:sz w:val="28"/>
          <w:szCs w:val="28"/>
        </w:rPr>
        <w:t xml:space="preserve"> домов общей площадью 600 </w:t>
      </w:r>
      <w:r w:rsidRPr="00BB3621">
        <w:rPr>
          <w:rFonts w:ascii="Times New Roman" w:hAnsi="Times New Roman"/>
          <w:sz w:val="28"/>
          <w:szCs w:val="28"/>
        </w:rPr>
        <w:t>кв.</w:t>
      </w:r>
      <w:r w:rsidR="00C54D1E">
        <w:rPr>
          <w:rFonts w:ascii="Times New Roman" w:hAnsi="Times New Roman"/>
          <w:sz w:val="28"/>
          <w:szCs w:val="28"/>
        </w:rPr>
        <w:t>м.</w:t>
      </w:r>
      <w:r w:rsidRPr="00BB3621">
        <w:rPr>
          <w:rFonts w:ascii="Times New Roman" w:hAnsi="Times New Roman"/>
          <w:sz w:val="28"/>
          <w:szCs w:val="28"/>
        </w:rPr>
        <w:t xml:space="preserve"> Также продолжается строительство </w:t>
      </w:r>
      <w:r w:rsidR="00C54D1E" w:rsidRPr="00BB3621">
        <w:rPr>
          <w:rFonts w:ascii="Times New Roman" w:hAnsi="Times New Roman"/>
          <w:sz w:val="28"/>
          <w:szCs w:val="28"/>
        </w:rPr>
        <w:t>следующих объектов</w:t>
      </w:r>
      <w:r w:rsidRPr="00BB3621">
        <w:rPr>
          <w:rFonts w:ascii="Times New Roman" w:hAnsi="Times New Roman"/>
          <w:sz w:val="28"/>
          <w:szCs w:val="28"/>
        </w:rPr>
        <w:t xml:space="preserve"> капитального строительства:</w:t>
      </w:r>
    </w:p>
    <w:p w:rsidR="00044800"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Пристройка</w:t>
      </w:r>
      <w:r w:rsidR="00044800" w:rsidRPr="00BB3621">
        <w:rPr>
          <w:rFonts w:ascii="Times New Roman" w:hAnsi="Times New Roman"/>
          <w:sz w:val="28"/>
          <w:szCs w:val="28"/>
        </w:rPr>
        <w:t xml:space="preserve"> к зданию приюта для детей «Березка» в </w:t>
      </w:r>
      <w:r w:rsidRPr="00BB3621">
        <w:rPr>
          <w:rFonts w:ascii="Times New Roman" w:hAnsi="Times New Roman"/>
          <w:sz w:val="28"/>
          <w:szCs w:val="28"/>
        </w:rPr>
        <w:t>с. Масловское</w:t>
      </w:r>
      <w:r w:rsidR="00044800" w:rsidRPr="00BB3621">
        <w:rPr>
          <w:rFonts w:ascii="Times New Roman" w:hAnsi="Times New Roman"/>
          <w:sz w:val="28"/>
          <w:szCs w:val="28"/>
        </w:rPr>
        <w:t>;</w:t>
      </w:r>
    </w:p>
    <w:p w:rsidR="00044800"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Здание</w:t>
      </w:r>
      <w:r w:rsidR="00044800" w:rsidRPr="00BB3621">
        <w:rPr>
          <w:rFonts w:ascii="Times New Roman" w:hAnsi="Times New Roman"/>
          <w:sz w:val="28"/>
          <w:szCs w:val="28"/>
        </w:rPr>
        <w:t xml:space="preserve"> прачечной </w:t>
      </w:r>
      <w:r w:rsidR="00C54D1E" w:rsidRPr="00BB3621">
        <w:rPr>
          <w:rFonts w:ascii="Times New Roman" w:hAnsi="Times New Roman"/>
          <w:sz w:val="28"/>
          <w:szCs w:val="28"/>
        </w:rPr>
        <w:t>ОБУСО «</w:t>
      </w:r>
      <w:r w:rsidR="00044800" w:rsidRPr="00BB3621">
        <w:rPr>
          <w:rFonts w:ascii="Times New Roman" w:hAnsi="Times New Roman"/>
          <w:sz w:val="28"/>
          <w:szCs w:val="28"/>
        </w:rPr>
        <w:t xml:space="preserve">Поддорский дом-интернат малой вместимости» в </w:t>
      </w:r>
      <w:r w:rsidRPr="00BB3621">
        <w:rPr>
          <w:rFonts w:ascii="Times New Roman" w:hAnsi="Times New Roman"/>
          <w:sz w:val="28"/>
          <w:szCs w:val="28"/>
        </w:rPr>
        <w:t>с. Белебелка</w:t>
      </w:r>
      <w:r w:rsidR="00044800" w:rsidRPr="00BB3621">
        <w:rPr>
          <w:rFonts w:ascii="Times New Roman" w:hAnsi="Times New Roman"/>
          <w:sz w:val="28"/>
          <w:szCs w:val="28"/>
        </w:rPr>
        <w:t xml:space="preserve">. </w:t>
      </w:r>
    </w:p>
    <w:p w:rsidR="00044800" w:rsidRPr="00BB3621" w:rsidRDefault="00C54D1E"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1</w:t>
      </w:r>
      <w:r w:rsidR="00044800" w:rsidRPr="00BB3621">
        <w:rPr>
          <w:rFonts w:ascii="Times New Roman" w:hAnsi="Times New Roman"/>
          <w:sz w:val="28"/>
          <w:szCs w:val="28"/>
        </w:rPr>
        <w:t xml:space="preserve"> квартале 2021 </w:t>
      </w:r>
      <w:r w:rsidRPr="00BB3621">
        <w:rPr>
          <w:rFonts w:ascii="Times New Roman" w:hAnsi="Times New Roman"/>
          <w:sz w:val="28"/>
          <w:szCs w:val="28"/>
        </w:rPr>
        <w:t>года разрешения</w:t>
      </w:r>
      <w:r w:rsidR="00044800" w:rsidRPr="00BB3621">
        <w:rPr>
          <w:rFonts w:ascii="Times New Roman" w:hAnsi="Times New Roman"/>
          <w:sz w:val="28"/>
          <w:szCs w:val="28"/>
        </w:rPr>
        <w:t xml:space="preserve"> на строительство объектов капитального строительства и уведомления о соответствии планируемого строительства объекта индивидуального жилищного строительства не выдавались.</w:t>
      </w:r>
    </w:p>
    <w:p w:rsidR="00044800" w:rsidRPr="00BB3621" w:rsidRDefault="00044800"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Инвестиционная деятельность.</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Меры, направленные на создание благоприятных условий ведения предпринимательской деятельности.</w:t>
      </w: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Конкурентные преимущества района: наличие свободных земель сельскохозяйственного назначения, отсутствие конкуренции.</w:t>
      </w:r>
    </w:p>
    <w:p w:rsidR="00622E5D" w:rsidRPr="00BB3621" w:rsidRDefault="00622E5D" w:rsidP="00BB3621">
      <w:pPr>
        <w:spacing w:after="0" w:line="240" w:lineRule="auto"/>
        <w:ind w:firstLine="709"/>
        <w:jc w:val="both"/>
        <w:rPr>
          <w:rFonts w:ascii="Times New Roman" w:eastAsiaTheme="minorHAnsi" w:hAnsi="Times New Roman"/>
          <w:color w:val="000000"/>
          <w:kern w:val="24"/>
          <w:sz w:val="28"/>
          <w:szCs w:val="28"/>
        </w:rPr>
      </w:pPr>
      <w:r w:rsidRPr="00BB3621">
        <w:rPr>
          <w:rFonts w:ascii="Times New Roman" w:eastAsiaTheme="minorHAnsi" w:hAnsi="Times New Roman"/>
          <w:color w:val="000000"/>
          <w:kern w:val="24"/>
          <w:sz w:val="28"/>
          <w:szCs w:val="28"/>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 За 2020 год инвестиции в основной капитал составили 19376 тыс. рублей. Бюджетные средства составили 8454 тыс. рублей</w:t>
      </w:r>
    </w:p>
    <w:p w:rsidR="00622E5D" w:rsidRPr="00BB3621" w:rsidRDefault="00DB29A0" w:rsidP="00BB3621">
      <w:pPr>
        <w:spacing w:after="0" w:line="240" w:lineRule="auto"/>
        <w:ind w:firstLine="709"/>
        <w:jc w:val="both"/>
        <w:rPr>
          <w:rFonts w:ascii="Times New Roman" w:hAnsi="Times New Roman"/>
          <w:sz w:val="28"/>
          <w:szCs w:val="28"/>
        </w:rPr>
      </w:pPr>
      <w:hyperlink r:id="rId6" w:history="1">
        <w:r w:rsidR="00622E5D" w:rsidRPr="00BB3621">
          <w:rPr>
            <w:rFonts w:ascii="Times New Roman" w:hAnsi="Times New Roman"/>
            <w:sz w:val="28"/>
            <w:szCs w:val="28"/>
          </w:rPr>
          <w:t xml:space="preserve"> </w:t>
        </w:r>
        <w:r w:rsidR="00622E5D" w:rsidRPr="00BB3621">
          <w:rPr>
            <w:rFonts w:ascii="Times New Roman" w:hAnsi="Times New Roman"/>
            <w:sz w:val="28"/>
            <w:szCs w:val="28"/>
          </w:rPr>
          <w:tab/>
          <w:t xml:space="preserve">На территории района действуют 2 инвестиционных проекта с объемом инвестиций более 50 млн. руб. и 4 инвестиционных проектов с объемом инвестиций до 50 млн. руб. </w:t>
        </w:r>
        <w:r w:rsidR="00622E5D" w:rsidRPr="00BB3621">
          <w:rPr>
            <w:rFonts w:ascii="Times New Roman" w:hAnsi="Times New Roman"/>
            <w:color w:val="000000"/>
            <w:sz w:val="28"/>
            <w:szCs w:val="28"/>
          </w:rPr>
          <w:t>Наиболее значимый инвестиционный проект - Сельскохозяйственный потребительский перерабатывающий сбытовой кооператив "Новгородская ягода" (СППСК "Новгородская ягода") Мамедов А.А.</w:t>
        </w:r>
        <w:r w:rsidR="00622E5D" w:rsidRPr="00BB3621">
          <w:rPr>
            <w:rFonts w:ascii="Times New Roman" w:hAnsi="Times New Roman"/>
            <w:sz w:val="28"/>
            <w:szCs w:val="28"/>
          </w:rPr>
          <w:t xml:space="preserve"> </w:t>
        </w:r>
      </w:hyperlink>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 xml:space="preserve">В базу «Свободные инвестиционные площадки Новгородской области» включено </w:t>
      </w:r>
      <w:r w:rsidRPr="00BB3621">
        <w:rPr>
          <w:rFonts w:ascii="Times New Roman" w:hAnsi="Times New Roman"/>
          <w:bCs/>
          <w:sz w:val="28"/>
          <w:szCs w:val="28"/>
        </w:rPr>
        <w:t>8</w:t>
      </w:r>
      <w:r w:rsidRPr="00BB3621">
        <w:rPr>
          <w:rFonts w:ascii="Times New Roman" w:hAnsi="Times New Roman"/>
          <w:sz w:val="28"/>
          <w:szCs w:val="28"/>
        </w:rPr>
        <w:t xml:space="preserve"> площадок, расположенных на территории Поддорского муниципального района.</w:t>
      </w:r>
    </w:p>
    <w:p w:rsidR="00622E5D" w:rsidRPr="00BB3621" w:rsidRDefault="00622E5D" w:rsidP="00BB3621">
      <w:pPr>
        <w:spacing w:after="0" w:line="240" w:lineRule="auto"/>
        <w:ind w:firstLine="709"/>
        <w:jc w:val="both"/>
        <w:rPr>
          <w:rStyle w:val="textcopy"/>
          <w:rFonts w:ascii="Times New Roman" w:hAnsi="Times New Roman"/>
          <w:sz w:val="28"/>
          <w:szCs w:val="28"/>
        </w:rPr>
      </w:pPr>
      <w:r w:rsidRPr="00BB3621">
        <w:rPr>
          <w:rStyle w:val="textcopy"/>
          <w:rFonts w:ascii="Times New Roman" w:hAnsi="Times New Roman"/>
          <w:sz w:val="28"/>
          <w:szCs w:val="28"/>
        </w:rPr>
        <w:t xml:space="preserve">Инвестиционный паспорт размещен на инвестиционном портале Правительства Новгородской области. Сведения об инвестиционных проектах, инвестиционных площадках размещены на официальном сайте Администрации района. </w:t>
      </w:r>
    </w:p>
    <w:p w:rsidR="00622E5D" w:rsidRDefault="00622E5D" w:rsidP="00BB3621">
      <w:pPr>
        <w:spacing w:after="0" w:line="240" w:lineRule="auto"/>
        <w:ind w:firstLine="709"/>
        <w:jc w:val="both"/>
        <w:rPr>
          <w:rFonts w:ascii="Times New Roman" w:hAnsi="Times New Roman"/>
          <w:b/>
          <w:sz w:val="28"/>
          <w:szCs w:val="28"/>
        </w:rPr>
      </w:pPr>
      <w:r w:rsidRPr="00BB3621">
        <w:rPr>
          <w:rStyle w:val="textcopy"/>
          <w:rFonts w:ascii="Times New Roman" w:hAnsi="Times New Roman"/>
          <w:sz w:val="28"/>
          <w:szCs w:val="28"/>
        </w:rPr>
        <w:t xml:space="preserve">                                                </w:t>
      </w:r>
      <w:r w:rsidRPr="00BB3621">
        <w:rPr>
          <w:rFonts w:ascii="Times New Roman" w:hAnsi="Times New Roman"/>
          <w:b/>
          <w:sz w:val="28"/>
          <w:szCs w:val="28"/>
        </w:rPr>
        <w:t>Торговля</w:t>
      </w:r>
    </w:p>
    <w:p w:rsidR="00DB29A0" w:rsidRPr="00BB3621" w:rsidRDefault="00DB29A0" w:rsidP="00BB3621">
      <w:pPr>
        <w:spacing w:after="0" w:line="240" w:lineRule="auto"/>
        <w:ind w:firstLine="709"/>
        <w:jc w:val="both"/>
        <w:rPr>
          <w:rFonts w:ascii="Times New Roman" w:hAnsi="Times New Roman"/>
          <w:b/>
          <w:sz w:val="28"/>
          <w:szCs w:val="28"/>
        </w:rPr>
      </w:pPr>
      <w:bookmarkStart w:id="0" w:name="_GoBack"/>
      <w:bookmarkEnd w:id="0"/>
    </w:p>
    <w:p w:rsidR="00622E5D" w:rsidRPr="00BB3621" w:rsidRDefault="00622E5D" w:rsidP="00BB3621">
      <w:pPr>
        <w:pStyle w:val="22"/>
        <w:spacing w:before="0" w:after="0" w:line="240" w:lineRule="auto"/>
        <w:jc w:val="both"/>
        <w:rPr>
          <w:sz w:val="28"/>
          <w:szCs w:val="28"/>
        </w:rPr>
      </w:pPr>
      <w:r w:rsidRPr="00BB3621">
        <w:rPr>
          <w:kern w:val="24"/>
          <w:sz w:val="28"/>
          <w:szCs w:val="28"/>
        </w:rPr>
        <w:t>Торговая деятельность в районе представлена 3 видами розничной торговли: стационарная торговля представлена 35 объектами розничной торговли</w:t>
      </w:r>
      <w:r w:rsidR="00B63DCC" w:rsidRPr="00BB3621">
        <w:rPr>
          <w:kern w:val="24"/>
          <w:sz w:val="28"/>
          <w:szCs w:val="28"/>
        </w:rPr>
        <w:t xml:space="preserve">, из них </w:t>
      </w:r>
      <w:r w:rsidR="00B63DCC" w:rsidRPr="00BB3621">
        <w:rPr>
          <w:sz w:val="28"/>
          <w:szCs w:val="28"/>
        </w:rPr>
        <w:t>непродовольственных-7, продовольственных -9, смешанный ассортимент-19</w:t>
      </w:r>
      <w:r w:rsidR="00B63DCC" w:rsidRPr="00BB3621">
        <w:rPr>
          <w:kern w:val="24"/>
          <w:sz w:val="28"/>
          <w:szCs w:val="28"/>
        </w:rPr>
        <w:t xml:space="preserve">; </w:t>
      </w:r>
      <w:r w:rsidRPr="00BB3621">
        <w:rPr>
          <w:kern w:val="24"/>
          <w:sz w:val="28"/>
          <w:szCs w:val="28"/>
        </w:rPr>
        <w:t xml:space="preserve">2 объектами нестационарной торговли </w:t>
      </w:r>
      <w:r w:rsidR="00B63DCC" w:rsidRPr="00BB3621">
        <w:rPr>
          <w:kern w:val="24"/>
          <w:sz w:val="28"/>
          <w:szCs w:val="28"/>
        </w:rPr>
        <w:t xml:space="preserve">из них </w:t>
      </w:r>
      <w:r w:rsidR="00B63DCC" w:rsidRPr="00BB3621">
        <w:rPr>
          <w:sz w:val="28"/>
          <w:szCs w:val="28"/>
        </w:rPr>
        <w:t xml:space="preserve">непродовольственных-1, смешанный ассортимент-1 </w:t>
      </w:r>
      <w:r w:rsidRPr="00BB3621">
        <w:rPr>
          <w:kern w:val="24"/>
          <w:sz w:val="28"/>
          <w:szCs w:val="28"/>
        </w:rPr>
        <w:t>и 3 автомагазинами.</w:t>
      </w:r>
      <w:r w:rsidR="00B63DCC" w:rsidRPr="00BB3621">
        <w:rPr>
          <w:sz w:val="28"/>
          <w:szCs w:val="28"/>
        </w:rPr>
        <w:t xml:space="preserve"> </w:t>
      </w:r>
      <w:r w:rsidRPr="00BB3621">
        <w:rPr>
          <w:kern w:val="24"/>
          <w:sz w:val="28"/>
          <w:szCs w:val="28"/>
        </w:rPr>
        <w:t xml:space="preserve"> Оборот розничной торговли в    </w:t>
      </w:r>
      <w:r w:rsidR="00B63DCC" w:rsidRPr="00BB3621">
        <w:rPr>
          <w:kern w:val="24"/>
          <w:sz w:val="28"/>
          <w:szCs w:val="28"/>
        </w:rPr>
        <w:t>январе-феврале</w:t>
      </w:r>
      <w:r w:rsidRPr="00BB3621">
        <w:rPr>
          <w:kern w:val="24"/>
          <w:sz w:val="28"/>
          <w:szCs w:val="28"/>
        </w:rPr>
        <w:t xml:space="preserve"> 2021 год</w:t>
      </w:r>
      <w:r w:rsidR="00B63DCC" w:rsidRPr="00BB3621">
        <w:rPr>
          <w:kern w:val="24"/>
          <w:sz w:val="28"/>
          <w:szCs w:val="28"/>
        </w:rPr>
        <w:t>а</w:t>
      </w:r>
      <w:r w:rsidRPr="00BB3621">
        <w:rPr>
          <w:kern w:val="24"/>
          <w:sz w:val="28"/>
          <w:szCs w:val="28"/>
        </w:rPr>
        <w:t xml:space="preserve"> составил 35840 тыс. рублей индекс физического объема к уровню прошлого года 90,9 %. </w:t>
      </w:r>
    </w:p>
    <w:p w:rsidR="001B15ED" w:rsidRPr="00BB3621" w:rsidRDefault="00622E5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Оборот розничной торговли на 92,02 % формировался торгующими организациями и индивидуальными предпринимателями, реализующими товары вне рынка. Оборот от продажи пищевых продуктов, включая напитки и табачные изделия составил 20120 тыс. руб., индекс</w:t>
      </w:r>
      <w:r w:rsidR="00473654" w:rsidRPr="00BB3621">
        <w:rPr>
          <w:rFonts w:ascii="Times New Roman" w:hAnsi="Times New Roman"/>
          <w:kern w:val="24"/>
          <w:sz w:val="28"/>
          <w:szCs w:val="28"/>
        </w:rPr>
        <w:t xml:space="preserve"> физического объема к соответствующему периоду прошлого года составил 99,0%. Удельный вес в обороте розничной торговли пищевых продуктов, включая напитки и табачные изделия за отчетный период составил 56,1%, непродовольственных товаров 43,9%. </w:t>
      </w:r>
      <w:r w:rsidR="001B15ED" w:rsidRPr="00BB3621">
        <w:rPr>
          <w:rFonts w:ascii="Times New Roman" w:hAnsi="Times New Roman"/>
          <w:kern w:val="24"/>
          <w:sz w:val="28"/>
          <w:szCs w:val="28"/>
        </w:rPr>
        <w:t xml:space="preserve">Товарооборот на душу населения в районе за январь-февраль 2021 </w:t>
      </w:r>
      <w:r w:rsidR="004A4031" w:rsidRPr="00BB3621">
        <w:rPr>
          <w:rFonts w:ascii="Times New Roman" w:hAnsi="Times New Roman"/>
          <w:kern w:val="24"/>
          <w:sz w:val="28"/>
          <w:szCs w:val="28"/>
        </w:rPr>
        <w:t>года составил</w:t>
      </w:r>
      <w:r w:rsidR="001B15ED" w:rsidRPr="00BB3621">
        <w:rPr>
          <w:rFonts w:ascii="Times New Roman" w:hAnsi="Times New Roman"/>
          <w:kern w:val="24"/>
          <w:sz w:val="28"/>
          <w:szCs w:val="28"/>
        </w:rPr>
        <w:t xml:space="preserve"> 9895 рублей, индекс физического объема к уровню прошлого года 91,08 %.</w:t>
      </w:r>
    </w:p>
    <w:p w:rsidR="00622E5D" w:rsidRPr="00BB3621" w:rsidRDefault="00473654"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Деятельность по розничной торговле на территории муниципального района осуществляет торговая сеть ЗАО «</w:t>
      </w:r>
      <w:proofErr w:type="spellStart"/>
      <w:r w:rsidRPr="00BB3621">
        <w:rPr>
          <w:rFonts w:ascii="Times New Roman" w:hAnsi="Times New Roman"/>
          <w:kern w:val="24"/>
          <w:sz w:val="28"/>
          <w:szCs w:val="28"/>
        </w:rPr>
        <w:t>Дикси</w:t>
      </w:r>
      <w:proofErr w:type="spellEnd"/>
      <w:r w:rsidRPr="00BB3621">
        <w:rPr>
          <w:rFonts w:ascii="Times New Roman" w:hAnsi="Times New Roman"/>
          <w:kern w:val="24"/>
          <w:sz w:val="28"/>
          <w:szCs w:val="28"/>
        </w:rPr>
        <w:t>-ЮГ».</w:t>
      </w:r>
    </w:p>
    <w:p w:rsidR="00E04976" w:rsidRPr="00BB3621" w:rsidRDefault="00473654" w:rsidP="00BB3621">
      <w:pPr>
        <w:pStyle w:val="a3"/>
        <w:ind w:firstLine="709"/>
        <w:jc w:val="both"/>
        <w:rPr>
          <w:rFonts w:ascii="Times New Roman" w:hAnsi="Times New Roman"/>
          <w:sz w:val="28"/>
          <w:szCs w:val="28"/>
        </w:rPr>
      </w:pPr>
      <w:r w:rsidRPr="00BB3621">
        <w:rPr>
          <w:rFonts w:ascii="Times New Roman" w:hAnsi="Times New Roman"/>
          <w:kern w:val="24"/>
          <w:sz w:val="28"/>
          <w:szCs w:val="28"/>
        </w:rPr>
        <w:t xml:space="preserve">Обеспеченность населения района площадью </w:t>
      </w:r>
      <w:r w:rsidR="0078378A" w:rsidRPr="00BB3621">
        <w:rPr>
          <w:rFonts w:ascii="Times New Roman" w:hAnsi="Times New Roman"/>
          <w:kern w:val="24"/>
          <w:sz w:val="28"/>
          <w:szCs w:val="28"/>
        </w:rPr>
        <w:t>торговых</w:t>
      </w:r>
      <w:r w:rsidRPr="00BB3621">
        <w:rPr>
          <w:rFonts w:ascii="Times New Roman" w:hAnsi="Times New Roman"/>
          <w:kern w:val="24"/>
          <w:sz w:val="28"/>
          <w:szCs w:val="28"/>
        </w:rPr>
        <w:t xml:space="preserve"> объектов </w:t>
      </w:r>
      <w:r w:rsidR="00C54D1E">
        <w:rPr>
          <w:rFonts w:ascii="Times New Roman" w:hAnsi="Times New Roman"/>
          <w:kern w:val="24"/>
          <w:sz w:val="28"/>
          <w:szCs w:val="28"/>
        </w:rPr>
        <w:t>составляет</w:t>
      </w:r>
      <w:r w:rsidRPr="00BB3621">
        <w:rPr>
          <w:rFonts w:ascii="Times New Roman" w:hAnsi="Times New Roman"/>
          <w:kern w:val="24"/>
          <w:sz w:val="28"/>
          <w:szCs w:val="28"/>
        </w:rPr>
        <w:t xml:space="preserve"> </w:t>
      </w:r>
      <w:r w:rsidR="0078378A" w:rsidRPr="00BB3621">
        <w:rPr>
          <w:rFonts w:ascii="Times New Roman" w:hAnsi="Times New Roman"/>
          <w:kern w:val="24"/>
          <w:sz w:val="28"/>
          <w:szCs w:val="28"/>
        </w:rPr>
        <w:t xml:space="preserve">334 кв.м. на 1000 человек. Из них обеспеченность населения площадью торговых объектов по продовольственным товарам составляет 188 кв.м. при нормативе 129 кв. м. на 1000 человек, по непродовольственным товарам 147 кв.м. при нормативе 242 кв.м. </w:t>
      </w:r>
      <w:r w:rsidR="00E04976" w:rsidRPr="00BB3621">
        <w:rPr>
          <w:rFonts w:ascii="Times New Roman" w:hAnsi="Times New Roman"/>
          <w:sz w:val="28"/>
          <w:szCs w:val="28"/>
        </w:rPr>
        <w:t xml:space="preserve">Норматив обеспеченности торговыми объектами по продаже непродовольственных товаров не выполняется в связи с тем, что выкупленные у предприятия банкрота Поддорское </w:t>
      </w:r>
      <w:proofErr w:type="spellStart"/>
      <w:r w:rsidR="00E04976" w:rsidRPr="00BB3621">
        <w:rPr>
          <w:rFonts w:ascii="Times New Roman" w:hAnsi="Times New Roman"/>
          <w:sz w:val="28"/>
          <w:szCs w:val="28"/>
        </w:rPr>
        <w:t>райпо</w:t>
      </w:r>
      <w:proofErr w:type="spellEnd"/>
      <w:r w:rsidR="00E04976" w:rsidRPr="00BB3621">
        <w:rPr>
          <w:rFonts w:ascii="Times New Roman" w:hAnsi="Times New Roman"/>
          <w:sz w:val="28"/>
          <w:szCs w:val="28"/>
        </w:rPr>
        <w:t xml:space="preserve"> магазины (хозяйственный, универмаг, общая торговая площадь которых составляет 251 кв.м.) в настоящий момент не работают.</w:t>
      </w:r>
    </w:p>
    <w:p w:rsidR="001B15ED" w:rsidRPr="00BB3621" w:rsidRDefault="001B15E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В районе имеется возможность получение услуги </w:t>
      </w:r>
      <w:proofErr w:type="spellStart"/>
      <w:r w:rsidRPr="00BB3621">
        <w:rPr>
          <w:rFonts w:ascii="Times New Roman" w:hAnsi="Times New Roman"/>
          <w:kern w:val="24"/>
          <w:sz w:val="28"/>
          <w:szCs w:val="28"/>
        </w:rPr>
        <w:t>эквайринг</w:t>
      </w:r>
      <w:proofErr w:type="spellEnd"/>
      <w:r w:rsidRPr="00BB3621">
        <w:rPr>
          <w:rFonts w:ascii="Times New Roman" w:hAnsi="Times New Roman"/>
          <w:kern w:val="24"/>
          <w:sz w:val="28"/>
          <w:szCs w:val="28"/>
        </w:rPr>
        <w:t>, которая позволяет населению, имеющему банковские карты быстро, удобно и безопасно рассчитываться по продукцию в магазинах. Данная услуга позволяет расширить потребительский рынок и способствует развитию бизнеса в районе, благодаря более активному финансовому взаимодействию населения в торгово-</w:t>
      </w:r>
      <w:r w:rsidR="00B63DCC" w:rsidRPr="00BB3621">
        <w:rPr>
          <w:rFonts w:ascii="Times New Roman" w:hAnsi="Times New Roman"/>
          <w:kern w:val="24"/>
          <w:sz w:val="28"/>
          <w:szCs w:val="28"/>
        </w:rPr>
        <w:t>сервисных точках</w:t>
      </w:r>
      <w:r w:rsidRPr="00BB3621">
        <w:rPr>
          <w:rFonts w:ascii="Times New Roman" w:hAnsi="Times New Roman"/>
          <w:kern w:val="24"/>
          <w:sz w:val="28"/>
          <w:szCs w:val="28"/>
        </w:rPr>
        <w:t>. В муниципальном районе все торговые точки оснащены торгово-сервисными терминалами.</w:t>
      </w:r>
    </w:p>
    <w:p w:rsidR="00B63DCC" w:rsidRPr="00BB3621" w:rsidRDefault="00B63DCC"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Администрация муниципального района проводит еженедельный мониторинг розничных цен на фиксированный перечень товаров, </w:t>
      </w:r>
      <w:r w:rsidR="00C54D1E">
        <w:rPr>
          <w:rFonts w:ascii="Times New Roman" w:hAnsi="Times New Roman"/>
          <w:kern w:val="24"/>
          <w:sz w:val="28"/>
          <w:szCs w:val="28"/>
        </w:rPr>
        <w:lastRenderedPageBreak/>
        <w:t xml:space="preserve">утвержденный </w:t>
      </w:r>
      <w:proofErr w:type="spellStart"/>
      <w:r w:rsidR="00C54D1E">
        <w:rPr>
          <w:rFonts w:ascii="Times New Roman" w:hAnsi="Times New Roman"/>
          <w:kern w:val="24"/>
          <w:sz w:val="28"/>
          <w:szCs w:val="28"/>
        </w:rPr>
        <w:t>Минпром</w:t>
      </w:r>
      <w:r w:rsidRPr="00BB3621">
        <w:rPr>
          <w:rFonts w:ascii="Times New Roman" w:hAnsi="Times New Roman"/>
          <w:kern w:val="24"/>
          <w:sz w:val="28"/>
          <w:szCs w:val="28"/>
        </w:rPr>
        <w:t>торгом</w:t>
      </w:r>
      <w:proofErr w:type="spellEnd"/>
      <w:r w:rsidRPr="00BB3621">
        <w:rPr>
          <w:rFonts w:ascii="Times New Roman" w:hAnsi="Times New Roman"/>
          <w:kern w:val="24"/>
          <w:sz w:val="28"/>
          <w:szCs w:val="28"/>
        </w:rPr>
        <w:t xml:space="preserve"> России, состоящий из 40 наименований продуктов питания по 5 предприятиям торговли.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 xml:space="preserve">Экономическая ситуация на потребительском рынке муниципального района характеризуется сбалансированностью спроса и предложения товаров. </w:t>
      </w:r>
    </w:p>
    <w:p w:rsidR="00622E5D" w:rsidRPr="00BB3621" w:rsidRDefault="00622E5D" w:rsidP="00BB3621">
      <w:pPr>
        <w:pStyle w:val="a6"/>
        <w:shd w:val="clear" w:color="auto" w:fill="FFFFFF"/>
        <w:spacing w:before="0" w:beforeAutospacing="0" w:after="0" w:afterAutospacing="0"/>
        <w:ind w:firstLine="709"/>
        <w:jc w:val="both"/>
        <w:rPr>
          <w:sz w:val="28"/>
          <w:szCs w:val="28"/>
        </w:rPr>
      </w:pPr>
      <w:r w:rsidRPr="00BB3621">
        <w:rPr>
          <w:sz w:val="28"/>
          <w:szCs w:val="28"/>
        </w:rPr>
        <w:t xml:space="preserve">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Торговые предприятия принимали участие в организации и обслуживании мероприятий, проводимых в муниципальном районе: таких как, Рождественский марафон.</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 xml:space="preserve">Все предприятия торговли занимались благоустройством прилегающих территорий за счет собственных средств, регулярно проводится уборка прилегающих территорий. </w:t>
      </w:r>
    </w:p>
    <w:p w:rsidR="00622E5D" w:rsidRPr="00BB3621" w:rsidRDefault="00622E5D" w:rsidP="00BB3621">
      <w:pPr>
        <w:pStyle w:val="a6"/>
        <w:spacing w:before="0" w:beforeAutospacing="0" w:after="0" w:afterAutospacing="0"/>
        <w:ind w:firstLine="709"/>
        <w:jc w:val="both"/>
        <w:rPr>
          <w:color w:val="FF0000"/>
          <w:sz w:val="28"/>
          <w:szCs w:val="28"/>
        </w:rPr>
      </w:pPr>
      <w:r w:rsidRPr="00BB3621">
        <w:rPr>
          <w:sz w:val="28"/>
          <w:szCs w:val="28"/>
        </w:rPr>
        <w:tab/>
        <w:t>Утверждена схема размещения нестационарных объектов торговли.</w:t>
      </w:r>
    </w:p>
    <w:p w:rsidR="00622E5D" w:rsidRPr="00BB3621" w:rsidRDefault="00622E5D" w:rsidP="00BB3621">
      <w:pPr>
        <w:pStyle w:val="22"/>
        <w:spacing w:before="0" w:after="0" w:line="240" w:lineRule="auto"/>
        <w:jc w:val="both"/>
        <w:rPr>
          <w:sz w:val="28"/>
          <w:szCs w:val="28"/>
        </w:rPr>
      </w:pPr>
      <w:r w:rsidRPr="00BB3621">
        <w:rPr>
          <w:sz w:val="28"/>
          <w:szCs w:val="28"/>
        </w:rPr>
        <w:t>Сеть общественного питания представлена 5 объектами общей площадью используемой в хозяйственной деятельности 283,2 кв.м.</w:t>
      </w:r>
    </w:p>
    <w:p w:rsidR="00E04976" w:rsidRPr="00BB3621" w:rsidRDefault="00E04976" w:rsidP="00BB3621">
      <w:pPr>
        <w:pStyle w:val="22"/>
        <w:spacing w:before="0" w:after="0" w:line="240" w:lineRule="auto"/>
        <w:jc w:val="both"/>
        <w:rPr>
          <w:sz w:val="28"/>
          <w:szCs w:val="28"/>
        </w:rPr>
      </w:pPr>
      <w:r w:rsidRPr="00BB3621">
        <w:rPr>
          <w:sz w:val="28"/>
          <w:szCs w:val="28"/>
        </w:rPr>
        <w:t>Оборот общественного питания за январь-</w:t>
      </w:r>
      <w:r w:rsidR="004A4031" w:rsidRPr="00BB3621">
        <w:rPr>
          <w:sz w:val="28"/>
          <w:szCs w:val="28"/>
        </w:rPr>
        <w:t>февраль составил</w:t>
      </w:r>
      <w:r w:rsidRPr="00BB3621">
        <w:rPr>
          <w:sz w:val="28"/>
          <w:szCs w:val="28"/>
        </w:rPr>
        <w:t xml:space="preserve"> 1124 тыс. руб., 72,4 % к соответствующему периоду прошлого года.</w:t>
      </w:r>
    </w:p>
    <w:p w:rsidR="00622E5D" w:rsidRPr="00BB3621" w:rsidRDefault="00622E5D" w:rsidP="00BB3621">
      <w:pPr>
        <w:pStyle w:val="21"/>
        <w:spacing w:before="0" w:after="0" w:line="240" w:lineRule="auto"/>
        <w:jc w:val="both"/>
        <w:rPr>
          <w:sz w:val="28"/>
          <w:szCs w:val="28"/>
        </w:rPr>
      </w:pPr>
      <w:r w:rsidRPr="00BB3621">
        <w:rPr>
          <w:sz w:val="28"/>
          <w:szCs w:val="28"/>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«Поддорское ВКХ».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622E5D" w:rsidRPr="00BB3621" w:rsidRDefault="00622E5D" w:rsidP="00BB3621">
      <w:pPr>
        <w:pStyle w:val="21"/>
        <w:spacing w:before="0" w:after="0" w:line="240" w:lineRule="auto"/>
        <w:jc w:val="both"/>
        <w:rPr>
          <w:sz w:val="28"/>
          <w:szCs w:val="28"/>
        </w:rPr>
      </w:pPr>
      <w:r w:rsidRPr="00BB3621">
        <w:rPr>
          <w:sz w:val="28"/>
          <w:szCs w:val="28"/>
        </w:rPr>
        <w:t>Часть молочной, овощной продукции реализуется по договоренности с потребителями под заказ с предоставлением возможности доставки.</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На территории муниципального района оказываются следующие виды бытовых услуг населению:</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Ремонт и строительство жилья;</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фотоателье;</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бань и душевых;</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Ритуальные услуги;</w:t>
      </w:r>
    </w:p>
    <w:p w:rsidR="00622E5D" w:rsidRPr="00BB3621" w:rsidRDefault="00622E5D" w:rsidP="00BB3621">
      <w:pPr>
        <w:pStyle w:val="21"/>
        <w:spacing w:before="0" w:after="0" w:line="240" w:lineRule="auto"/>
        <w:jc w:val="both"/>
        <w:rPr>
          <w:color w:val="FF0000"/>
          <w:sz w:val="28"/>
          <w:szCs w:val="28"/>
          <w:highlight w:val="yellow"/>
        </w:rPr>
      </w:pPr>
    </w:p>
    <w:p w:rsidR="00622E5D" w:rsidRPr="00BB3621" w:rsidRDefault="00622E5D" w:rsidP="00BB3621">
      <w:pPr>
        <w:pStyle w:val="21"/>
        <w:spacing w:before="0" w:after="0" w:line="240" w:lineRule="auto"/>
        <w:jc w:val="both"/>
        <w:rPr>
          <w:b/>
          <w:sz w:val="28"/>
          <w:szCs w:val="28"/>
        </w:rPr>
      </w:pPr>
      <w:r w:rsidRPr="00BB3621">
        <w:rPr>
          <w:color w:val="FF0000"/>
          <w:sz w:val="28"/>
          <w:szCs w:val="28"/>
        </w:rPr>
        <w:t xml:space="preserve">   </w:t>
      </w:r>
      <w:r w:rsidRPr="00BB3621">
        <w:rPr>
          <w:color w:val="FF0000"/>
          <w:sz w:val="28"/>
          <w:szCs w:val="28"/>
        </w:rPr>
        <w:tab/>
      </w:r>
      <w:r w:rsidRPr="00BB3621">
        <w:rPr>
          <w:sz w:val="28"/>
          <w:szCs w:val="28"/>
        </w:rPr>
        <w:t xml:space="preserve"> </w:t>
      </w:r>
      <w:r w:rsidRPr="00BB3621">
        <w:rPr>
          <w:b/>
          <w:sz w:val="28"/>
          <w:szCs w:val="28"/>
        </w:rPr>
        <w:t xml:space="preserve">Развитие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b/>
          <w:sz w:val="28"/>
          <w:szCs w:val="28"/>
        </w:rPr>
      </w:pP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На территории муниципального района на 01 марта 2021 года зарегистрировано 19 юридических лиц и 55 индивидуальных </w:t>
      </w:r>
      <w:r w:rsidR="004A4031" w:rsidRPr="00BB3621">
        <w:rPr>
          <w:rFonts w:ascii="Times New Roman" w:hAnsi="Times New Roman"/>
          <w:sz w:val="28"/>
          <w:szCs w:val="28"/>
        </w:rPr>
        <w:t>предпринимателей,</w:t>
      </w:r>
      <w:r w:rsidRPr="00BB3621">
        <w:rPr>
          <w:rFonts w:ascii="Times New Roman" w:hAnsi="Times New Roman"/>
          <w:sz w:val="28"/>
          <w:szCs w:val="28"/>
        </w:rPr>
        <w:t xml:space="preserve"> в том числе по видам деятельности:</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Сельское</w:t>
      </w:r>
      <w:r w:rsidR="00E04976" w:rsidRPr="00BB3621">
        <w:rPr>
          <w:rFonts w:ascii="Times New Roman" w:hAnsi="Times New Roman"/>
          <w:sz w:val="28"/>
          <w:szCs w:val="28"/>
        </w:rPr>
        <w:t xml:space="preserve"> хозяйство, охота и лесное хозяйство обрабатывающие производства 22;</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Строительство</w:t>
      </w:r>
      <w:r w:rsidR="00E04976" w:rsidRPr="00BB3621">
        <w:rPr>
          <w:rFonts w:ascii="Times New Roman" w:hAnsi="Times New Roman"/>
          <w:sz w:val="28"/>
          <w:szCs w:val="28"/>
        </w:rPr>
        <w:t xml:space="preserve"> 6;</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Оптовая</w:t>
      </w:r>
      <w:r w:rsidR="00E04976" w:rsidRPr="00BB3621">
        <w:rPr>
          <w:rFonts w:ascii="Times New Roman" w:hAnsi="Times New Roman"/>
          <w:sz w:val="28"/>
          <w:szCs w:val="28"/>
        </w:rPr>
        <w:t xml:space="preserve"> розничная торговля; ремонт автотранспортных средств, мотоциклов, бытовых изделий и предметов личного пользования 12;</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гостиниц и предприятий общественного питания 3;</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Транспортировка</w:t>
      </w:r>
      <w:r w:rsidR="00E04976" w:rsidRPr="00BB3621">
        <w:rPr>
          <w:rFonts w:ascii="Times New Roman" w:hAnsi="Times New Roman"/>
          <w:sz w:val="28"/>
          <w:szCs w:val="28"/>
        </w:rPr>
        <w:t xml:space="preserve"> и хранение 5;</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 по</w:t>
      </w:r>
      <w:r w:rsidR="00E04976" w:rsidRPr="00BB3621">
        <w:rPr>
          <w:rFonts w:ascii="Times New Roman" w:hAnsi="Times New Roman"/>
          <w:sz w:val="28"/>
          <w:szCs w:val="28"/>
        </w:rPr>
        <w:t xml:space="preserve"> операциям с недвижимым имуществом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профессиональная, научная и техническая 2;</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Образование</w:t>
      </w:r>
      <w:r w:rsidR="00E04976" w:rsidRPr="00BB3621">
        <w:rPr>
          <w:rFonts w:ascii="Times New Roman" w:hAnsi="Times New Roman"/>
          <w:sz w:val="28"/>
          <w:szCs w:val="28"/>
        </w:rPr>
        <w:t xml:space="preserve">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Предоставление</w:t>
      </w:r>
      <w:r w:rsidR="00E04976" w:rsidRPr="00BB3621">
        <w:rPr>
          <w:rFonts w:ascii="Times New Roman" w:hAnsi="Times New Roman"/>
          <w:sz w:val="28"/>
          <w:szCs w:val="28"/>
        </w:rPr>
        <w:t xml:space="preserve"> прочих видов услуг 3.</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районе созданы условия для развития малого бизнеса. В 1 квартале 2021 года состоялось заседание координационного Совета, которые планируется проводить ежеквартально. </w:t>
      </w:r>
    </w:p>
    <w:p w:rsidR="00E04976" w:rsidRPr="00BB3621" w:rsidRDefault="00E04976" w:rsidP="00BB3621">
      <w:pPr>
        <w:spacing w:after="0" w:line="240" w:lineRule="auto"/>
        <w:ind w:firstLine="709"/>
        <w:jc w:val="both"/>
        <w:rPr>
          <w:rFonts w:ascii="Times New Roman" w:eastAsia="Times New Roman" w:hAnsi="Times New Roman"/>
          <w:sz w:val="28"/>
          <w:szCs w:val="28"/>
          <w:lang w:eastAsia="ru-RU"/>
        </w:rPr>
      </w:pPr>
      <w:r w:rsidRPr="00BB3621">
        <w:rPr>
          <w:rFonts w:ascii="Times New Roman" w:eastAsia="Times New Roman" w:hAnsi="Times New Roman"/>
          <w:sz w:val="28"/>
          <w:szCs w:val="28"/>
          <w:lang w:eastAsia="ru-RU"/>
        </w:rPr>
        <w:t xml:space="preserve"> 23 марта 2021 года состоялась встреча с предпринимателями по вопросам поддержки субъектов малого и среднего предпринимательства. Предпринимателей познакомили с возможностями центра «Мой бизнес» В ходе встречи обсудили вопросы, интересующие предпринимателей. </w:t>
      </w:r>
      <w:r w:rsidRPr="00BB3621">
        <w:rPr>
          <w:rFonts w:ascii="Times New Roman" w:eastAsia="Times New Roman" w:hAnsi="Times New Roman"/>
          <w:sz w:val="28"/>
          <w:szCs w:val="28"/>
          <w:lang w:eastAsia="ru-RU"/>
        </w:rPr>
        <w:br/>
        <w:t>В мероприятии приняли участие: директор агентства развития Новгородской области - Дементьев Александр Алексеевич, заместитель министра инвестиционной политики -</w:t>
      </w:r>
      <w:proofErr w:type="spellStart"/>
      <w:r w:rsidRPr="00BB3621">
        <w:rPr>
          <w:rFonts w:ascii="Times New Roman" w:eastAsia="Times New Roman" w:hAnsi="Times New Roman"/>
          <w:sz w:val="28"/>
          <w:szCs w:val="28"/>
          <w:lang w:eastAsia="ru-RU"/>
        </w:rPr>
        <w:t>Шведкин</w:t>
      </w:r>
      <w:proofErr w:type="spellEnd"/>
      <w:r w:rsidRPr="00BB3621">
        <w:rPr>
          <w:rFonts w:ascii="Times New Roman" w:eastAsia="Times New Roman" w:hAnsi="Times New Roman"/>
          <w:sz w:val="28"/>
          <w:szCs w:val="28"/>
          <w:lang w:eastAsia="ru-RU"/>
        </w:rPr>
        <w:t xml:space="preserve"> Сергей Сергеевич, директор Новгородского фонда развития креативной экономики -</w:t>
      </w:r>
      <w:proofErr w:type="spellStart"/>
      <w:r w:rsidRPr="00BB3621">
        <w:rPr>
          <w:rFonts w:ascii="Times New Roman" w:eastAsia="Times New Roman" w:hAnsi="Times New Roman"/>
          <w:sz w:val="28"/>
          <w:szCs w:val="28"/>
          <w:lang w:eastAsia="ru-RU"/>
        </w:rPr>
        <w:t>Весельев</w:t>
      </w:r>
      <w:proofErr w:type="spellEnd"/>
      <w:r w:rsidRPr="00BB3621">
        <w:rPr>
          <w:rFonts w:ascii="Times New Roman" w:eastAsia="Times New Roman" w:hAnsi="Times New Roman"/>
          <w:sz w:val="28"/>
          <w:szCs w:val="28"/>
          <w:lang w:eastAsia="ru-RU"/>
        </w:rPr>
        <w:t xml:space="preserve"> Юрий Михайлович, руководитель кредитно-финансового отдела фонда поддержки малого предпринимательства -</w:t>
      </w:r>
      <w:proofErr w:type="spellStart"/>
      <w:r w:rsidRPr="00BB3621">
        <w:rPr>
          <w:rFonts w:ascii="Times New Roman" w:eastAsia="Times New Roman" w:hAnsi="Times New Roman"/>
          <w:sz w:val="28"/>
          <w:szCs w:val="28"/>
          <w:lang w:eastAsia="ru-RU"/>
        </w:rPr>
        <w:t>Шаин</w:t>
      </w:r>
      <w:proofErr w:type="spellEnd"/>
      <w:r w:rsidRPr="00BB3621">
        <w:rPr>
          <w:rFonts w:ascii="Times New Roman" w:eastAsia="Times New Roman" w:hAnsi="Times New Roman"/>
          <w:sz w:val="28"/>
          <w:szCs w:val="28"/>
          <w:lang w:eastAsia="ru-RU"/>
        </w:rPr>
        <w:t xml:space="preserve"> Василий Валерьевич, начальник отдела развития потребительского рынка и поддержки интеллектуальной собственности- Наумова Татьяна Владимировна, и представители налоговой инспекции.</w:t>
      </w:r>
    </w:p>
    <w:p w:rsidR="00E04976" w:rsidRPr="00BB3621" w:rsidRDefault="004A4031" w:rsidP="00BB3621">
      <w:pPr>
        <w:suppressAutoHyphens/>
        <w:spacing w:after="0" w:line="240" w:lineRule="auto"/>
        <w:ind w:firstLine="709"/>
        <w:jc w:val="both"/>
        <w:rPr>
          <w:rFonts w:ascii="Times New Roman" w:eastAsia="Times New Roman" w:hAnsi="Times New Roman"/>
          <w:sz w:val="28"/>
          <w:szCs w:val="28"/>
          <w:lang w:val="x-none" w:eastAsia="x-none"/>
        </w:rPr>
      </w:pPr>
      <w:r w:rsidRPr="00BB3621">
        <w:rPr>
          <w:rFonts w:ascii="Times New Roman" w:eastAsia="Times New Roman" w:hAnsi="Times New Roman"/>
          <w:sz w:val="28"/>
          <w:szCs w:val="28"/>
          <w:lang w:eastAsia="x-none"/>
        </w:rPr>
        <w:t>За 1</w:t>
      </w:r>
      <w:r w:rsidR="00E04976" w:rsidRPr="00BB3621">
        <w:rPr>
          <w:rFonts w:ascii="Times New Roman" w:eastAsia="Times New Roman" w:hAnsi="Times New Roman"/>
          <w:sz w:val="28"/>
          <w:szCs w:val="28"/>
          <w:lang w:eastAsia="x-none"/>
        </w:rPr>
        <w:t xml:space="preserve"> квартал 2021 года </w:t>
      </w:r>
      <w:r w:rsidRPr="00BB3621">
        <w:rPr>
          <w:rFonts w:ascii="Times New Roman" w:eastAsia="Times New Roman" w:hAnsi="Times New Roman"/>
          <w:sz w:val="28"/>
          <w:szCs w:val="28"/>
          <w:lang w:eastAsia="x-none"/>
        </w:rPr>
        <w:t>2 человека</w:t>
      </w:r>
      <w:r w:rsidR="00E04976" w:rsidRPr="00BB3621">
        <w:rPr>
          <w:rFonts w:ascii="Times New Roman" w:eastAsia="Times New Roman" w:hAnsi="Times New Roman"/>
          <w:sz w:val="28"/>
          <w:szCs w:val="28"/>
          <w:lang w:eastAsia="x-none"/>
        </w:rPr>
        <w:t xml:space="preserve"> зарегистрировались в качестве индивидуального предпринимателя. </w:t>
      </w:r>
      <w:proofErr w:type="spellStart"/>
      <w:r w:rsidR="00E04976" w:rsidRPr="00BB3621">
        <w:rPr>
          <w:rFonts w:ascii="Times New Roman" w:eastAsia="Times New Roman" w:hAnsi="Times New Roman"/>
          <w:sz w:val="28"/>
          <w:szCs w:val="28"/>
          <w:lang w:eastAsia="x-none"/>
        </w:rPr>
        <w:t>Самозанятых</w:t>
      </w:r>
      <w:proofErr w:type="spellEnd"/>
      <w:r w:rsidR="00E04976" w:rsidRPr="00BB3621">
        <w:rPr>
          <w:rFonts w:ascii="Times New Roman" w:eastAsia="Times New Roman" w:hAnsi="Times New Roman"/>
          <w:sz w:val="28"/>
          <w:szCs w:val="28"/>
          <w:lang w:eastAsia="x-none"/>
        </w:rPr>
        <w:t xml:space="preserve"> граждан по муниципальному району на 01.04.2021 года зарегистрировано 26 человек.</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 Финансовая поддержка (50 тыс. руб.) предусматривает возмещение затрат на приобретение основных средств.</w:t>
      </w:r>
    </w:p>
    <w:p w:rsidR="00E04976" w:rsidRPr="00BB3621" w:rsidRDefault="00E04976" w:rsidP="00BB3621">
      <w:pPr>
        <w:tabs>
          <w:tab w:val="left" w:pos="720"/>
        </w:tabs>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В соответствии с Федеральным законом от 24 июля 2007 г. №209 –ФЗ «О развитии малого и среднего предпринимательства в Российской Федерации»  Администрацией муниципального района, Администрацией Белебелковского сельского поселения и администрацией Селеевского сельского поселения имущества утверждены перечни муниципального  имущества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spacing w:val="2"/>
          <w:sz w:val="28"/>
          <w:szCs w:val="28"/>
        </w:rPr>
      </w:pPr>
      <w:r w:rsidRPr="00BB3621">
        <w:rPr>
          <w:rFonts w:ascii="Times New Roman" w:hAnsi="Times New Roman"/>
          <w:sz w:val="28"/>
          <w:szCs w:val="28"/>
        </w:rPr>
        <w:t xml:space="preserve">      В соответствии с </w:t>
      </w:r>
      <w:r w:rsidRPr="00BB3621">
        <w:rPr>
          <w:rFonts w:ascii="Times New Roman" w:hAnsi="Times New Roman"/>
          <w:spacing w:val="2"/>
          <w:sz w:val="28"/>
          <w:szCs w:val="28"/>
        </w:rPr>
        <w:t>Положением</w:t>
      </w:r>
      <w:r w:rsidRPr="00BB3621">
        <w:rPr>
          <w:rFonts w:ascii="Times New Roman" w:hAnsi="Times New Roman"/>
          <w:sz w:val="28"/>
          <w:szCs w:val="28"/>
        </w:rPr>
        <w:t xml:space="preserve"> от 16.07.2018 №293</w:t>
      </w:r>
      <w:r w:rsidRPr="00BB3621">
        <w:rPr>
          <w:rFonts w:ascii="Times New Roman" w:hAnsi="Times New Roman"/>
          <w:spacing w:val="2"/>
          <w:sz w:val="28"/>
          <w:szCs w:val="28"/>
        </w:rPr>
        <w:t xml:space="preserve"> Субъектам малого и среднего предпринимательства, которые осуществляют социально значимые виды деятельности на территории Поддорского муниципального района, в аренду предоставляется имущество, включенное в перечень. </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pacing w:val="2"/>
          <w:sz w:val="28"/>
          <w:szCs w:val="28"/>
        </w:rPr>
        <w:lastRenderedPageBreak/>
        <w:t xml:space="preserve">       Субъектам малого и среднего предпринимательства оказываются консультационные услуги. Вся информация размещена на </w:t>
      </w:r>
      <w:r w:rsidRPr="00BB3621">
        <w:rPr>
          <w:rFonts w:ascii="Times New Roman" w:hAnsi="Times New Roman"/>
          <w:sz w:val="28"/>
          <w:szCs w:val="28"/>
        </w:rPr>
        <w:t>официальном сайте администрации Поддорского муниципального района, официальной группе социальной сети «</w:t>
      </w:r>
      <w:proofErr w:type="spellStart"/>
      <w:r w:rsidRPr="00BB3621">
        <w:rPr>
          <w:rFonts w:ascii="Times New Roman" w:hAnsi="Times New Roman"/>
          <w:sz w:val="28"/>
          <w:szCs w:val="28"/>
        </w:rPr>
        <w:t>Вконтакте</w:t>
      </w:r>
      <w:proofErr w:type="spellEnd"/>
      <w:r w:rsidRPr="00BB3621">
        <w:rPr>
          <w:rFonts w:ascii="Times New Roman" w:hAnsi="Times New Roman"/>
          <w:sz w:val="28"/>
          <w:szCs w:val="28"/>
        </w:rPr>
        <w:t xml:space="preserve">» и в многофункциональном центре предоставления государственных и муниципальных услуг.  Для предпринимателей Поддорского района создан чат, в котором размещается информация о предстоящих семинарах, видеоконференциях, </w:t>
      </w:r>
      <w:proofErr w:type="spellStart"/>
      <w:r w:rsidRPr="00BB3621">
        <w:rPr>
          <w:rFonts w:ascii="Times New Roman" w:hAnsi="Times New Roman"/>
          <w:sz w:val="28"/>
          <w:szCs w:val="28"/>
        </w:rPr>
        <w:t>вебинарах</w:t>
      </w:r>
      <w:proofErr w:type="spellEnd"/>
      <w:r w:rsidRPr="00BB3621">
        <w:rPr>
          <w:rFonts w:ascii="Times New Roman" w:hAnsi="Times New Roman"/>
          <w:sz w:val="28"/>
          <w:szCs w:val="28"/>
        </w:rPr>
        <w:t>, в ходе которых они также могут получить актуальную на сегодняшний день информацию.</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Существует такой вид поддержки, как </w:t>
      </w:r>
      <w:proofErr w:type="spellStart"/>
      <w:r w:rsidR="004A4031" w:rsidRPr="00BB3621">
        <w:rPr>
          <w:rFonts w:ascii="Times New Roman" w:hAnsi="Times New Roman"/>
          <w:sz w:val="28"/>
          <w:szCs w:val="28"/>
        </w:rPr>
        <w:t>микрозаймы</w:t>
      </w:r>
      <w:proofErr w:type="spellEnd"/>
      <w:r w:rsidR="004A4031" w:rsidRPr="00BB3621">
        <w:rPr>
          <w:rFonts w:ascii="Times New Roman" w:hAnsi="Times New Roman"/>
          <w:sz w:val="28"/>
          <w:szCs w:val="28"/>
        </w:rPr>
        <w:t xml:space="preserve"> и</w:t>
      </w:r>
      <w:r w:rsidRPr="00BB3621">
        <w:rPr>
          <w:rFonts w:ascii="Times New Roman" w:hAnsi="Times New Roman"/>
          <w:sz w:val="28"/>
          <w:szCs w:val="28"/>
        </w:rPr>
        <w:t xml:space="preserve"> кредитная. С условиями предоставления таких видов поддержки предприниматели могут ознакомиться в центре «Мой бизнес» как по телефону, так и на официальном сайте mb53.ru, а также в фонде поддержки малого среднего предпринимательства Новгородской области (</w:t>
      </w:r>
      <w:proofErr w:type="spellStart"/>
      <w:r w:rsidRPr="00BB3621">
        <w:rPr>
          <w:rFonts w:ascii="Times New Roman" w:hAnsi="Times New Roman"/>
          <w:sz w:val="28"/>
          <w:szCs w:val="28"/>
        </w:rPr>
        <w:t>микрокредитная</w:t>
      </w:r>
      <w:proofErr w:type="spellEnd"/>
      <w:r w:rsidRPr="00BB3621">
        <w:rPr>
          <w:rFonts w:ascii="Times New Roman" w:hAnsi="Times New Roman"/>
          <w:sz w:val="28"/>
          <w:szCs w:val="28"/>
        </w:rPr>
        <w:t xml:space="preserve"> компания).</w:t>
      </w:r>
    </w:p>
    <w:p w:rsidR="00E04976" w:rsidRPr="00BB3621" w:rsidRDefault="00E04976" w:rsidP="00BB3621">
      <w:pPr>
        <w:shd w:val="clear" w:color="auto" w:fill="FFFFFF"/>
        <w:spacing w:after="0" w:line="240" w:lineRule="auto"/>
        <w:ind w:firstLine="709"/>
        <w:jc w:val="both"/>
        <w:textAlignment w:val="baseline"/>
        <w:rPr>
          <w:rFonts w:ascii="Times New Roman" w:eastAsia="Times New Roman" w:hAnsi="Times New Roman"/>
          <w:kern w:val="24"/>
          <w:sz w:val="28"/>
          <w:szCs w:val="28"/>
          <w:lang w:eastAsia="ru-RU"/>
        </w:rPr>
      </w:pPr>
      <w:r w:rsidRPr="00BB3621">
        <w:rPr>
          <w:rFonts w:ascii="Times New Roman" w:eastAsia="Times New Roman" w:hAnsi="Times New Roman"/>
          <w:sz w:val="28"/>
          <w:szCs w:val="28"/>
          <w:lang w:eastAsia="ru-RU"/>
        </w:rPr>
        <w:t xml:space="preserve">В фонд поддержки субъектов малого и среднего предпринимательства Новгородской области в 2019 </w:t>
      </w:r>
      <w:r w:rsidR="004A4031" w:rsidRPr="00BB3621">
        <w:rPr>
          <w:rFonts w:ascii="Times New Roman" w:eastAsia="Times New Roman" w:hAnsi="Times New Roman"/>
          <w:sz w:val="28"/>
          <w:szCs w:val="28"/>
          <w:lang w:eastAsia="ru-RU"/>
        </w:rPr>
        <w:t>году обращался</w:t>
      </w:r>
      <w:r w:rsidRPr="00BB3621">
        <w:rPr>
          <w:rFonts w:ascii="Times New Roman" w:eastAsia="Times New Roman" w:hAnsi="Times New Roman"/>
          <w:sz w:val="28"/>
          <w:szCs w:val="28"/>
          <w:lang w:eastAsia="ru-RU"/>
        </w:rPr>
        <w:t xml:space="preserve"> ИП Сигов Ю.А. В 2021 году снова планирует обратится в Фонд.</w:t>
      </w:r>
    </w:p>
    <w:p w:rsidR="00622E5D" w:rsidRPr="00BB3621" w:rsidRDefault="00622E5D" w:rsidP="00BB3621">
      <w:pPr>
        <w:spacing w:after="0" w:line="240" w:lineRule="auto"/>
        <w:ind w:firstLine="709"/>
        <w:jc w:val="both"/>
        <w:rPr>
          <w:rFonts w:ascii="Times New Roman" w:hAnsi="Times New Roman"/>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Исполнение бюджета</w:t>
      </w:r>
    </w:p>
    <w:p w:rsidR="00B97A7D" w:rsidRPr="00BB3621" w:rsidRDefault="00B97A7D" w:rsidP="00BB3621">
      <w:pPr>
        <w:spacing w:after="0" w:line="240" w:lineRule="auto"/>
        <w:ind w:firstLine="709"/>
        <w:jc w:val="center"/>
        <w:rPr>
          <w:rFonts w:ascii="Times New Roman" w:hAnsi="Times New Roman"/>
          <w:b/>
          <w:sz w:val="28"/>
          <w:szCs w:val="28"/>
        </w:rPr>
      </w:pPr>
    </w:p>
    <w:p w:rsidR="00195AA2" w:rsidRPr="00BB3621" w:rsidRDefault="00195AA2"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Доходная часть консолидированного бюджета района на 01.04.2021 </w:t>
      </w:r>
      <w:r w:rsidR="004A4031" w:rsidRPr="00BB3621">
        <w:rPr>
          <w:rFonts w:ascii="Times New Roman" w:hAnsi="Times New Roman"/>
          <w:sz w:val="28"/>
          <w:szCs w:val="28"/>
        </w:rPr>
        <w:t>года исполнена</w:t>
      </w:r>
      <w:r w:rsidRPr="00BB3621">
        <w:rPr>
          <w:rFonts w:ascii="Times New Roman" w:hAnsi="Times New Roman"/>
          <w:sz w:val="28"/>
          <w:szCs w:val="28"/>
        </w:rPr>
        <w:t xml:space="preserve"> на 24,3 % (при плане 158 242,8 тыс. рублей, фактически поступило 38 466,6 тыс. рублей). По собственным </w:t>
      </w:r>
      <w:r w:rsidR="004A4031" w:rsidRPr="00BB3621">
        <w:rPr>
          <w:rFonts w:ascii="Times New Roman" w:hAnsi="Times New Roman"/>
          <w:sz w:val="28"/>
          <w:szCs w:val="28"/>
        </w:rPr>
        <w:t>доходам план</w:t>
      </w:r>
      <w:r w:rsidRPr="00BB3621">
        <w:rPr>
          <w:rFonts w:ascii="Times New Roman" w:hAnsi="Times New Roman"/>
          <w:sz w:val="28"/>
          <w:szCs w:val="28"/>
        </w:rPr>
        <w:t xml:space="preserve"> выполнен на 21,1 %. При плане 37 478,2 тыс. рублей, фактически поступило 7 902,4 тыс. рублей. За соответствующий период прошлого года поступления собственных доходов составили 9 457,5 тыс. рублей. </w:t>
      </w:r>
    </w:p>
    <w:p w:rsidR="00195AA2" w:rsidRPr="00BB3621" w:rsidRDefault="00195AA2"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Основным источником доходной части бюджета является налог на доходы физических лиц. Налог на доходы физических лиц выполнен на 20,4% (при плане 23 636,9 тыс. рублей, фактически поступило 4 816,6 тыс. рублей.). Акцизы по подакцизным товарам (продукции), производимым на территории Российской Федерации выполнен на 22,4% (при плане 7 066,5 тыс. рублей, фактически </w:t>
      </w:r>
      <w:r w:rsidR="004A4031" w:rsidRPr="00BB3621">
        <w:rPr>
          <w:rFonts w:ascii="Times New Roman" w:hAnsi="Times New Roman"/>
          <w:sz w:val="28"/>
          <w:szCs w:val="28"/>
        </w:rPr>
        <w:t>поступило 1</w:t>
      </w:r>
      <w:r w:rsidRPr="00BB3621">
        <w:rPr>
          <w:rFonts w:ascii="Times New Roman" w:hAnsi="Times New Roman"/>
          <w:sz w:val="28"/>
          <w:szCs w:val="28"/>
        </w:rPr>
        <w:t xml:space="preserve"> 584,5 тыс. рублей). Налог, взимаемый в связи с применением упрощенной системы налогообложения выполнен на 18,0% (при плане 2009,7 тыс.рублей, фактически поступило 361,6 тыс. рублей). </w:t>
      </w:r>
    </w:p>
    <w:p w:rsidR="00195AA2" w:rsidRPr="00BB3621" w:rsidRDefault="00195AA2"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Единый налог на вмененный доход для отдельных видов деятельности выполнен на 151,2% (при плане 92,0 тыс.рублей, фактически поступило 139,1 тыс. рублей). Поступил незапланированный сельскохозяйственный налог в сумме 185,1 тыс. рублей и налог, взимаемый в связи с применением патентной системы налогообложения в сумме 29,9 тыс. рублей. Налог на имущество физических лиц выполнен на 5,0 % (при плане 575 тыс. рублей, фактически </w:t>
      </w:r>
      <w:r w:rsidR="004A4031" w:rsidRPr="00BB3621">
        <w:rPr>
          <w:rFonts w:ascii="Times New Roman" w:hAnsi="Times New Roman"/>
          <w:sz w:val="28"/>
          <w:szCs w:val="28"/>
        </w:rPr>
        <w:t>поступило 29</w:t>
      </w:r>
      <w:r w:rsidRPr="00BB3621">
        <w:rPr>
          <w:rFonts w:ascii="Times New Roman" w:hAnsi="Times New Roman"/>
          <w:sz w:val="28"/>
          <w:szCs w:val="28"/>
        </w:rPr>
        <w:t xml:space="preserve">,0 тыс. рублей). Земельный налог выполнен на 6,5 % (при плане 2 705,0 тыс. рублей, фактически </w:t>
      </w:r>
      <w:r w:rsidR="004A4031" w:rsidRPr="00BB3621">
        <w:rPr>
          <w:rFonts w:ascii="Times New Roman" w:hAnsi="Times New Roman"/>
          <w:sz w:val="28"/>
          <w:szCs w:val="28"/>
        </w:rPr>
        <w:t>поступило 174</w:t>
      </w:r>
      <w:r w:rsidRPr="00BB3621">
        <w:rPr>
          <w:rFonts w:ascii="Times New Roman" w:hAnsi="Times New Roman"/>
          <w:sz w:val="28"/>
          <w:szCs w:val="28"/>
        </w:rPr>
        <w:t xml:space="preserve">,6 тыс. рублей). План по государственной пошлине выполнен на 9,9% (при плане 301,0 тыс. рублей, поступило 29,9 тыс. рублей). Доходов от использования имущества, находящегося в государственной и муниципальной собственности поступило 111,8 тыс. рублей, при плане 601,0 тыс. рублей. Исполнение составило 18,6%. </w:t>
      </w:r>
      <w:r w:rsidRPr="00BB3621">
        <w:rPr>
          <w:rFonts w:ascii="Times New Roman" w:hAnsi="Times New Roman"/>
          <w:sz w:val="28"/>
          <w:szCs w:val="28"/>
        </w:rPr>
        <w:lastRenderedPageBreak/>
        <w:t xml:space="preserve">План по платежам за пользование природными ресурсами выполнен на 27,8 % (при плане 9,0 тыс. рублей, фактически поступило 2,5 тыс. рублей). Доходы от продажи материальных и нематериальных активов не выполнены (при плане 395,0 тыс.рублей, поступило 0 тыс. рублей). По штрафам, санкциям, возмещение ущерба при плане 87,1 тыс. рублей, фактически поступило 437,8 тыс. рублей.  Безвозмездные поступления от других бюджетов выполнены на 25,3 % (при плане 120 764,6 тыс.рублей, фактически поступило 30 564,2тыс. рублей) не поступило 90 200,4 тыс. рублей. </w:t>
      </w:r>
    </w:p>
    <w:p w:rsidR="00195AA2" w:rsidRPr="00BB3621" w:rsidRDefault="00195AA2"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По расходам в целом исполнение составило 23,6% (при плане 159 690,9 тыс. рублей, фактически освоено 37 607,8 тыс. рублей).  Наибольший удельный вес в </w:t>
      </w:r>
      <w:r w:rsidR="004A4031" w:rsidRPr="00BB3621">
        <w:rPr>
          <w:rFonts w:ascii="Times New Roman" w:hAnsi="Times New Roman"/>
          <w:sz w:val="28"/>
          <w:szCs w:val="28"/>
        </w:rPr>
        <w:t>расходах занимают</w:t>
      </w:r>
      <w:r w:rsidRPr="00BB3621">
        <w:rPr>
          <w:rFonts w:ascii="Times New Roman" w:hAnsi="Times New Roman"/>
          <w:sz w:val="28"/>
          <w:szCs w:val="28"/>
        </w:rPr>
        <w:t xml:space="preserve"> расходы </w:t>
      </w:r>
      <w:r w:rsidR="004A4031" w:rsidRPr="00BB3621">
        <w:rPr>
          <w:rFonts w:ascii="Times New Roman" w:hAnsi="Times New Roman"/>
          <w:sz w:val="28"/>
          <w:szCs w:val="28"/>
        </w:rPr>
        <w:t>по образованию</w:t>
      </w:r>
      <w:r w:rsidRPr="00BB3621">
        <w:rPr>
          <w:rFonts w:ascii="Times New Roman" w:hAnsi="Times New Roman"/>
          <w:sz w:val="28"/>
          <w:szCs w:val="28"/>
        </w:rPr>
        <w:t xml:space="preserve"> - расход составил 13 717,9 тыс. рублей, при плане 54 211,4 (25,3%)</w:t>
      </w:r>
      <w:r w:rsidRPr="00BB3621">
        <w:rPr>
          <w:rFonts w:ascii="Times New Roman" w:hAnsi="Times New Roman"/>
          <w:color w:val="FF6600"/>
          <w:sz w:val="28"/>
          <w:szCs w:val="28"/>
        </w:rPr>
        <w:t xml:space="preserve">. </w:t>
      </w:r>
      <w:r w:rsidRPr="00BB3621">
        <w:rPr>
          <w:rFonts w:ascii="Times New Roman" w:hAnsi="Times New Roman"/>
          <w:sz w:val="28"/>
          <w:szCs w:val="28"/>
        </w:rPr>
        <w:t xml:space="preserve">Расходы на общегосударственные вопросы при плане 29 693,6 тыс. рублей, фактически освоено 6 369,5 тыс. рублей (21,5%). </w:t>
      </w: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r w:rsidRPr="00BB3621">
        <w:rPr>
          <w:rStyle w:val="a9"/>
          <w:sz w:val="28"/>
          <w:szCs w:val="28"/>
        </w:rPr>
        <w:t>Жилищно- коммунальное хозяйство</w:t>
      </w:r>
    </w:p>
    <w:p w:rsidR="00622E5D" w:rsidRPr="00BB3621" w:rsidRDefault="00622E5D" w:rsidP="00BB3621">
      <w:pPr>
        <w:spacing w:after="0" w:line="240" w:lineRule="auto"/>
        <w:ind w:firstLine="709"/>
        <w:jc w:val="both"/>
        <w:rPr>
          <w:rFonts w:ascii="Times New Roman" w:hAnsi="Times New Roman"/>
          <w:sz w:val="28"/>
          <w:szCs w:val="28"/>
          <w:highlight w:val="yellow"/>
        </w:rPr>
      </w:pPr>
    </w:p>
    <w:p w:rsidR="00834134"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Жилищный фонд по району составляет 2213 домов, общей площадью жилых помещений 134,2 тыс. кв. м., в том числе 23 дома, площадью 13,3 тыс. кв. м., являются многоквартирными. Удельный вес жилищного фонда, находящегося в эксплуатации более 40 лет, составляет – 48,7%, с материалом стен дерево – 76,7 %.</w:t>
      </w:r>
    </w:p>
    <w:p w:rsidR="00834134" w:rsidRPr="00BB3621" w:rsidRDefault="00834134" w:rsidP="00BB3621">
      <w:pPr>
        <w:spacing w:after="0" w:line="240" w:lineRule="auto"/>
        <w:ind w:firstLine="709"/>
        <w:jc w:val="both"/>
        <w:rPr>
          <w:rFonts w:ascii="Times New Roman" w:hAnsi="Times New Roman"/>
          <w:bCs/>
          <w:sz w:val="28"/>
          <w:szCs w:val="28"/>
        </w:rPr>
      </w:pPr>
      <w:r w:rsidRPr="00BB3621">
        <w:rPr>
          <w:rFonts w:ascii="Times New Roman" w:hAnsi="Times New Roman"/>
          <w:bCs/>
          <w:sz w:val="28"/>
          <w:szCs w:val="28"/>
        </w:rPr>
        <w:t>Аварийный жилищный фонд составляет 2,4 тыс. кв.м., в мае 2020 года был обследован многоквартирный жилой дом № 52 по ул. Октябрьская с. Поддорье и на основании постановления Администрации Поддорского муниципального района от 09.06.2020 № 229 признан аварийным.</w:t>
      </w:r>
    </w:p>
    <w:p w:rsidR="00834134" w:rsidRPr="00BB3621" w:rsidRDefault="00834134" w:rsidP="00BB3621">
      <w:pPr>
        <w:pStyle w:val="Style3"/>
        <w:widowControl/>
        <w:spacing w:line="240" w:lineRule="auto"/>
        <w:ind w:firstLine="709"/>
        <w:jc w:val="both"/>
        <w:rPr>
          <w:rStyle w:val="FontStyle69"/>
          <w:sz w:val="28"/>
          <w:szCs w:val="28"/>
        </w:rPr>
      </w:pPr>
      <w:r w:rsidRPr="00BB3621">
        <w:rPr>
          <w:rStyle w:val="FontStyle69"/>
          <w:sz w:val="28"/>
          <w:szCs w:val="28"/>
        </w:rPr>
        <w:t>Отопительный период 2020/2021 года проходит устойчиво, все потребители обеспечены топливом, холодной водой и другими коммунальными услугами.</w:t>
      </w:r>
    </w:p>
    <w:p w:rsidR="00834134"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На территории Поддорского муниципального района находится 23 многоквартирных жилых домов, в которых все запланированные работы выполнены обслуживающей компанией ООО «</w:t>
      </w:r>
      <w:proofErr w:type="spellStart"/>
      <w:r w:rsidRPr="00BB3621">
        <w:rPr>
          <w:rFonts w:ascii="Times New Roman" w:hAnsi="Times New Roman"/>
          <w:sz w:val="28"/>
          <w:szCs w:val="28"/>
        </w:rPr>
        <w:t>Техстар</w:t>
      </w:r>
      <w:proofErr w:type="spellEnd"/>
      <w:r w:rsidRPr="00BB3621">
        <w:rPr>
          <w:rFonts w:ascii="Times New Roman" w:hAnsi="Times New Roman"/>
          <w:sz w:val="28"/>
          <w:szCs w:val="28"/>
        </w:rPr>
        <w:t>».</w:t>
      </w:r>
    </w:p>
    <w:p w:rsidR="00834134"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Вывоз твердых бытовых отходов выполняет ООО «</w:t>
      </w:r>
      <w:proofErr w:type="spellStart"/>
      <w:r w:rsidRPr="00BB3621">
        <w:rPr>
          <w:rFonts w:ascii="Times New Roman" w:hAnsi="Times New Roman"/>
          <w:sz w:val="28"/>
          <w:szCs w:val="28"/>
        </w:rPr>
        <w:t>Экосервис</w:t>
      </w:r>
      <w:proofErr w:type="spellEnd"/>
      <w:r w:rsidRPr="00BB3621">
        <w:rPr>
          <w:rFonts w:ascii="Times New Roman" w:hAnsi="Times New Roman"/>
          <w:sz w:val="28"/>
          <w:szCs w:val="28"/>
        </w:rPr>
        <w:t xml:space="preserve">» согласно графика. Данной организацией заключены договора на уборку </w:t>
      </w:r>
      <w:r w:rsidR="004A4031" w:rsidRPr="00BB3621">
        <w:rPr>
          <w:rFonts w:ascii="Times New Roman" w:hAnsi="Times New Roman"/>
          <w:sz w:val="28"/>
          <w:szCs w:val="28"/>
        </w:rPr>
        <w:t>ТБО с</w:t>
      </w:r>
      <w:r w:rsidRPr="00BB3621">
        <w:rPr>
          <w:rFonts w:ascii="Times New Roman" w:hAnsi="Times New Roman"/>
          <w:sz w:val="28"/>
          <w:szCs w:val="28"/>
        </w:rPr>
        <w:t xml:space="preserve">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834134" w:rsidRPr="00BB3621" w:rsidRDefault="00834134" w:rsidP="00BB3621">
      <w:pPr>
        <w:spacing w:after="0" w:line="240" w:lineRule="auto"/>
        <w:ind w:firstLine="709"/>
        <w:jc w:val="both"/>
        <w:rPr>
          <w:rFonts w:ascii="Times New Roman" w:hAnsi="Times New Roman"/>
          <w:sz w:val="28"/>
          <w:szCs w:val="28"/>
        </w:rPr>
      </w:pPr>
    </w:p>
    <w:p w:rsidR="00834134" w:rsidRPr="00BB3621" w:rsidRDefault="00834134" w:rsidP="00BB3621">
      <w:pPr>
        <w:pStyle w:val="Style3"/>
        <w:widowControl/>
        <w:spacing w:line="240" w:lineRule="auto"/>
        <w:ind w:firstLine="709"/>
        <w:jc w:val="both"/>
        <w:rPr>
          <w:rStyle w:val="FontStyle69"/>
          <w:sz w:val="28"/>
          <w:szCs w:val="28"/>
        </w:rPr>
      </w:pPr>
      <w:r w:rsidRPr="00BB3621">
        <w:rPr>
          <w:sz w:val="28"/>
          <w:szCs w:val="28"/>
        </w:rPr>
        <w:t xml:space="preserve"> Водоснабжением на территории Поддорского муниципального района занимается муниципальное унитарное предприятие «Поддорское ВКХ». За первый квартал 2021 года реализовано потребителям услуг по водоснабжению и водоотведению на сумму: 1 134,3 тыс. рублей. Водопроводные сети протяженностью 42,7 км, канализационные сети протяженностью 3,5 км, техника, 19 артезианских скважин и другое оборудование переданы в хозяйственное </w:t>
      </w:r>
      <w:r w:rsidR="004A4031" w:rsidRPr="00BB3621">
        <w:rPr>
          <w:sz w:val="28"/>
          <w:szCs w:val="28"/>
        </w:rPr>
        <w:t>ведение МУП</w:t>
      </w:r>
      <w:r w:rsidRPr="00BB3621">
        <w:rPr>
          <w:sz w:val="28"/>
          <w:szCs w:val="28"/>
        </w:rPr>
        <w:t xml:space="preserve"> «Поддорское ВКХ». </w:t>
      </w:r>
      <w:r w:rsidRPr="00BB3621">
        <w:rPr>
          <w:rStyle w:val="FontStyle69"/>
          <w:sz w:val="28"/>
          <w:szCs w:val="28"/>
        </w:rPr>
        <w:t xml:space="preserve">Фактический уровень </w:t>
      </w:r>
      <w:r w:rsidRPr="00BB3621">
        <w:rPr>
          <w:rStyle w:val="FontStyle69"/>
          <w:sz w:val="28"/>
          <w:szCs w:val="28"/>
        </w:rPr>
        <w:lastRenderedPageBreak/>
        <w:t xml:space="preserve">возмещения населением затрат за предоставленные </w:t>
      </w:r>
      <w:proofErr w:type="spellStart"/>
      <w:r w:rsidRPr="00BB3621">
        <w:rPr>
          <w:rStyle w:val="FontStyle69"/>
          <w:sz w:val="28"/>
          <w:szCs w:val="28"/>
        </w:rPr>
        <w:t>жилищно</w:t>
      </w:r>
      <w:proofErr w:type="spellEnd"/>
      <w:r w:rsidRPr="00BB3621">
        <w:rPr>
          <w:rStyle w:val="FontStyle69"/>
          <w:sz w:val="28"/>
          <w:szCs w:val="28"/>
        </w:rPr>
        <w:t xml:space="preserve"> – коммунальные услуги МУП «Поддорское ВКХ» составляют – 97,43%.</w:t>
      </w:r>
    </w:p>
    <w:p w:rsidR="00044800"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По ремонту жилищного фонда н</w:t>
      </w:r>
      <w:r w:rsidR="00044800" w:rsidRPr="00BB3621">
        <w:rPr>
          <w:rFonts w:ascii="Times New Roman" w:hAnsi="Times New Roman"/>
          <w:sz w:val="28"/>
          <w:szCs w:val="28"/>
        </w:rPr>
        <w:t xml:space="preserve">а перечисление взносов на капитальный ремонт в 1 квартале 2021 года было направлено 39210 руб.  </w:t>
      </w:r>
    </w:p>
    <w:p w:rsidR="00044800"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w:t>
      </w:r>
      <w:r w:rsidR="00044800" w:rsidRPr="00BB3621">
        <w:rPr>
          <w:rFonts w:ascii="Times New Roman" w:hAnsi="Times New Roman"/>
          <w:sz w:val="28"/>
          <w:szCs w:val="28"/>
        </w:rPr>
        <w:t xml:space="preserve"> Региональную программу капитального ремонта многоквартирных домов на 2021</w:t>
      </w:r>
      <w:r w:rsidRPr="00BB3621">
        <w:rPr>
          <w:rFonts w:ascii="Times New Roman" w:hAnsi="Times New Roman"/>
          <w:sz w:val="28"/>
          <w:szCs w:val="28"/>
        </w:rPr>
        <w:t xml:space="preserve"> год в 1 квартале 2021 года изменения не вносились. </w:t>
      </w:r>
    </w:p>
    <w:p w:rsidR="00044800"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К</w:t>
      </w:r>
      <w:r w:rsidR="00044800" w:rsidRPr="00BB3621">
        <w:rPr>
          <w:rFonts w:ascii="Times New Roman" w:hAnsi="Times New Roman"/>
          <w:sz w:val="28"/>
          <w:szCs w:val="28"/>
        </w:rPr>
        <w:t>апитальные ремонты многоквартирных жилых домов не проводились.</w:t>
      </w:r>
    </w:p>
    <w:p w:rsidR="00044800" w:rsidRPr="00BB3621" w:rsidRDefault="00044800"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1 квартале 2021 года на проведение мероприятий по благоустройству и на уличное освещение сельских территорий администрациями сельских поселений направлено 2240215 рублей. </w:t>
      </w:r>
    </w:p>
    <w:p w:rsidR="00044800" w:rsidRPr="00BB3621" w:rsidRDefault="0083413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w:t>
      </w:r>
      <w:r w:rsidR="00044800" w:rsidRPr="00BB3621">
        <w:rPr>
          <w:rFonts w:ascii="Times New Roman" w:hAnsi="Times New Roman"/>
          <w:sz w:val="28"/>
          <w:szCs w:val="28"/>
        </w:rPr>
        <w:t xml:space="preserve">роведено 13 собраний граждан, на которых рассматривались     вопросы благоустройства и санитарного состояния населенных пунктов, выдано 3 предписания по наведению порядка. </w:t>
      </w:r>
    </w:p>
    <w:p w:rsidR="00622E5D" w:rsidRPr="00BB3621" w:rsidRDefault="00622E5D" w:rsidP="00BB3621">
      <w:pPr>
        <w:spacing w:after="0" w:line="240" w:lineRule="auto"/>
        <w:ind w:firstLine="709"/>
        <w:jc w:val="center"/>
        <w:rPr>
          <w:rFonts w:ascii="Times New Roman" w:hAnsi="Times New Roman"/>
          <w:b/>
          <w:sz w:val="28"/>
          <w:szCs w:val="28"/>
          <w:highlight w:val="yellow"/>
        </w:rPr>
      </w:pP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Дорожное хозяйство</w:t>
      </w: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p>
    <w:p w:rsidR="00B00540" w:rsidRPr="00B65DDB" w:rsidRDefault="00B00540" w:rsidP="00D14094">
      <w:pPr>
        <w:widowControl w:val="0"/>
        <w:autoSpaceDE w:val="0"/>
        <w:autoSpaceDN w:val="0"/>
        <w:spacing w:after="0" w:line="240" w:lineRule="auto"/>
        <w:ind w:firstLine="709"/>
        <w:jc w:val="both"/>
        <w:outlineLvl w:val="3"/>
        <w:rPr>
          <w:rFonts w:ascii="Times New Roman" w:eastAsia="Times New Roman" w:hAnsi="Times New Roman"/>
          <w:sz w:val="28"/>
          <w:szCs w:val="28"/>
          <w:lang w:eastAsia="ru-RU"/>
        </w:rPr>
      </w:pPr>
      <w:r w:rsidRPr="00B65DDB">
        <w:rPr>
          <w:rFonts w:ascii="Times New Roman" w:eastAsia="Times New Roman" w:hAnsi="Times New Roman"/>
          <w:sz w:val="28"/>
          <w:szCs w:val="28"/>
          <w:lang w:eastAsia="ru-RU"/>
        </w:rPr>
        <w:t xml:space="preserve">Дорожное </w:t>
      </w:r>
      <w:r>
        <w:rPr>
          <w:rFonts w:ascii="Times New Roman" w:eastAsia="Times New Roman" w:hAnsi="Times New Roman"/>
          <w:sz w:val="28"/>
          <w:szCs w:val="28"/>
          <w:lang w:eastAsia="ru-RU"/>
        </w:rPr>
        <w:t>хозяйство является одним из основных элементов транспортной инфраструктуры, которое обеспечивает свободу передвижения граждан и делает возможным свободное перемещение товаров и услуг.</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состоянию на 1 января 2021</w:t>
      </w:r>
      <w:r w:rsidRPr="00277331">
        <w:rPr>
          <w:rFonts w:ascii="Times New Roman" w:eastAsia="Times New Roman" w:hAnsi="Times New Roman"/>
          <w:sz w:val="28"/>
          <w:szCs w:val="28"/>
          <w:lang w:eastAsia="ru-RU"/>
        </w:rPr>
        <w:t xml:space="preserve"> года протяженность автомобильных до</w:t>
      </w:r>
      <w:r>
        <w:rPr>
          <w:rFonts w:ascii="Times New Roman" w:eastAsia="Times New Roman" w:hAnsi="Times New Roman"/>
          <w:sz w:val="28"/>
          <w:szCs w:val="28"/>
          <w:lang w:eastAsia="ru-RU"/>
        </w:rPr>
        <w:t>рог, проходящих по территории Поддорского муниципального района, составляет 434,78</w:t>
      </w:r>
      <w:r w:rsidRPr="00277331">
        <w:rPr>
          <w:rFonts w:ascii="Times New Roman" w:eastAsia="Times New Roman" w:hAnsi="Times New Roman"/>
          <w:sz w:val="28"/>
          <w:szCs w:val="28"/>
          <w:lang w:eastAsia="ru-RU"/>
        </w:rPr>
        <w:t xml:space="preserve"> километров, в том числе:</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245,78</w:t>
      </w:r>
      <w:r w:rsidRPr="00277331">
        <w:rPr>
          <w:rFonts w:ascii="Times New Roman" w:eastAsia="Times New Roman" w:hAnsi="Times New Roman"/>
          <w:sz w:val="28"/>
          <w:szCs w:val="28"/>
          <w:lang w:eastAsia="ru-RU"/>
        </w:rPr>
        <w:t xml:space="preserve"> километра региональных и межмуниципальных дорог;</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189,0</w:t>
      </w:r>
      <w:r w:rsidRPr="00277331">
        <w:rPr>
          <w:rFonts w:ascii="Times New Roman" w:eastAsia="Times New Roman" w:hAnsi="Times New Roman"/>
          <w:sz w:val="28"/>
          <w:szCs w:val="28"/>
          <w:lang w:eastAsia="ru-RU"/>
        </w:rPr>
        <w:t xml:space="preserve"> километров</w:t>
      </w:r>
      <w:r>
        <w:rPr>
          <w:rFonts w:ascii="Times New Roman" w:eastAsia="Times New Roman" w:hAnsi="Times New Roman"/>
          <w:sz w:val="28"/>
          <w:szCs w:val="28"/>
          <w:lang w:eastAsia="ru-RU"/>
        </w:rPr>
        <w:t xml:space="preserve"> дорог</w:t>
      </w:r>
      <w:r w:rsidRPr="00277331">
        <w:rPr>
          <w:rFonts w:ascii="Times New Roman" w:eastAsia="Times New Roman" w:hAnsi="Times New Roman"/>
          <w:sz w:val="28"/>
          <w:szCs w:val="28"/>
          <w:lang w:eastAsia="ru-RU"/>
        </w:rPr>
        <w:t xml:space="preserve"> местн</w:t>
      </w:r>
      <w:r>
        <w:rPr>
          <w:rFonts w:ascii="Times New Roman" w:eastAsia="Times New Roman" w:hAnsi="Times New Roman"/>
          <w:sz w:val="28"/>
          <w:szCs w:val="28"/>
          <w:lang w:eastAsia="ru-RU"/>
        </w:rPr>
        <w:t>ого значения</w:t>
      </w:r>
      <w:r w:rsidRPr="00277331">
        <w:rPr>
          <w:rFonts w:ascii="Times New Roman" w:eastAsia="Times New Roman" w:hAnsi="Times New Roman"/>
          <w:sz w:val="28"/>
          <w:szCs w:val="28"/>
          <w:lang w:eastAsia="ru-RU"/>
        </w:rPr>
        <w:t>.</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Протяженность дорог местного значения с твердым покрытием составляет 79,7 </w:t>
      </w:r>
      <w:proofErr w:type="gramStart"/>
      <w:r>
        <w:rPr>
          <w:rFonts w:ascii="Times New Roman" w:eastAsia="Times New Roman" w:hAnsi="Times New Roman"/>
          <w:sz w:val="28"/>
          <w:szCs w:val="28"/>
          <w:lang w:eastAsia="ru-RU"/>
        </w:rPr>
        <w:t>км.,</w:t>
      </w:r>
      <w:proofErr w:type="gramEnd"/>
      <w:r>
        <w:rPr>
          <w:rFonts w:ascii="Times New Roman" w:eastAsia="Times New Roman" w:hAnsi="Times New Roman"/>
          <w:sz w:val="28"/>
          <w:szCs w:val="28"/>
          <w:lang w:eastAsia="ru-RU"/>
        </w:rPr>
        <w:t xml:space="preserve"> а протяженность дорог местного значения с твердым покрытием, не отвечающим нормативным требованиям и грунтовым составляет 105,2 км.  Поэтому    о</w:t>
      </w:r>
      <w:r w:rsidRPr="00277331">
        <w:rPr>
          <w:rFonts w:ascii="Times New Roman" w:eastAsia="Times New Roman" w:hAnsi="Times New Roman"/>
          <w:sz w:val="28"/>
          <w:szCs w:val="28"/>
          <w:lang w:eastAsia="ru-RU"/>
        </w:rPr>
        <w:t>сновны</w:t>
      </w:r>
      <w:r>
        <w:rPr>
          <w:rFonts w:ascii="Times New Roman" w:eastAsia="Times New Roman" w:hAnsi="Times New Roman"/>
          <w:sz w:val="28"/>
          <w:szCs w:val="28"/>
          <w:lang w:eastAsia="ru-RU"/>
        </w:rPr>
        <w:t xml:space="preserve">ми </w:t>
      </w:r>
      <w:r w:rsidRPr="00277331">
        <w:rPr>
          <w:rFonts w:ascii="Times New Roman" w:eastAsia="Times New Roman" w:hAnsi="Times New Roman"/>
          <w:sz w:val="28"/>
          <w:szCs w:val="28"/>
          <w:lang w:eastAsia="ru-RU"/>
        </w:rPr>
        <w:t>стратегическими вызов</w:t>
      </w:r>
      <w:r>
        <w:rPr>
          <w:rFonts w:ascii="Times New Roman" w:eastAsia="Times New Roman" w:hAnsi="Times New Roman"/>
          <w:sz w:val="28"/>
          <w:szCs w:val="28"/>
          <w:lang w:eastAsia="ru-RU"/>
        </w:rPr>
        <w:t>ами</w:t>
      </w:r>
      <w:r w:rsidRPr="00277331">
        <w:rPr>
          <w:rFonts w:ascii="Times New Roman" w:eastAsia="Times New Roman" w:hAnsi="Times New Roman"/>
          <w:sz w:val="28"/>
          <w:szCs w:val="28"/>
          <w:lang w:eastAsia="ru-RU"/>
        </w:rPr>
        <w:t xml:space="preserve"> дорожному хозяйству </w:t>
      </w:r>
      <w:r>
        <w:rPr>
          <w:rFonts w:ascii="Times New Roman" w:eastAsia="Times New Roman" w:hAnsi="Times New Roman"/>
          <w:sz w:val="28"/>
          <w:szCs w:val="28"/>
          <w:lang w:eastAsia="ru-RU"/>
        </w:rPr>
        <w:t xml:space="preserve">Поддорского района на перспективу является </w:t>
      </w:r>
      <w:r w:rsidRPr="00277331">
        <w:rPr>
          <w:rFonts w:ascii="Times New Roman" w:eastAsia="Times New Roman" w:hAnsi="Times New Roman"/>
          <w:sz w:val="28"/>
          <w:szCs w:val="28"/>
          <w:lang w:eastAsia="ru-RU"/>
        </w:rPr>
        <w:t>высокая доля дорог, не отвеча</w:t>
      </w:r>
      <w:r>
        <w:rPr>
          <w:rFonts w:ascii="Times New Roman" w:eastAsia="Times New Roman" w:hAnsi="Times New Roman"/>
          <w:sz w:val="28"/>
          <w:szCs w:val="28"/>
          <w:lang w:eastAsia="ru-RU"/>
        </w:rPr>
        <w:t xml:space="preserve">ющих нормативным требованиям и </w:t>
      </w:r>
      <w:r w:rsidRPr="00277331">
        <w:rPr>
          <w:rFonts w:ascii="Times New Roman" w:eastAsia="Times New Roman" w:hAnsi="Times New Roman"/>
          <w:sz w:val="28"/>
          <w:szCs w:val="28"/>
          <w:lang w:eastAsia="ru-RU"/>
        </w:rPr>
        <w:t>высокая доля грунтовых дорог</w:t>
      </w:r>
      <w:r>
        <w:rPr>
          <w:rFonts w:ascii="Times New Roman" w:eastAsia="Times New Roman" w:hAnsi="Times New Roman"/>
          <w:sz w:val="28"/>
          <w:szCs w:val="28"/>
          <w:lang w:eastAsia="ru-RU"/>
        </w:rPr>
        <w:t xml:space="preserve"> и дорог, не отвечающих нормативным требованиям.</w:t>
      </w:r>
    </w:p>
    <w:p w:rsidR="00B00540" w:rsidRPr="00277331" w:rsidRDefault="00C54D1E"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период до 2027</w:t>
      </w:r>
      <w:r w:rsidR="00B00540" w:rsidRPr="00277331">
        <w:rPr>
          <w:rFonts w:ascii="Times New Roman" w:eastAsia="Times New Roman" w:hAnsi="Times New Roman"/>
          <w:sz w:val="28"/>
          <w:szCs w:val="28"/>
          <w:lang w:eastAsia="ru-RU"/>
        </w:rPr>
        <w:t xml:space="preserve"> года требуется решение следующих задач:</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7331">
        <w:rPr>
          <w:rFonts w:ascii="Times New Roman" w:eastAsia="Times New Roman" w:hAnsi="Times New Roman"/>
          <w:sz w:val="28"/>
          <w:szCs w:val="28"/>
          <w:lang w:eastAsia="ru-RU"/>
        </w:rPr>
        <w:t xml:space="preserve">увеличения доли автомобильных дорог местного </w:t>
      </w:r>
      <w:r w:rsidRPr="00371C2D">
        <w:rPr>
          <w:rFonts w:ascii="Times New Roman" w:eastAsia="Times New Roman" w:hAnsi="Times New Roman"/>
          <w:sz w:val="28"/>
          <w:szCs w:val="28"/>
          <w:lang w:eastAsia="ru-RU"/>
        </w:rPr>
        <w:t>значения,</w:t>
      </w:r>
      <w:r w:rsidRPr="00277331">
        <w:rPr>
          <w:rFonts w:ascii="Times New Roman" w:eastAsia="Times New Roman" w:hAnsi="Times New Roman"/>
          <w:sz w:val="28"/>
          <w:szCs w:val="28"/>
          <w:lang w:eastAsia="ru-RU"/>
        </w:rPr>
        <w:t xml:space="preserve"> отв</w:t>
      </w:r>
      <w:r>
        <w:rPr>
          <w:rFonts w:ascii="Times New Roman" w:eastAsia="Times New Roman" w:hAnsi="Times New Roman"/>
          <w:sz w:val="28"/>
          <w:szCs w:val="28"/>
          <w:lang w:eastAsia="ru-RU"/>
        </w:rPr>
        <w:t>ечающих нормативным требованиям до 75 процентов</w:t>
      </w:r>
      <w:r w:rsidRPr="00277331">
        <w:rPr>
          <w:rFonts w:ascii="Times New Roman" w:eastAsia="Times New Roman" w:hAnsi="Times New Roman"/>
          <w:sz w:val="28"/>
          <w:szCs w:val="28"/>
          <w:lang w:eastAsia="ru-RU"/>
        </w:rPr>
        <w:t>;</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7331">
        <w:rPr>
          <w:rFonts w:ascii="Times New Roman" w:eastAsia="Times New Roman" w:hAnsi="Times New Roman"/>
          <w:sz w:val="28"/>
          <w:szCs w:val="28"/>
          <w:lang w:eastAsia="ru-RU"/>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B00540" w:rsidRPr="00371C2D" w:rsidRDefault="00B00540" w:rsidP="00D14094">
      <w:pPr>
        <w:spacing w:after="0" w:line="240" w:lineRule="auto"/>
        <w:ind w:firstLine="709"/>
        <w:jc w:val="both"/>
        <w:rPr>
          <w:rFonts w:ascii="Times New Roman" w:hAnsi="Times New Roman"/>
          <w:sz w:val="28"/>
          <w:szCs w:val="28"/>
        </w:rPr>
      </w:pPr>
      <w:r w:rsidRPr="00371C2D">
        <w:rPr>
          <w:rFonts w:ascii="Times New Roman" w:hAnsi="Times New Roman"/>
          <w:sz w:val="28"/>
          <w:szCs w:val="28"/>
        </w:rPr>
        <w:t>В 1 квартале 2021 года было выполнено работ по содержанию автомобильных дорог на сумму 6 405 866 руб., в том числе:</w:t>
      </w:r>
    </w:p>
    <w:p w:rsidR="00B00540" w:rsidRPr="00371C2D" w:rsidRDefault="00B00540" w:rsidP="00D14094">
      <w:pPr>
        <w:spacing w:after="0" w:line="240" w:lineRule="auto"/>
        <w:ind w:firstLine="709"/>
        <w:jc w:val="both"/>
        <w:rPr>
          <w:rFonts w:ascii="Times New Roman" w:hAnsi="Times New Roman"/>
          <w:sz w:val="28"/>
          <w:szCs w:val="28"/>
        </w:rPr>
      </w:pPr>
      <w:r w:rsidRPr="00371C2D">
        <w:rPr>
          <w:rFonts w:ascii="Times New Roman" w:hAnsi="Times New Roman"/>
          <w:sz w:val="28"/>
          <w:szCs w:val="28"/>
        </w:rPr>
        <w:t>- на содержание автомобильных дорог общего пользования местного значения направлено 801 800 руб.</w:t>
      </w:r>
    </w:p>
    <w:p w:rsidR="00B00540" w:rsidRPr="00371C2D" w:rsidRDefault="00B00540" w:rsidP="00D14094">
      <w:pPr>
        <w:spacing w:after="0" w:line="240" w:lineRule="auto"/>
        <w:ind w:firstLine="709"/>
        <w:jc w:val="both"/>
        <w:rPr>
          <w:rFonts w:ascii="Times New Roman" w:hAnsi="Times New Roman"/>
          <w:sz w:val="28"/>
          <w:szCs w:val="28"/>
        </w:rPr>
      </w:pPr>
      <w:r w:rsidRPr="00371C2D">
        <w:rPr>
          <w:rFonts w:ascii="Times New Roman" w:hAnsi="Times New Roman"/>
          <w:sz w:val="28"/>
          <w:szCs w:val="28"/>
        </w:rPr>
        <w:t>-</w:t>
      </w:r>
      <w:r>
        <w:rPr>
          <w:rFonts w:ascii="Times New Roman" w:hAnsi="Times New Roman"/>
          <w:sz w:val="28"/>
          <w:szCs w:val="28"/>
        </w:rPr>
        <w:t xml:space="preserve"> </w:t>
      </w:r>
      <w:r w:rsidRPr="00371C2D">
        <w:rPr>
          <w:rFonts w:ascii="Times New Roman" w:hAnsi="Times New Roman"/>
          <w:sz w:val="28"/>
          <w:szCs w:val="28"/>
        </w:rPr>
        <w:t xml:space="preserve">по содержанию   автомобильных дорог межрегионального или межмуниципального </w:t>
      </w:r>
      <w:r w:rsidR="00D14094" w:rsidRPr="00371C2D">
        <w:rPr>
          <w:rFonts w:ascii="Times New Roman" w:hAnsi="Times New Roman"/>
          <w:sz w:val="28"/>
          <w:szCs w:val="28"/>
        </w:rPr>
        <w:t>значения в</w:t>
      </w:r>
      <w:r w:rsidRPr="00371C2D">
        <w:rPr>
          <w:rFonts w:ascii="Times New Roman" w:hAnsi="Times New Roman"/>
          <w:sz w:val="28"/>
          <w:szCs w:val="28"/>
        </w:rPr>
        <w:t xml:space="preserve"> районе ГОКУ «</w:t>
      </w:r>
      <w:proofErr w:type="spellStart"/>
      <w:r w:rsidRPr="00371C2D">
        <w:rPr>
          <w:rFonts w:ascii="Times New Roman" w:hAnsi="Times New Roman"/>
          <w:sz w:val="28"/>
          <w:szCs w:val="28"/>
        </w:rPr>
        <w:t>Новгородавтодор</w:t>
      </w:r>
      <w:proofErr w:type="spellEnd"/>
      <w:r w:rsidRPr="00371C2D">
        <w:rPr>
          <w:rFonts w:ascii="Times New Roman" w:hAnsi="Times New Roman"/>
          <w:sz w:val="28"/>
          <w:szCs w:val="28"/>
        </w:rPr>
        <w:t>» выполнил работы на сумму 5 604 066 руб.</w:t>
      </w:r>
    </w:p>
    <w:p w:rsidR="00B00540" w:rsidRPr="00D255F6" w:rsidRDefault="00B00540" w:rsidP="00D14094">
      <w:pPr>
        <w:spacing w:after="0" w:line="240" w:lineRule="auto"/>
        <w:ind w:firstLine="709"/>
        <w:jc w:val="both"/>
        <w:rPr>
          <w:rFonts w:ascii="Times New Roman" w:eastAsia="Times New Roman" w:hAnsi="Times New Roman"/>
          <w:sz w:val="28"/>
          <w:szCs w:val="28"/>
          <w:lang w:eastAsia="ru-RU"/>
        </w:rPr>
      </w:pPr>
      <w:r>
        <w:tab/>
      </w:r>
      <w:r w:rsidRPr="00D255F6">
        <w:rPr>
          <w:rFonts w:ascii="Times New Roman" w:hAnsi="Times New Roman"/>
          <w:sz w:val="28"/>
          <w:szCs w:val="28"/>
        </w:rPr>
        <w:t xml:space="preserve">Перевозки пассажиров и багажа автомобильным транспортом по регулируемым тарифам в пригородном сообщении в границах Поддорского </w:t>
      </w:r>
      <w:r w:rsidRPr="00D255F6">
        <w:rPr>
          <w:rFonts w:ascii="Times New Roman" w:hAnsi="Times New Roman"/>
          <w:sz w:val="28"/>
          <w:szCs w:val="28"/>
        </w:rPr>
        <w:lastRenderedPageBreak/>
        <w:t xml:space="preserve">муниципального района осуществляется по семи маршрутам. </w:t>
      </w:r>
      <w:r>
        <w:rPr>
          <w:rFonts w:ascii="Times New Roman" w:hAnsi="Times New Roman"/>
          <w:sz w:val="28"/>
          <w:szCs w:val="28"/>
        </w:rPr>
        <w:t xml:space="preserve"> </w:t>
      </w:r>
      <w:r w:rsidR="00D14094" w:rsidRPr="00D255F6">
        <w:rPr>
          <w:rFonts w:ascii="Times New Roman" w:hAnsi="Times New Roman"/>
          <w:sz w:val="28"/>
          <w:szCs w:val="28"/>
        </w:rPr>
        <w:t>По двум маршрутам (</w:t>
      </w:r>
      <w:r w:rsidRPr="00D255F6">
        <w:rPr>
          <w:rFonts w:ascii="Times New Roman" w:hAnsi="Times New Roman"/>
          <w:sz w:val="28"/>
          <w:szCs w:val="28"/>
        </w:rPr>
        <w:t xml:space="preserve">Поддорье - Белебелка, Поддорье – Бураково) обслуживание населения осуществляется шесть раз в неделю, а по четырем маршрутам (Белебелка – Заозерье – Белебелка, Поддорье – </w:t>
      </w:r>
      <w:proofErr w:type="spellStart"/>
      <w:r w:rsidRPr="00D255F6">
        <w:rPr>
          <w:rFonts w:ascii="Times New Roman" w:hAnsi="Times New Roman"/>
          <w:sz w:val="28"/>
          <w:szCs w:val="28"/>
        </w:rPr>
        <w:t>Андроново</w:t>
      </w:r>
      <w:proofErr w:type="spellEnd"/>
      <w:r w:rsidRPr="00D255F6">
        <w:rPr>
          <w:rFonts w:ascii="Times New Roman" w:hAnsi="Times New Roman"/>
          <w:sz w:val="28"/>
          <w:szCs w:val="28"/>
        </w:rPr>
        <w:t xml:space="preserve">, Поддорье – Селеево, Поддорье – </w:t>
      </w:r>
      <w:proofErr w:type="spellStart"/>
      <w:r w:rsidRPr="00D255F6">
        <w:rPr>
          <w:rFonts w:ascii="Times New Roman" w:hAnsi="Times New Roman"/>
          <w:sz w:val="28"/>
          <w:szCs w:val="28"/>
        </w:rPr>
        <w:t>Карабинец</w:t>
      </w:r>
      <w:proofErr w:type="spellEnd"/>
      <w:r w:rsidRPr="00D255F6">
        <w:rPr>
          <w:rFonts w:ascii="Times New Roman" w:hAnsi="Times New Roman"/>
          <w:sz w:val="28"/>
          <w:szCs w:val="28"/>
        </w:rPr>
        <w:t xml:space="preserve">) - три раза в неделю. Данные перевозки осуществляет ИП Егоров О.В. </w:t>
      </w:r>
      <w:proofErr w:type="spellStart"/>
      <w:r w:rsidRPr="00D255F6">
        <w:rPr>
          <w:rFonts w:ascii="Times New Roman" w:hAnsi="Times New Roman"/>
          <w:sz w:val="28"/>
          <w:szCs w:val="28"/>
        </w:rPr>
        <w:t>г.Старая</w:t>
      </w:r>
      <w:proofErr w:type="spellEnd"/>
      <w:r w:rsidRPr="00D255F6">
        <w:rPr>
          <w:rFonts w:ascii="Times New Roman" w:hAnsi="Times New Roman"/>
          <w:sz w:val="28"/>
          <w:szCs w:val="28"/>
        </w:rPr>
        <w:t xml:space="preserve"> Русса.</w:t>
      </w:r>
      <w:r>
        <w:rPr>
          <w:rFonts w:ascii="Times New Roman" w:hAnsi="Times New Roman"/>
          <w:sz w:val="28"/>
          <w:szCs w:val="28"/>
        </w:rPr>
        <w:t xml:space="preserve"> </w:t>
      </w:r>
      <w:r w:rsidR="00D14094" w:rsidRPr="00D255F6">
        <w:rPr>
          <w:rFonts w:ascii="Times New Roman" w:hAnsi="Times New Roman"/>
          <w:sz w:val="28"/>
          <w:szCs w:val="28"/>
        </w:rPr>
        <w:t>Седьмой муниципальный</w:t>
      </w:r>
      <w:r w:rsidRPr="00D255F6">
        <w:rPr>
          <w:rFonts w:ascii="Times New Roman" w:hAnsi="Times New Roman"/>
          <w:sz w:val="28"/>
          <w:szCs w:val="28"/>
        </w:rPr>
        <w:t xml:space="preserve"> рейс «Векшино-Селеево» осуществляется также три раза в неделю ООО «</w:t>
      </w:r>
      <w:proofErr w:type="spellStart"/>
      <w:r w:rsidRPr="00D255F6">
        <w:rPr>
          <w:rFonts w:ascii="Times New Roman" w:hAnsi="Times New Roman"/>
          <w:sz w:val="28"/>
          <w:szCs w:val="28"/>
        </w:rPr>
        <w:t>Фабус</w:t>
      </w:r>
      <w:proofErr w:type="spellEnd"/>
      <w:r w:rsidRPr="00D255F6">
        <w:rPr>
          <w:rFonts w:ascii="Times New Roman" w:hAnsi="Times New Roman"/>
          <w:sz w:val="28"/>
          <w:szCs w:val="28"/>
        </w:rPr>
        <w:t xml:space="preserve"> –ВН» </w:t>
      </w:r>
      <w:proofErr w:type="spellStart"/>
      <w:r w:rsidRPr="00D255F6">
        <w:rPr>
          <w:rFonts w:ascii="Times New Roman" w:hAnsi="Times New Roman"/>
          <w:sz w:val="28"/>
          <w:szCs w:val="28"/>
        </w:rPr>
        <w:t>г.В.Новгород</w:t>
      </w:r>
      <w:proofErr w:type="spellEnd"/>
      <w:r w:rsidRPr="00D255F6">
        <w:rPr>
          <w:rFonts w:ascii="Times New Roman" w:hAnsi="Times New Roman"/>
          <w:sz w:val="28"/>
          <w:szCs w:val="28"/>
        </w:rPr>
        <w:t xml:space="preserve">.  Кроме </w:t>
      </w:r>
      <w:r w:rsidR="00D14094" w:rsidRPr="00D255F6">
        <w:rPr>
          <w:rFonts w:ascii="Times New Roman" w:hAnsi="Times New Roman"/>
          <w:sz w:val="28"/>
          <w:szCs w:val="28"/>
        </w:rPr>
        <w:t>этого на</w:t>
      </w:r>
      <w:r w:rsidRPr="00D255F6">
        <w:rPr>
          <w:rFonts w:ascii="Times New Roman" w:hAnsi="Times New Roman"/>
          <w:sz w:val="28"/>
          <w:szCs w:val="28"/>
        </w:rPr>
        <w:t xml:space="preserve"> территории района </w:t>
      </w:r>
      <w:r w:rsidR="00D14094" w:rsidRPr="00D255F6">
        <w:rPr>
          <w:rFonts w:ascii="Times New Roman" w:hAnsi="Times New Roman"/>
          <w:sz w:val="28"/>
          <w:szCs w:val="28"/>
        </w:rPr>
        <w:t>ежедневно осуществляются</w:t>
      </w:r>
      <w:r w:rsidRPr="00D255F6">
        <w:rPr>
          <w:rFonts w:ascii="Times New Roman" w:hAnsi="Times New Roman"/>
          <w:sz w:val="28"/>
          <w:szCs w:val="28"/>
        </w:rPr>
        <w:t xml:space="preserve"> межмуниципальный и региональный рейсы «Холм-Великий Новгород» и «Холм –Санкт Петербург»</w:t>
      </w:r>
      <w:r>
        <w:rPr>
          <w:rFonts w:ascii="Times New Roman" w:hAnsi="Times New Roman"/>
          <w:sz w:val="28"/>
          <w:szCs w:val="28"/>
        </w:rPr>
        <w:t>.</w:t>
      </w:r>
    </w:p>
    <w:p w:rsidR="00622E5D" w:rsidRPr="00BB3621" w:rsidRDefault="00622E5D" w:rsidP="00BB3621">
      <w:pPr>
        <w:spacing w:after="0" w:line="240" w:lineRule="auto"/>
        <w:ind w:firstLine="709"/>
        <w:rPr>
          <w:rFonts w:ascii="Times New Roman" w:eastAsia="Times New Roman" w:hAnsi="Times New Roman"/>
          <w:b/>
          <w:sz w:val="28"/>
          <w:szCs w:val="28"/>
          <w:highlight w:val="yellow"/>
          <w:lang w:eastAsia="ru-RU"/>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Лесное хозяйство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Расчетная лесосека по Поддорскому лесничеству составляет </w:t>
      </w:r>
      <w:r w:rsidR="00BC7344" w:rsidRPr="00BB3621">
        <w:rPr>
          <w:rFonts w:ascii="Times New Roman" w:hAnsi="Times New Roman"/>
          <w:sz w:val="28"/>
          <w:szCs w:val="28"/>
        </w:rPr>
        <w:t>356,2</w:t>
      </w:r>
      <w:r w:rsidRPr="00BB3621">
        <w:rPr>
          <w:rFonts w:ascii="Times New Roman" w:hAnsi="Times New Roman"/>
          <w:sz w:val="28"/>
          <w:szCs w:val="28"/>
        </w:rPr>
        <w:t xml:space="preserve"> тыс. м3, при рубке спелых и перестойных насаждений 294,2 тыс. м3. На 01.01.2021 года освоено </w:t>
      </w:r>
      <w:r w:rsidR="00BC7344" w:rsidRPr="00BB3621">
        <w:rPr>
          <w:rFonts w:ascii="Times New Roman" w:hAnsi="Times New Roman"/>
          <w:sz w:val="28"/>
          <w:szCs w:val="28"/>
        </w:rPr>
        <w:t>34,1</w:t>
      </w:r>
      <w:r w:rsidRPr="00BB3621">
        <w:rPr>
          <w:rFonts w:ascii="Times New Roman" w:hAnsi="Times New Roman"/>
          <w:sz w:val="28"/>
          <w:szCs w:val="28"/>
        </w:rPr>
        <w:t xml:space="preserve"> тыс.м³, что </w:t>
      </w:r>
      <w:r w:rsidR="0048297C" w:rsidRPr="00BB3621">
        <w:rPr>
          <w:rFonts w:ascii="Times New Roman" w:hAnsi="Times New Roman"/>
          <w:sz w:val="28"/>
          <w:szCs w:val="28"/>
        </w:rPr>
        <w:t>составляет 9</w:t>
      </w:r>
      <w:r w:rsidR="00BC7344" w:rsidRPr="00BB3621">
        <w:rPr>
          <w:rFonts w:ascii="Times New Roman" w:hAnsi="Times New Roman"/>
          <w:sz w:val="28"/>
          <w:szCs w:val="28"/>
        </w:rPr>
        <w:t>,6</w:t>
      </w:r>
      <w:r w:rsidRPr="00BB3621">
        <w:rPr>
          <w:rFonts w:ascii="Times New Roman" w:hAnsi="Times New Roman"/>
          <w:sz w:val="28"/>
          <w:szCs w:val="28"/>
        </w:rPr>
        <w:t xml:space="preserve"> % от общей расчетной </w:t>
      </w:r>
      <w:r w:rsidR="0048297C" w:rsidRPr="00BB3621">
        <w:rPr>
          <w:rFonts w:ascii="Times New Roman" w:hAnsi="Times New Roman"/>
          <w:sz w:val="28"/>
          <w:szCs w:val="28"/>
        </w:rPr>
        <w:t>лесосеки</w:t>
      </w:r>
      <w:r w:rsidR="0048297C">
        <w:rPr>
          <w:rFonts w:ascii="Times New Roman" w:hAnsi="Times New Roman"/>
          <w:sz w:val="28"/>
          <w:szCs w:val="28"/>
        </w:rPr>
        <w:t>.</w:t>
      </w:r>
      <w:r w:rsidR="0048297C" w:rsidRPr="00BB3621">
        <w:rPr>
          <w:rFonts w:ascii="Times New Roman" w:hAnsi="Times New Roman"/>
          <w:sz w:val="28"/>
          <w:szCs w:val="28"/>
        </w:rPr>
        <w:t xml:space="preserve"> На</w:t>
      </w:r>
      <w:r w:rsidRPr="00BB3621">
        <w:rPr>
          <w:rFonts w:ascii="Times New Roman" w:hAnsi="Times New Roman"/>
          <w:sz w:val="28"/>
          <w:szCs w:val="28"/>
        </w:rPr>
        <w:t xml:space="preserve"> арендованных участках заготовка древесины составила </w:t>
      </w:r>
      <w:r w:rsidR="00BC7344" w:rsidRPr="00BB3621">
        <w:rPr>
          <w:rFonts w:ascii="Times New Roman" w:hAnsi="Times New Roman"/>
          <w:sz w:val="28"/>
          <w:szCs w:val="28"/>
        </w:rPr>
        <w:t>15,9</w:t>
      </w:r>
      <w:r w:rsidRPr="00BB3621">
        <w:rPr>
          <w:rFonts w:ascii="Times New Roman" w:hAnsi="Times New Roman"/>
          <w:sz w:val="28"/>
          <w:szCs w:val="28"/>
        </w:rPr>
        <w:t xml:space="preserve"> тыс. м³ (в том числе по хвойному хозяйству </w:t>
      </w:r>
      <w:r w:rsidR="00BC7344" w:rsidRPr="00BB3621">
        <w:rPr>
          <w:rFonts w:ascii="Times New Roman" w:hAnsi="Times New Roman"/>
          <w:sz w:val="28"/>
          <w:szCs w:val="28"/>
        </w:rPr>
        <w:t>3</w:t>
      </w:r>
      <w:r w:rsidRPr="00BB3621">
        <w:rPr>
          <w:rFonts w:ascii="Times New Roman" w:hAnsi="Times New Roman"/>
          <w:sz w:val="28"/>
          <w:szCs w:val="28"/>
        </w:rPr>
        <w:t>.3 тыс. м³).</w:t>
      </w: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Уровень жизни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4"/>
        <w:spacing w:after="0"/>
        <w:ind w:right="142" w:firstLine="709"/>
        <w:jc w:val="both"/>
        <w:rPr>
          <w:sz w:val="28"/>
          <w:szCs w:val="28"/>
        </w:rPr>
      </w:pPr>
      <w:r w:rsidRPr="00BB3621">
        <w:rPr>
          <w:sz w:val="28"/>
          <w:szCs w:val="28"/>
        </w:rPr>
        <w:t xml:space="preserve">Один из важнейших показателей уровня жизни населения – доходы населения. </w:t>
      </w:r>
    </w:p>
    <w:p w:rsidR="00622E5D" w:rsidRPr="00BB3621" w:rsidRDefault="00622E5D" w:rsidP="00BB3621">
      <w:pPr>
        <w:pStyle w:val="a4"/>
        <w:spacing w:after="0"/>
        <w:ind w:right="142" w:firstLine="709"/>
        <w:jc w:val="both"/>
        <w:rPr>
          <w:sz w:val="28"/>
          <w:szCs w:val="28"/>
        </w:rPr>
      </w:pPr>
      <w:r w:rsidRPr="00BB3621">
        <w:rPr>
          <w:sz w:val="28"/>
          <w:szCs w:val="28"/>
        </w:rPr>
        <w:t>В январе</w:t>
      </w:r>
      <w:r w:rsidR="00A3583D" w:rsidRPr="00BB3621">
        <w:rPr>
          <w:sz w:val="28"/>
          <w:szCs w:val="28"/>
        </w:rPr>
        <w:t xml:space="preserve"> 2021</w:t>
      </w:r>
      <w:r w:rsidRPr="00BB3621">
        <w:rPr>
          <w:sz w:val="28"/>
          <w:szCs w:val="28"/>
        </w:rPr>
        <w:t xml:space="preserve"> года среднемесячная заработная плата по крупным и средним предприятиям и организациям по району составила </w:t>
      </w:r>
      <w:r w:rsidR="00A3583D" w:rsidRPr="00BB3621">
        <w:rPr>
          <w:sz w:val="28"/>
          <w:szCs w:val="28"/>
        </w:rPr>
        <w:t>25912,6</w:t>
      </w:r>
      <w:r w:rsidRPr="00BB3621">
        <w:rPr>
          <w:sz w:val="28"/>
          <w:szCs w:val="28"/>
        </w:rPr>
        <w:t xml:space="preserve"> рублей, </w:t>
      </w:r>
      <w:r w:rsidR="00A3583D" w:rsidRPr="00BB3621">
        <w:rPr>
          <w:sz w:val="28"/>
          <w:szCs w:val="28"/>
        </w:rPr>
        <w:t xml:space="preserve">что составляет 99,0 % </w:t>
      </w:r>
      <w:r w:rsidRPr="00BB3621">
        <w:rPr>
          <w:sz w:val="28"/>
          <w:szCs w:val="28"/>
        </w:rPr>
        <w:t>ана</w:t>
      </w:r>
      <w:r w:rsidR="00A3583D" w:rsidRPr="00BB3621">
        <w:rPr>
          <w:sz w:val="28"/>
          <w:szCs w:val="28"/>
        </w:rPr>
        <w:t>логичного периода прошлого года и остается ниже средней по области (39576,6 руб.)</w:t>
      </w:r>
    </w:p>
    <w:p w:rsidR="00A3583D" w:rsidRPr="00BB3621" w:rsidRDefault="00A3583D" w:rsidP="00BB3621">
      <w:pPr>
        <w:pStyle w:val="a4"/>
        <w:spacing w:after="0"/>
        <w:ind w:right="142" w:firstLine="709"/>
        <w:jc w:val="both"/>
        <w:rPr>
          <w:sz w:val="28"/>
          <w:szCs w:val="28"/>
        </w:rPr>
      </w:pPr>
      <w:r w:rsidRPr="00BB3621">
        <w:rPr>
          <w:sz w:val="28"/>
          <w:szCs w:val="28"/>
        </w:rPr>
        <w:t>Расчеты по заработной плате производятся согласно графика</w:t>
      </w:r>
      <w:r w:rsidR="00E563D9" w:rsidRPr="00BB3621">
        <w:rPr>
          <w:sz w:val="28"/>
          <w:szCs w:val="28"/>
        </w:rPr>
        <w:t xml:space="preserve"> выплат заработной платы. За</w:t>
      </w:r>
      <w:r w:rsidR="008248BB" w:rsidRPr="00BB3621">
        <w:rPr>
          <w:sz w:val="28"/>
          <w:szCs w:val="28"/>
        </w:rPr>
        <w:t xml:space="preserve">долженность по заработной плате </w:t>
      </w:r>
      <w:r w:rsidR="00D80F67" w:rsidRPr="00BB3621">
        <w:rPr>
          <w:sz w:val="28"/>
          <w:szCs w:val="28"/>
        </w:rPr>
        <w:t>отсутствует</w:t>
      </w:r>
      <w:r w:rsidR="008248BB" w:rsidRPr="00BB3621">
        <w:rPr>
          <w:sz w:val="28"/>
          <w:szCs w:val="28"/>
        </w:rPr>
        <w:t>.</w:t>
      </w:r>
    </w:p>
    <w:p w:rsidR="00D80F67" w:rsidRPr="00BB3621" w:rsidRDefault="00D80F67" w:rsidP="00BB3621">
      <w:pPr>
        <w:pStyle w:val="a4"/>
        <w:spacing w:after="0"/>
        <w:ind w:right="142" w:firstLine="709"/>
        <w:jc w:val="both"/>
        <w:rPr>
          <w:sz w:val="28"/>
          <w:szCs w:val="28"/>
        </w:rPr>
      </w:pPr>
      <w:r w:rsidRPr="00BB3621">
        <w:rPr>
          <w:sz w:val="28"/>
          <w:szCs w:val="28"/>
        </w:rPr>
        <w:t>По данным пенсионного фонда в Поддорском муниципальном районе по состоянию на 01.01.2021 года численность пенсионеров составила 1350 человек. Средний размер трудовой пенсии по муниципальному району составил 13848,51 рублей.</w:t>
      </w:r>
    </w:p>
    <w:p w:rsidR="00622E5D" w:rsidRPr="00BB3621" w:rsidRDefault="00D478B3"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w:t>
      </w:r>
      <w:r w:rsidR="00D80F67" w:rsidRPr="00BB3621">
        <w:rPr>
          <w:rFonts w:ascii="Times New Roman" w:hAnsi="Times New Roman"/>
          <w:sz w:val="28"/>
          <w:szCs w:val="28"/>
        </w:rPr>
        <w:t xml:space="preserve">Величина прожиточного минимума </w:t>
      </w:r>
      <w:r w:rsidRPr="00BB3621">
        <w:rPr>
          <w:rFonts w:ascii="Times New Roman" w:hAnsi="Times New Roman"/>
          <w:sz w:val="28"/>
          <w:szCs w:val="28"/>
        </w:rPr>
        <w:t xml:space="preserve">  в Новгородской области на 2021 год утверждена Постановлением правительства Новгородской области №19 от 08.02.2021 года и составляет: на душу населения-11408 рублей, для трудоспособного населения -12378 рублей, пенсионеров -9447 рублей, детей 11380 рублей.</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Занятость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5D0160" w:rsidRPr="00BB3621" w:rsidRDefault="0048297C" w:rsidP="00BB3621">
      <w:pPr>
        <w:pStyle w:val="a3"/>
        <w:ind w:firstLine="709"/>
        <w:jc w:val="both"/>
        <w:rPr>
          <w:rFonts w:ascii="Times New Roman" w:hAnsi="Times New Roman"/>
          <w:sz w:val="28"/>
          <w:szCs w:val="28"/>
        </w:rPr>
      </w:pPr>
      <w:r w:rsidRPr="00BB3621">
        <w:rPr>
          <w:rFonts w:ascii="Times New Roman" w:hAnsi="Times New Roman"/>
          <w:sz w:val="28"/>
          <w:szCs w:val="28"/>
        </w:rPr>
        <w:t>За 2021</w:t>
      </w:r>
      <w:r w:rsidR="005D0160" w:rsidRPr="00BB3621">
        <w:rPr>
          <w:rFonts w:ascii="Times New Roman" w:hAnsi="Times New Roman"/>
          <w:sz w:val="28"/>
          <w:szCs w:val="28"/>
        </w:rPr>
        <w:t xml:space="preserve"> год в отдел занятости населения Поддорского района обратилось за содействием в поиске подходящей работы 16 человек. Признано безработными 16 человек.</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t>Нашли работу 7 человек, из них безработные граждане – 5 человек.     Уровень регистрируемой безработицы на 1 апреля 2021 года составил 1,3 % (24 безработных граждан, состоящих на учете).</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lastRenderedPageBreak/>
        <w:t>На 1 апреля 2021 г. трудоспособное население района составляет 1791 человек.</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Средняя продолжительность безработицы составила 4,6 месяцев, в том </w:t>
      </w:r>
      <w:r w:rsidR="0048297C" w:rsidRPr="00BB3621">
        <w:rPr>
          <w:rFonts w:ascii="Times New Roman" w:hAnsi="Times New Roman"/>
          <w:sz w:val="28"/>
          <w:szCs w:val="28"/>
        </w:rPr>
        <w:t>числе: молодежь</w:t>
      </w:r>
      <w:r w:rsidRPr="00BB3621">
        <w:rPr>
          <w:rFonts w:ascii="Times New Roman" w:hAnsi="Times New Roman"/>
          <w:sz w:val="28"/>
          <w:szCs w:val="28"/>
        </w:rPr>
        <w:t xml:space="preserve"> в возрасте 16-29 лет –3,</w:t>
      </w:r>
      <w:r w:rsidR="0048297C" w:rsidRPr="00BB3621">
        <w:rPr>
          <w:rFonts w:ascii="Times New Roman" w:hAnsi="Times New Roman"/>
          <w:sz w:val="28"/>
          <w:szCs w:val="28"/>
        </w:rPr>
        <w:t>7 мес.</w:t>
      </w:r>
      <w:r w:rsidRPr="00BB3621">
        <w:rPr>
          <w:rFonts w:ascii="Times New Roman" w:hAnsi="Times New Roman"/>
          <w:sz w:val="28"/>
          <w:szCs w:val="28"/>
        </w:rPr>
        <w:t>, женщины – 4,5 мес., инвалиды – 10,0 мес.</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t>По программе «Организация проведения оплачиваемых общественных работ» заключено 2 договора (ОАУСО «Поддорский КЦСО</w:t>
      </w:r>
      <w:r w:rsidR="0048297C" w:rsidRPr="00BB3621">
        <w:rPr>
          <w:rFonts w:ascii="Times New Roman" w:hAnsi="Times New Roman"/>
          <w:sz w:val="28"/>
          <w:szCs w:val="28"/>
        </w:rPr>
        <w:t>», ИП</w:t>
      </w:r>
      <w:r w:rsidRPr="00BB3621">
        <w:rPr>
          <w:rFonts w:ascii="Times New Roman" w:hAnsi="Times New Roman"/>
          <w:sz w:val="28"/>
          <w:szCs w:val="28"/>
        </w:rPr>
        <w:t xml:space="preserve"> Удалов Ю.В.). Трудоустроено 2 человека.</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t>За 1 квартал 2021г. 2 безработных гражданина направлены на профессиональное обучение по профессиям: менеджер по персоналу, инспектор по кадрам.</w:t>
      </w:r>
    </w:p>
    <w:p w:rsidR="005D0160" w:rsidRPr="00BB3621" w:rsidRDefault="005D0160"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На 1 апреля 2021 г. в отделе занятости заявлено 22 вакансии. </w:t>
      </w:r>
    </w:p>
    <w:p w:rsidR="005D0160" w:rsidRPr="00BB3621" w:rsidRDefault="0048297C" w:rsidP="00BB3621">
      <w:pPr>
        <w:pStyle w:val="a3"/>
        <w:tabs>
          <w:tab w:val="left" w:pos="3682"/>
        </w:tabs>
        <w:ind w:firstLine="709"/>
        <w:jc w:val="both"/>
        <w:rPr>
          <w:rFonts w:ascii="Times New Roman" w:hAnsi="Times New Roman"/>
          <w:sz w:val="28"/>
          <w:szCs w:val="28"/>
        </w:rPr>
      </w:pPr>
      <w:r w:rsidRPr="00BB3621">
        <w:rPr>
          <w:rFonts w:ascii="Times New Roman" w:hAnsi="Times New Roman"/>
          <w:sz w:val="28"/>
          <w:szCs w:val="28"/>
        </w:rPr>
        <w:t>За 1</w:t>
      </w:r>
      <w:r w:rsidR="005D0160" w:rsidRPr="00BB3621">
        <w:rPr>
          <w:rFonts w:ascii="Times New Roman" w:hAnsi="Times New Roman"/>
          <w:sz w:val="28"/>
          <w:szCs w:val="28"/>
        </w:rPr>
        <w:t xml:space="preserve"> квартал 2021 г. оказано 431 государственная услуга.</w:t>
      </w:r>
    </w:p>
    <w:p w:rsidR="005D0160" w:rsidRPr="00BB3621" w:rsidRDefault="005D0160" w:rsidP="00BB3621">
      <w:pPr>
        <w:pStyle w:val="a3"/>
        <w:tabs>
          <w:tab w:val="left" w:pos="3682"/>
        </w:tabs>
        <w:ind w:firstLine="709"/>
        <w:jc w:val="both"/>
        <w:rPr>
          <w:rFonts w:ascii="Times New Roman" w:hAnsi="Times New Roman"/>
          <w:sz w:val="28"/>
          <w:szCs w:val="28"/>
        </w:rPr>
      </w:pPr>
    </w:p>
    <w:p w:rsidR="00622E5D" w:rsidRPr="00BB3621" w:rsidRDefault="00D478B3" w:rsidP="00BB3621">
      <w:pPr>
        <w:pStyle w:val="a3"/>
        <w:ind w:firstLine="709"/>
        <w:jc w:val="center"/>
        <w:rPr>
          <w:rFonts w:ascii="Times New Roman" w:hAnsi="Times New Roman"/>
          <w:b/>
          <w:sz w:val="28"/>
          <w:szCs w:val="28"/>
        </w:rPr>
      </w:pPr>
      <w:r w:rsidRPr="00BB3621">
        <w:rPr>
          <w:rFonts w:ascii="Times New Roman" w:hAnsi="Times New Roman"/>
          <w:b/>
          <w:sz w:val="28"/>
          <w:szCs w:val="28"/>
        </w:rPr>
        <w:t>Д</w:t>
      </w:r>
      <w:r w:rsidR="00622E5D" w:rsidRPr="00BB3621">
        <w:rPr>
          <w:rFonts w:ascii="Times New Roman" w:hAnsi="Times New Roman"/>
          <w:b/>
          <w:sz w:val="28"/>
          <w:szCs w:val="28"/>
        </w:rPr>
        <w:t>емография</w:t>
      </w:r>
    </w:p>
    <w:p w:rsidR="00B97A7D" w:rsidRPr="00BB3621" w:rsidRDefault="00B97A7D" w:rsidP="00BB3621">
      <w:pPr>
        <w:pStyle w:val="a3"/>
        <w:ind w:firstLine="709"/>
        <w:jc w:val="center"/>
        <w:rPr>
          <w:rFonts w:ascii="Times New Roman" w:hAnsi="Times New Roman"/>
          <w:b/>
          <w:sz w:val="28"/>
          <w:szCs w:val="28"/>
        </w:rPr>
      </w:pPr>
    </w:p>
    <w:p w:rsidR="00FF1D7D" w:rsidRPr="00BB3621" w:rsidRDefault="00FF1D7D" w:rsidP="00BB3621">
      <w:pPr>
        <w:pStyle w:val="a3"/>
        <w:ind w:firstLine="709"/>
        <w:jc w:val="both"/>
        <w:rPr>
          <w:rFonts w:ascii="Times New Roman" w:eastAsia="Times New Roman" w:hAnsi="Times New Roman"/>
          <w:kern w:val="1"/>
          <w:sz w:val="28"/>
          <w:szCs w:val="28"/>
        </w:rPr>
      </w:pPr>
      <w:r w:rsidRPr="00BB3621">
        <w:rPr>
          <w:rFonts w:ascii="Times New Roman" w:eastAsia="Times New Roman" w:hAnsi="Times New Roman"/>
          <w:kern w:val="1"/>
          <w:sz w:val="28"/>
          <w:szCs w:val="28"/>
        </w:rPr>
        <w:t xml:space="preserve">На территории </w:t>
      </w:r>
      <w:proofErr w:type="gramStart"/>
      <w:r w:rsidRPr="00BB3621">
        <w:rPr>
          <w:rFonts w:ascii="Times New Roman" w:eastAsia="Times New Roman" w:hAnsi="Times New Roman"/>
          <w:kern w:val="1"/>
          <w:sz w:val="28"/>
          <w:szCs w:val="28"/>
        </w:rPr>
        <w:t>Поддорского  муниципального</w:t>
      </w:r>
      <w:proofErr w:type="gramEnd"/>
      <w:r w:rsidRPr="00BB3621">
        <w:rPr>
          <w:rFonts w:ascii="Times New Roman" w:eastAsia="Times New Roman" w:hAnsi="Times New Roman"/>
          <w:kern w:val="1"/>
          <w:sz w:val="28"/>
          <w:szCs w:val="28"/>
        </w:rPr>
        <w:t xml:space="preserve"> района на 01.01.2020 года по данным статистики проживает 3695 человек. Муниципальный район включает в себя три сельских поселения: (Поддорское сельское поселение- 2481, Белебелковское сельское поселение- 767, Селеевское сельское поселение- 447). Среднегодовая численность постоянного населения на 01.01.2020 года составляет 3659 человек. В структуре населения 47% мужчин и 53 % женщин. Численность населения в трудоспособном возрасте 1811 человек (48,5%), в возрасте моложе трудоспособного 591 человек (16%). </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 xml:space="preserve"> На территории района расположено 155 населенных пунктов. </w:t>
      </w:r>
      <w:r w:rsidRPr="00BB3621">
        <w:rPr>
          <w:rFonts w:ascii="Times New Roman" w:hAnsi="Times New Roman"/>
          <w:bCs/>
          <w:sz w:val="28"/>
          <w:szCs w:val="28"/>
        </w:rPr>
        <w:t xml:space="preserve">Из них в 65 населенных пунктах проживает от 1 до 5 жителей. </w:t>
      </w:r>
      <w:r w:rsidRPr="00BB3621">
        <w:rPr>
          <w:rFonts w:ascii="Times New Roman" w:hAnsi="Times New Roman"/>
          <w:sz w:val="28"/>
          <w:szCs w:val="28"/>
        </w:rPr>
        <w:t xml:space="preserve">Средний размер сельского населенного пункта – </w:t>
      </w:r>
      <w:r w:rsidR="0097352B" w:rsidRPr="00BB3621">
        <w:rPr>
          <w:rFonts w:ascii="Times New Roman" w:hAnsi="Times New Roman"/>
          <w:sz w:val="28"/>
          <w:szCs w:val="28"/>
        </w:rPr>
        <w:t>24</w:t>
      </w:r>
      <w:r w:rsidRPr="00BB3621">
        <w:rPr>
          <w:rFonts w:ascii="Times New Roman" w:hAnsi="Times New Roman"/>
          <w:sz w:val="28"/>
          <w:szCs w:val="28"/>
        </w:rPr>
        <w:t xml:space="preserve"> жителя, среди которых преобладают пенсионеры. В 44 сельских населенных пунктах никто не проживает.</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hAnsi="Times New Roman"/>
          <w:bCs/>
          <w:sz w:val="28"/>
          <w:szCs w:val="28"/>
        </w:rPr>
        <w:t xml:space="preserve"> </w:t>
      </w:r>
      <w:r w:rsidR="0097352B" w:rsidRPr="00BB3621">
        <w:rPr>
          <w:rFonts w:ascii="Times New Roman" w:hAnsi="Times New Roman"/>
          <w:sz w:val="28"/>
          <w:szCs w:val="28"/>
        </w:rPr>
        <w:t xml:space="preserve">Плотность населения </w:t>
      </w:r>
      <w:r w:rsidR="00D14094" w:rsidRPr="00BB3621">
        <w:rPr>
          <w:rFonts w:ascii="Times New Roman" w:hAnsi="Times New Roman"/>
          <w:sz w:val="28"/>
          <w:szCs w:val="28"/>
        </w:rPr>
        <w:t>в Поддорском</w:t>
      </w:r>
      <w:r w:rsidR="0097352B" w:rsidRPr="00BB3621">
        <w:rPr>
          <w:rFonts w:ascii="Times New Roman" w:hAnsi="Times New Roman"/>
          <w:sz w:val="28"/>
          <w:szCs w:val="28"/>
        </w:rPr>
        <w:t xml:space="preserve"> </w:t>
      </w:r>
      <w:proofErr w:type="gramStart"/>
      <w:r w:rsidR="0097352B" w:rsidRPr="00BB3621">
        <w:rPr>
          <w:rFonts w:ascii="Times New Roman" w:hAnsi="Times New Roman"/>
          <w:sz w:val="28"/>
          <w:szCs w:val="28"/>
        </w:rPr>
        <w:t>муниципальном  райо</w:t>
      </w:r>
      <w:r w:rsidR="00D14094">
        <w:rPr>
          <w:rFonts w:ascii="Times New Roman" w:hAnsi="Times New Roman"/>
          <w:sz w:val="28"/>
          <w:szCs w:val="28"/>
        </w:rPr>
        <w:t>не</w:t>
      </w:r>
      <w:proofErr w:type="gramEnd"/>
      <w:r w:rsidR="00D14094">
        <w:rPr>
          <w:rFonts w:ascii="Times New Roman" w:hAnsi="Times New Roman"/>
          <w:sz w:val="28"/>
          <w:szCs w:val="28"/>
        </w:rPr>
        <w:t xml:space="preserve"> составляет 1,3 чел. на 1 кв.</w:t>
      </w:r>
      <w:r w:rsidR="0097352B" w:rsidRPr="00BB3621">
        <w:rPr>
          <w:rFonts w:ascii="Times New Roman" w:hAnsi="Times New Roman"/>
          <w:sz w:val="28"/>
          <w:szCs w:val="28"/>
        </w:rPr>
        <w:t>м.</w:t>
      </w:r>
    </w:p>
    <w:p w:rsidR="0097352B" w:rsidRPr="00BB3621" w:rsidRDefault="00622E5D" w:rsidP="00BB3621">
      <w:pPr>
        <w:pStyle w:val="a3"/>
        <w:ind w:firstLine="709"/>
        <w:jc w:val="both"/>
        <w:rPr>
          <w:rFonts w:ascii="Times New Roman" w:hAnsi="Times New Roman"/>
          <w:color w:val="FF0000"/>
          <w:sz w:val="28"/>
          <w:szCs w:val="28"/>
        </w:rPr>
      </w:pPr>
      <w:r w:rsidRPr="00BB3621">
        <w:rPr>
          <w:rFonts w:ascii="Times New Roman" w:hAnsi="Times New Roman"/>
          <w:bCs/>
          <w:sz w:val="28"/>
          <w:szCs w:val="28"/>
        </w:rPr>
        <w:t xml:space="preserve">Население района составляет 3695 человека </w:t>
      </w:r>
      <w:r w:rsidR="00D14094" w:rsidRPr="00BB3621">
        <w:rPr>
          <w:rFonts w:ascii="Times New Roman" w:hAnsi="Times New Roman"/>
          <w:bCs/>
          <w:sz w:val="28"/>
          <w:szCs w:val="28"/>
        </w:rPr>
        <w:t>(в</w:t>
      </w:r>
      <w:r w:rsidRPr="00BB3621">
        <w:rPr>
          <w:rFonts w:ascii="Times New Roman" w:hAnsi="Times New Roman"/>
          <w:bCs/>
          <w:sz w:val="28"/>
          <w:szCs w:val="28"/>
        </w:rPr>
        <w:t xml:space="preserve"> % к 2019 году 96,4),</w:t>
      </w:r>
      <w:r w:rsidRPr="00BB3621">
        <w:rPr>
          <w:rFonts w:ascii="Times New Roman" w:hAnsi="Times New Roman"/>
          <w:bCs/>
          <w:color w:val="FF0000"/>
          <w:sz w:val="28"/>
          <w:szCs w:val="28"/>
        </w:rPr>
        <w:t xml:space="preserve"> </w:t>
      </w:r>
      <w:r w:rsidRPr="00BB3621">
        <w:rPr>
          <w:rFonts w:ascii="Times New Roman" w:hAnsi="Times New Roman"/>
          <w:sz w:val="28"/>
          <w:szCs w:val="28"/>
        </w:rPr>
        <w:t>что составляет 0,62 % от населения области.</w:t>
      </w:r>
      <w:r w:rsidRPr="00BB3621">
        <w:rPr>
          <w:rFonts w:ascii="Times New Roman" w:hAnsi="Times New Roman"/>
          <w:color w:val="FF0000"/>
          <w:sz w:val="28"/>
          <w:szCs w:val="28"/>
        </w:rPr>
        <w:t xml:space="preserve">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По данным </w:t>
      </w:r>
      <w:proofErr w:type="spellStart"/>
      <w:r w:rsidR="00D14094" w:rsidRPr="00BB3621">
        <w:rPr>
          <w:rFonts w:ascii="Times New Roman" w:hAnsi="Times New Roman"/>
          <w:sz w:val="28"/>
          <w:szCs w:val="28"/>
        </w:rPr>
        <w:t>Новгородстат</w:t>
      </w:r>
      <w:proofErr w:type="spellEnd"/>
      <w:r w:rsidR="00D14094" w:rsidRPr="00BB3621">
        <w:rPr>
          <w:rFonts w:ascii="Times New Roman" w:hAnsi="Times New Roman"/>
          <w:sz w:val="28"/>
          <w:szCs w:val="28"/>
        </w:rPr>
        <w:t xml:space="preserve"> в</w:t>
      </w:r>
      <w:r w:rsidRPr="00BB3621">
        <w:rPr>
          <w:rFonts w:ascii="Times New Roman" w:hAnsi="Times New Roman"/>
          <w:sz w:val="28"/>
          <w:szCs w:val="28"/>
        </w:rPr>
        <w:t xml:space="preserve"> </w:t>
      </w:r>
      <w:proofErr w:type="gramStart"/>
      <w:r w:rsidRPr="00BB3621">
        <w:rPr>
          <w:rFonts w:ascii="Times New Roman" w:hAnsi="Times New Roman"/>
          <w:sz w:val="28"/>
          <w:szCs w:val="28"/>
        </w:rPr>
        <w:t>январе  202</w:t>
      </w:r>
      <w:r w:rsidR="0097352B" w:rsidRPr="00BB3621">
        <w:rPr>
          <w:rFonts w:ascii="Times New Roman" w:hAnsi="Times New Roman"/>
          <w:sz w:val="28"/>
          <w:szCs w:val="28"/>
        </w:rPr>
        <w:t>1</w:t>
      </w:r>
      <w:proofErr w:type="gramEnd"/>
      <w:r w:rsidRPr="00BB3621">
        <w:rPr>
          <w:rFonts w:ascii="Times New Roman" w:hAnsi="Times New Roman"/>
          <w:sz w:val="28"/>
          <w:szCs w:val="28"/>
        </w:rPr>
        <w:t xml:space="preserve"> года в районе  родилось </w:t>
      </w:r>
      <w:r w:rsidR="0097352B" w:rsidRPr="00BB3621">
        <w:rPr>
          <w:rFonts w:ascii="Times New Roman" w:hAnsi="Times New Roman"/>
          <w:sz w:val="28"/>
          <w:szCs w:val="28"/>
        </w:rPr>
        <w:t>3 ребенка</w:t>
      </w:r>
      <w:r w:rsidRPr="00BB3621">
        <w:rPr>
          <w:rFonts w:ascii="Times New Roman" w:hAnsi="Times New Roman"/>
          <w:sz w:val="28"/>
          <w:szCs w:val="28"/>
        </w:rPr>
        <w:t xml:space="preserve">, умерло </w:t>
      </w:r>
      <w:r w:rsidR="0097352B" w:rsidRPr="00BB3621">
        <w:rPr>
          <w:rFonts w:ascii="Times New Roman" w:hAnsi="Times New Roman"/>
          <w:sz w:val="28"/>
          <w:szCs w:val="28"/>
        </w:rPr>
        <w:t>6</w:t>
      </w:r>
      <w:r w:rsidRPr="00BB3621">
        <w:rPr>
          <w:rFonts w:ascii="Times New Roman" w:hAnsi="Times New Roman"/>
          <w:sz w:val="28"/>
          <w:szCs w:val="28"/>
        </w:rPr>
        <w:t xml:space="preserve"> человек. В районе по данным статистики </w:t>
      </w:r>
      <w:r w:rsidR="00D14094" w:rsidRPr="00BB3621">
        <w:rPr>
          <w:rFonts w:ascii="Times New Roman" w:hAnsi="Times New Roman"/>
          <w:sz w:val="28"/>
          <w:szCs w:val="28"/>
        </w:rPr>
        <w:t>1218 человека</w:t>
      </w:r>
      <w:r w:rsidRPr="00BB3621">
        <w:rPr>
          <w:rFonts w:ascii="Times New Roman" w:hAnsi="Times New Roman"/>
          <w:sz w:val="28"/>
          <w:szCs w:val="28"/>
        </w:rPr>
        <w:t xml:space="preserve">-население пенсионного возраста (что составляет 33%).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 Естественная убыль населения по причине низкой рождаемости и высокого уровня смертности характерна для муниципального района.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ab/>
        <w:t xml:space="preserve">Естественная убыль (-), прирост (+) в </w:t>
      </w:r>
      <w:r w:rsidR="00D14094" w:rsidRPr="00BB3621">
        <w:rPr>
          <w:rFonts w:ascii="Times New Roman" w:hAnsi="Times New Roman"/>
          <w:sz w:val="28"/>
          <w:szCs w:val="28"/>
        </w:rPr>
        <w:t>январе 2021</w:t>
      </w:r>
      <w:r w:rsidRPr="00BB3621">
        <w:rPr>
          <w:rFonts w:ascii="Times New Roman" w:hAnsi="Times New Roman"/>
          <w:sz w:val="28"/>
          <w:szCs w:val="28"/>
        </w:rPr>
        <w:t xml:space="preserve"> года -</w:t>
      </w:r>
      <w:r w:rsidR="00D14094" w:rsidRPr="00BB3621">
        <w:rPr>
          <w:rFonts w:ascii="Times New Roman" w:hAnsi="Times New Roman"/>
          <w:sz w:val="28"/>
          <w:szCs w:val="28"/>
        </w:rPr>
        <w:t>3 человека</w:t>
      </w:r>
      <w:r w:rsidRPr="00BB3621">
        <w:rPr>
          <w:rFonts w:ascii="Times New Roman" w:hAnsi="Times New Roman"/>
          <w:sz w:val="28"/>
          <w:szCs w:val="28"/>
        </w:rPr>
        <w:t>.</w:t>
      </w: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Социальная поддержка населения</w:t>
      </w: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Меры социальной поддержки различным категориям граждан, зарегистрированным на территории района, оказывает отдел социальной защиты Поддорского района управления по предоставлению социальных выплат ГОКУ "Центр по организации социального обслуживания и предоставления социальных выплат".</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 xml:space="preserve">Социальное обслуживание населения осуществляет Областное автономное учреждение социального обеспечения «Поддорский комплексный центр социального обслуживания населения», в котором имеются 4 структурных подразделения: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 и социальной помощи семье и детям. </w:t>
      </w:r>
    </w:p>
    <w:p w:rsidR="00622E5D" w:rsidRPr="00BB3621" w:rsidRDefault="00622E5D" w:rsidP="00BB3621">
      <w:pPr>
        <w:spacing w:after="0" w:line="240" w:lineRule="auto"/>
        <w:ind w:firstLine="709"/>
        <w:jc w:val="both"/>
        <w:textAlignment w:val="baseline"/>
        <w:rPr>
          <w:rFonts w:ascii="Times New Roman" w:hAnsi="Times New Roman"/>
          <w:sz w:val="28"/>
          <w:szCs w:val="28"/>
        </w:rPr>
      </w:pPr>
      <w:r w:rsidRPr="00BB3621">
        <w:rPr>
          <w:rFonts w:ascii="Times New Roman" w:hAnsi="Times New Roman"/>
          <w:sz w:val="28"/>
          <w:szCs w:val="28"/>
        </w:rPr>
        <w:t xml:space="preserve">       Социальные услуги предоставлялись: в отделении социального приюта для детей и подростков прошли реабилитацию 46 воспитанников, в полустационарной форме социального обслуживания специалистами обслужено 250 единичных человека (несовершеннолетних и их родителей (законных представителей)), отделением социального обслуживания на дому и предоставления срочных социальных услуг обслужено 46 человек, в стационарном отделении социального обслуживания граждан прошли реабилитацию 28 пожилых граждан.</w:t>
      </w:r>
    </w:p>
    <w:p w:rsidR="00622E5D" w:rsidRPr="00BB3621" w:rsidRDefault="00622E5D" w:rsidP="00BB3621">
      <w:pPr>
        <w:spacing w:after="0" w:line="240" w:lineRule="auto"/>
        <w:ind w:firstLine="709"/>
        <w:jc w:val="both"/>
        <w:textAlignment w:val="baseline"/>
        <w:rPr>
          <w:rFonts w:ascii="Times New Roman" w:hAnsi="Times New Roman"/>
          <w:sz w:val="28"/>
          <w:szCs w:val="28"/>
        </w:rPr>
      </w:pPr>
      <w:r w:rsidRPr="00BB3621">
        <w:rPr>
          <w:rFonts w:ascii="Times New Roman" w:hAnsi="Times New Roman"/>
          <w:sz w:val="28"/>
          <w:szCs w:val="28"/>
        </w:rPr>
        <w:t>В рамках программы благотворительного питания Новгородского регионального отделения Общероссийской общественной организации «Российский Красный Крест» организовано питание 19 детей из малообеспеченных семей.</w:t>
      </w:r>
    </w:p>
    <w:p w:rsidR="00622E5D" w:rsidRPr="00BB3621" w:rsidRDefault="00622E5D" w:rsidP="00BB3621">
      <w:pPr>
        <w:spacing w:after="0" w:line="240" w:lineRule="auto"/>
        <w:ind w:firstLine="709"/>
        <w:jc w:val="both"/>
        <w:textAlignment w:val="baseline"/>
        <w:rPr>
          <w:rFonts w:ascii="Times New Roman" w:hAnsi="Times New Roman"/>
          <w:sz w:val="28"/>
          <w:szCs w:val="28"/>
        </w:rPr>
      </w:pPr>
      <w:r w:rsidRPr="00BB3621">
        <w:rPr>
          <w:rFonts w:ascii="Times New Roman" w:hAnsi="Times New Roman"/>
          <w:sz w:val="28"/>
          <w:szCs w:val="28"/>
        </w:rPr>
        <w:tab/>
        <w:t xml:space="preserve">За отчетный период на социальном сопровождении находилось 40 семей, в том числе: - семьи, воспитывающие детей-инвалидов – 1,- семьи с несовершеннолетними правонарушителями- 8, семья СОП- 2, многодетных семей – </w:t>
      </w:r>
      <w:r w:rsidR="00D14094" w:rsidRPr="00BB3621">
        <w:rPr>
          <w:rFonts w:ascii="Times New Roman" w:hAnsi="Times New Roman"/>
          <w:sz w:val="28"/>
          <w:szCs w:val="28"/>
        </w:rPr>
        <w:t>7, семей</w:t>
      </w:r>
      <w:r w:rsidRPr="00BB3621">
        <w:rPr>
          <w:rFonts w:ascii="Times New Roman" w:hAnsi="Times New Roman"/>
          <w:sz w:val="28"/>
          <w:szCs w:val="28"/>
        </w:rPr>
        <w:t xml:space="preserve"> с одним родителем – 10, с детьми ОВЗ -6, иные – 6.</w:t>
      </w:r>
      <w:r w:rsidRPr="00BB3621">
        <w:rPr>
          <w:rFonts w:ascii="Times New Roman" w:hAnsi="Times New Roman"/>
          <w:sz w:val="28"/>
          <w:szCs w:val="28"/>
        </w:rPr>
        <w:tab/>
        <w:t xml:space="preserve"> </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ab/>
        <w:t xml:space="preserve">В рамках подпрограммы «Совершенствование социальной поддержки семей с детьми в Новгородской области» на базе учреждения работает служба «Скорая семейная помощь». За отчетный период организовано 34 плановых </w:t>
      </w:r>
      <w:r w:rsidR="00D14094" w:rsidRPr="00BB3621">
        <w:rPr>
          <w:rFonts w:ascii="Times New Roman" w:hAnsi="Times New Roman"/>
          <w:sz w:val="28"/>
          <w:szCs w:val="28"/>
        </w:rPr>
        <w:t>выезда, 6</w:t>
      </w:r>
      <w:r w:rsidRPr="00BB3621">
        <w:rPr>
          <w:rFonts w:ascii="Times New Roman" w:hAnsi="Times New Roman"/>
          <w:sz w:val="28"/>
          <w:szCs w:val="28"/>
        </w:rPr>
        <w:t xml:space="preserve"> экстренных выездов, обслужено 107 семей, 281ребенок, в том числе семей, находящихся в социально опасном положении – 2, количество детей – 4. Количество совместных выездов с органами опеки и попечительства: 14 плановых выездов, 5– экстренных.</w:t>
      </w:r>
    </w:p>
    <w:p w:rsidR="00622E5D" w:rsidRPr="00BB3621" w:rsidRDefault="00622E5D" w:rsidP="00BB3621">
      <w:pPr>
        <w:spacing w:after="0" w:line="240" w:lineRule="auto"/>
        <w:ind w:firstLine="709"/>
        <w:jc w:val="both"/>
        <w:textAlignment w:val="baseline"/>
        <w:rPr>
          <w:rFonts w:ascii="Times New Roman" w:hAnsi="Times New Roman"/>
          <w:sz w:val="28"/>
          <w:szCs w:val="28"/>
        </w:rPr>
      </w:pPr>
      <w:r w:rsidRPr="00BB3621">
        <w:rPr>
          <w:rFonts w:ascii="Times New Roman" w:hAnsi="Times New Roman"/>
          <w:color w:val="FF0000"/>
          <w:sz w:val="28"/>
          <w:szCs w:val="28"/>
        </w:rPr>
        <w:tab/>
      </w:r>
      <w:r w:rsidRPr="00BB3621">
        <w:rPr>
          <w:rFonts w:ascii="Times New Roman" w:hAnsi="Times New Roman"/>
          <w:sz w:val="28"/>
          <w:szCs w:val="28"/>
        </w:rPr>
        <w:t xml:space="preserve">Для своевременного оказания социальных услуг, с целью обеспечения гарантий реализации прав пожилых людей, инвалидов и граждан, находящихся в трудной жизненной ситуации, проживающих в сельской местности в отдаленных и малонаселенных деревнях, создана мобильная бригада «Надежда». В её состав входят специалисты учреждения, медицинская сестра, фельдшер, специалист по социальной работе, представители сельских поселений. Организовано 17 выездов мобильной бригады в 18 населенных пунктов, обслужено 25 человек, из них 8 человек -участников ВОВ. В </w:t>
      </w:r>
      <w:r w:rsidR="00D14094" w:rsidRPr="00BB3621">
        <w:rPr>
          <w:rFonts w:ascii="Times New Roman" w:hAnsi="Times New Roman"/>
          <w:sz w:val="28"/>
          <w:szCs w:val="28"/>
        </w:rPr>
        <w:t>целях продления</w:t>
      </w:r>
      <w:r w:rsidRPr="00BB3621">
        <w:rPr>
          <w:rFonts w:ascii="Times New Roman" w:hAnsi="Times New Roman"/>
          <w:sz w:val="28"/>
          <w:szCs w:val="28"/>
        </w:rPr>
        <w:t xml:space="preserve"> жизни в домашней обстановке, создания семейного окружения и заботы, решения жилищных проблем, оказания различных видов социальной помощи учреждением реализуются технологии: Приемная семья, Стационар на дому. В работу учреждения внедрен метод бригадного подряда, подготовлена документация и кадры для работы службы сиделок. На территории района реализуется проект НРО ООО «Российский Красный Крест» «Поддержка бывших малолетних узников фашизма в </w:t>
      </w:r>
      <w:r w:rsidRPr="00BB3621">
        <w:rPr>
          <w:rFonts w:ascii="Times New Roman" w:hAnsi="Times New Roman"/>
          <w:sz w:val="28"/>
          <w:szCs w:val="28"/>
        </w:rPr>
        <w:lastRenderedPageBreak/>
        <w:t xml:space="preserve">Новгородской области», направленный на улучшение качества жизни пожилых людей, пострадавших от национал - социализма, сохранения здоровья, улучшения их физического состояния. К работе привлекаются новые волонтеры, добровольцы.                                                                       </w:t>
      </w:r>
      <w:r w:rsidRPr="00BB3621">
        <w:rPr>
          <w:rFonts w:ascii="Times New Roman" w:hAnsi="Times New Roman"/>
          <w:sz w:val="28"/>
          <w:szCs w:val="28"/>
        </w:rPr>
        <w:tab/>
        <w:t xml:space="preserve">С 2019 года в Поддорском районе внедряется система долговременного ухода. За этот период удалось достичь определенных результатов: сформирована нормативная правовая база, организован процесс выявления граждан и их прием на социальное обслуживание, тем самым планируется повысить качество жизни пожилых людей и инвалидов, проживающих в районе. Всего системой долговременного ухода охвачено 47 человек. Благодаря развитию службы помощников по уходу, внедрению новых стандартов социального обслуживания 3 человека, нуждающихся в ежедневном уходе, смогли получать его в привычной, домашней обстановке. В целях поддержки семейного ухода в районе организована «Школа по уходу за пожилыми людьми», обучение в которой прошли более 18 человек.                                                                                                        </w:t>
      </w:r>
      <w:r w:rsidRPr="00BB3621">
        <w:rPr>
          <w:rFonts w:ascii="Times New Roman" w:hAnsi="Times New Roman"/>
          <w:sz w:val="28"/>
          <w:szCs w:val="28"/>
        </w:rPr>
        <w:tab/>
        <w:t>Востребованы у инвалидов и их родственников услуги проката технических средств реабилитации, которые позволяют упростить их жизнь, иметь возможность обходится в быту без посторонней помощи. Услугами пунктов проката воспользовались 5 человек</w:t>
      </w:r>
      <w:r w:rsidRPr="00BB3621">
        <w:rPr>
          <w:rStyle w:val="aa"/>
          <w:rFonts w:ascii="Times New Roman" w:hAnsi="Times New Roman"/>
          <w:sz w:val="28"/>
          <w:szCs w:val="28"/>
        </w:rPr>
        <w:t xml:space="preserve">. </w:t>
      </w:r>
      <w:r w:rsidRPr="00BB3621">
        <w:rPr>
          <w:rFonts w:ascii="Times New Roman" w:hAnsi="Times New Roman"/>
          <w:sz w:val="28"/>
          <w:szCs w:val="28"/>
        </w:rPr>
        <w:t>Система долговременного ухода направлена, в том числе, и на создание в стационарном отделении условий, приближенных к домашним. Для этого в учреждении 16 сотрудников повысили квалификацию.</w:t>
      </w:r>
    </w:p>
    <w:p w:rsidR="00622E5D" w:rsidRPr="00BB3621" w:rsidRDefault="00622E5D" w:rsidP="00BB3621">
      <w:pPr>
        <w:pStyle w:val="msonormalmailrucssattributepostfix"/>
        <w:spacing w:before="0" w:beforeAutospacing="0" w:after="0" w:afterAutospacing="0"/>
        <w:ind w:firstLine="709"/>
        <w:jc w:val="both"/>
        <w:rPr>
          <w:sz w:val="28"/>
          <w:szCs w:val="28"/>
        </w:rPr>
      </w:pPr>
      <w:r w:rsidRPr="00BB3621">
        <w:rPr>
          <w:sz w:val="28"/>
          <w:szCs w:val="28"/>
        </w:rPr>
        <w:t>Реализуется проект серебряные волонтеры «Служба посещений", в результате которого организовано 10 пар (</w:t>
      </w:r>
      <w:proofErr w:type="gramStart"/>
      <w:r w:rsidRPr="00BB3621">
        <w:rPr>
          <w:sz w:val="28"/>
          <w:szCs w:val="28"/>
        </w:rPr>
        <w:t>доброволец  и</w:t>
      </w:r>
      <w:proofErr w:type="gramEnd"/>
      <w:r w:rsidR="007C77E0" w:rsidRPr="00BB3621">
        <w:rPr>
          <w:sz w:val="28"/>
          <w:szCs w:val="28"/>
        </w:rPr>
        <w:t xml:space="preserve"> </w:t>
      </w:r>
      <w:proofErr w:type="spellStart"/>
      <w:r w:rsidRPr="00BB3621">
        <w:rPr>
          <w:sz w:val="28"/>
          <w:szCs w:val="28"/>
        </w:rPr>
        <w:t>благополучатель</w:t>
      </w:r>
      <w:proofErr w:type="spellEnd"/>
      <w:r w:rsidRPr="00BB3621">
        <w:rPr>
          <w:sz w:val="28"/>
          <w:szCs w:val="28"/>
        </w:rPr>
        <w:t>).</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Социальная обстановка в районе стабильна.</w:t>
      </w:r>
    </w:p>
    <w:p w:rsidR="00BC7344" w:rsidRPr="00BB3621" w:rsidRDefault="00BC7344" w:rsidP="00BB3621">
      <w:pPr>
        <w:spacing w:after="0" w:line="240" w:lineRule="auto"/>
        <w:ind w:firstLine="709"/>
        <w:rPr>
          <w:rFonts w:ascii="Times New Roman" w:hAnsi="Times New Roman"/>
          <w:sz w:val="28"/>
          <w:szCs w:val="28"/>
        </w:rPr>
      </w:pPr>
    </w:p>
    <w:p w:rsidR="00BC7344" w:rsidRDefault="00BC7344"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Образование</w:t>
      </w:r>
    </w:p>
    <w:p w:rsidR="00D14094" w:rsidRPr="00BB3621" w:rsidRDefault="00D14094" w:rsidP="00BB3621">
      <w:pPr>
        <w:spacing w:after="0" w:line="240" w:lineRule="auto"/>
        <w:ind w:firstLine="709"/>
        <w:jc w:val="center"/>
        <w:rPr>
          <w:rFonts w:ascii="Times New Roman" w:hAnsi="Times New Roman"/>
          <w:b/>
          <w:sz w:val="28"/>
          <w:szCs w:val="28"/>
        </w:rPr>
      </w:pPr>
    </w:p>
    <w:p w:rsidR="00BC7344" w:rsidRPr="00BB3621" w:rsidRDefault="00BC7344" w:rsidP="00BB3621">
      <w:pPr>
        <w:spacing w:after="0" w:line="240" w:lineRule="auto"/>
        <w:ind w:firstLine="709"/>
        <w:jc w:val="both"/>
        <w:rPr>
          <w:rFonts w:ascii="Times New Roman" w:hAnsi="Times New Roman"/>
          <w:b/>
          <w:sz w:val="28"/>
          <w:szCs w:val="28"/>
        </w:rPr>
      </w:pPr>
      <w:r w:rsidRPr="00BB3621">
        <w:rPr>
          <w:rFonts w:ascii="Times New Roman" w:hAnsi="Times New Roman"/>
          <w:sz w:val="28"/>
          <w:szCs w:val="28"/>
        </w:rPr>
        <w:t xml:space="preserve">          На территории муниципального района основную образовательную </w:t>
      </w:r>
      <w:r w:rsidR="0042443D" w:rsidRPr="00BB3621">
        <w:rPr>
          <w:rFonts w:ascii="Times New Roman" w:hAnsi="Times New Roman"/>
          <w:sz w:val="28"/>
          <w:szCs w:val="28"/>
        </w:rPr>
        <w:t>программу дошкольного образования</w:t>
      </w:r>
      <w:r w:rsidRPr="00BB3621">
        <w:rPr>
          <w:rFonts w:ascii="Times New Roman" w:hAnsi="Times New Roman"/>
          <w:sz w:val="28"/>
          <w:szCs w:val="28"/>
        </w:rPr>
        <w:t xml:space="preserve"> </w:t>
      </w:r>
      <w:r w:rsidR="0042443D" w:rsidRPr="00BB3621">
        <w:rPr>
          <w:rFonts w:ascii="Times New Roman" w:hAnsi="Times New Roman"/>
          <w:sz w:val="28"/>
          <w:szCs w:val="28"/>
        </w:rPr>
        <w:t>реализуют: 2</w:t>
      </w:r>
      <w:r w:rsidRPr="00BB3621">
        <w:rPr>
          <w:rFonts w:ascii="Times New Roman" w:hAnsi="Times New Roman"/>
          <w:sz w:val="28"/>
          <w:szCs w:val="28"/>
        </w:rPr>
        <w:t xml:space="preserve"> образовательные организации и 1 филиал. В данных организациях создано 203 места. Услугами дошкольного </w:t>
      </w:r>
      <w:r w:rsidR="0042443D" w:rsidRPr="00BB3621">
        <w:rPr>
          <w:rFonts w:ascii="Times New Roman" w:hAnsi="Times New Roman"/>
          <w:sz w:val="28"/>
          <w:szCs w:val="28"/>
        </w:rPr>
        <w:t>образования охвачен 101</w:t>
      </w:r>
      <w:r w:rsidRPr="00BB3621">
        <w:rPr>
          <w:rFonts w:ascii="Times New Roman" w:hAnsi="Times New Roman"/>
          <w:sz w:val="28"/>
          <w:szCs w:val="28"/>
        </w:rPr>
        <w:t xml:space="preserve"> человека, что составляет 82,7 %. Контингент детей в возрасте от 1 до 7 лет в районе </w:t>
      </w:r>
      <w:r w:rsidR="0042443D" w:rsidRPr="00BB3621">
        <w:rPr>
          <w:rFonts w:ascii="Times New Roman" w:hAnsi="Times New Roman"/>
          <w:sz w:val="28"/>
          <w:szCs w:val="28"/>
        </w:rPr>
        <w:t>составляет 122</w:t>
      </w:r>
      <w:r w:rsidRPr="00BB3621">
        <w:rPr>
          <w:rFonts w:ascii="Times New Roman" w:hAnsi="Times New Roman"/>
          <w:sz w:val="28"/>
          <w:szCs w:val="28"/>
        </w:rPr>
        <w:t xml:space="preserve"> человек. Сохранен 100</w:t>
      </w:r>
      <w:r w:rsidR="0042443D" w:rsidRPr="00BB3621">
        <w:rPr>
          <w:rFonts w:ascii="Times New Roman" w:hAnsi="Times New Roman"/>
          <w:sz w:val="28"/>
          <w:szCs w:val="28"/>
        </w:rPr>
        <w:t>% охват</w:t>
      </w:r>
      <w:r w:rsidRPr="00BB3621">
        <w:rPr>
          <w:rFonts w:ascii="Times New Roman" w:hAnsi="Times New Roman"/>
          <w:sz w:val="28"/>
          <w:szCs w:val="28"/>
        </w:rPr>
        <w:t xml:space="preserve"> дошкольными образовательными   услугами </w:t>
      </w:r>
      <w:r w:rsidR="0042443D" w:rsidRPr="00BB3621">
        <w:rPr>
          <w:rFonts w:ascii="Times New Roman" w:hAnsi="Times New Roman"/>
          <w:sz w:val="28"/>
          <w:szCs w:val="28"/>
        </w:rPr>
        <w:t>детей от</w:t>
      </w:r>
      <w:r w:rsidRPr="00BB3621">
        <w:rPr>
          <w:rFonts w:ascii="Times New Roman" w:hAnsi="Times New Roman"/>
          <w:sz w:val="28"/>
          <w:szCs w:val="28"/>
        </w:rPr>
        <w:t xml:space="preserve"> 3 до 7 лет. </w:t>
      </w:r>
      <w:r w:rsidR="0042443D" w:rsidRPr="00BB3621">
        <w:rPr>
          <w:rFonts w:ascii="Times New Roman" w:hAnsi="Times New Roman"/>
          <w:sz w:val="28"/>
          <w:szCs w:val="28"/>
        </w:rPr>
        <w:t>Охват дошкольным</w:t>
      </w:r>
      <w:r w:rsidRPr="00BB3621">
        <w:rPr>
          <w:rFonts w:ascii="Times New Roman" w:hAnsi="Times New Roman"/>
          <w:sz w:val="28"/>
          <w:szCs w:val="28"/>
        </w:rPr>
        <w:t xml:space="preserve"> образованием детей от 1 года до 3 лет составляет 61,8 %. </w:t>
      </w:r>
      <w:r w:rsidRPr="00BB3621">
        <w:rPr>
          <w:rFonts w:ascii="Times New Roman" w:hAnsi="Times New Roman"/>
          <w:i/>
          <w:sz w:val="28"/>
          <w:szCs w:val="28"/>
        </w:rPr>
        <w:t xml:space="preserve"> </w:t>
      </w:r>
      <w:r w:rsidRPr="00BB3621">
        <w:rPr>
          <w:rFonts w:ascii="Times New Roman" w:hAnsi="Times New Roman"/>
          <w:sz w:val="28"/>
          <w:szCs w:val="28"/>
        </w:rPr>
        <w:t xml:space="preserve">Обеспеченность </w:t>
      </w:r>
      <w:r w:rsidR="0042443D" w:rsidRPr="00BB3621">
        <w:rPr>
          <w:rFonts w:ascii="Times New Roman" w:hAnsi="Times New Roman"/>
          <w:sz w:val="28"/>
          <w:szCs w:val="28"/>
        </w:rPr>
        <w:t>детей дошкольного</w:t>
      </w:r>
      <w:r w:rsidRPr="00BB3621">
        <w:rPr>
          <w:rFonts w:ascii="Times New Roman" w:hAnsi="Times New Roman"/>
          <w:sz w:val="28"/>
          <w:szCs w:val="28"/>
        </w:rPr>
        <w:t xml:space="preserve"> возраста местами в дошкольных </w:t>
      </w:r>
      <w:r w:rsidR="0042443D" w:rsidRPr="00BB3621">
        <w:rPr>
          <w:rFonts w:ascii="Times New Roman" w:hAnsi="Times New Roman"/>
          <w:sz w:val="28"/>
          <w:szCs w:val="28"/>
        </w:rPr>
        <w:t>образовательных организациях составляет</w:t>
      </w:r>
      <w:r w:rsidRPr="00BB3621">
        <w:rPr>
          <w:rFonts w:ascii="Times New Roman" w:hAnsi="Times New Roman"/>
          <w:sz w:val="28"/>
          <w:szCs w:val="28"/>
        </w:rPr>
        <w:t xml:space="preserve"> 1514 мест на 1000 детей. Очереди на зачисление в ДОУ нет. </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районе функционирует 1 общеобразовательная организация с филиалом с </w:t>
      </w:r>
      <w:r w:rsidR="0042443D" w:rsidRPr="00BB3621">
        <w:rPr>
          <w:rFonts w:ascii="Times New Roman" w:hAnsi="Times New Roman"/>
          <w:sz w:val="28"/>
          <w:szCs w:val="28"/>
        </w:rPr>
        <w:t>численностью 280</w:t>
      </w:r>
      <w:r w:rsidRPr="00BB3621">
        <w:rPr>
          <w:rFonts w:ascii="Times New Roman" w:hAnsi="Times New Roman"/>
          <w:sz w:val="28"/>
          <w:szCs w:val="28"/>
        </w:rPr>
        <w:t xml:space="preserve"> человек, в том </w:t>
      </w:r>
      <w:r w:rsidR="0042443D" w:rsidRPr="00BB3621">
        <w:rPr>
          <w:rFonts w:ascii="Times New Roman" w:hAnsi="Times New Roman"/>
          <w:sz w:val="28"/>
          <w:szCs w:val="28"/>
        </w:rPr>
        <w:t>числе, обучается</w:t>
      </w:r>
      <w:r w:rsidRPr="00BB3621">
        <w:rPr>
          <w:rFonts w:ascii="Times New Roman" w:hAnsi="Times New Roman"/>
          <w:sz w:val="28"/>
          <w:szCs w:val="28"/>
        </w:rPr>
        <w:t xml:space="preserve"> 26 </w:t>
      </w:r>
      <w:r w:rsidR="00D14094" w:rsidRPr="00BB3621">
        <w:rPr>
          <w:rFonts w:ascii="Times New Roman" w:hAnsi="Times New Roman"/>
          <w:sz w:val="28"/>
          <w:szCs w:val="28"/>
        </w:rPr>
        <w:t>детей с</w:t>
      </w:r>
      <w:r w:rsidRPr="00BB3621">
        <w:rPr>
          <w:rFonts w:ascii="Times New Roman" w:hAnsi="Times New Roman"/>
          <w:sz w:val="28"/>
          <w:szCs w:val="28"/>
        </w:rPr>
        <w:t xml:space="preserve"> ограниченными возможностями здоровья, 3 из них обучается на дому.  В МАОУ «СОШ с. </w:t>
      </w:r>
      <w:r w:rsidR="0042443D" w:rsidRPr="00BB3621">
        <w:rPr>
          <w:rFonts w:ascii="Times New Roman" w:hAnsi="Times New Roman"/>
          <w:sz w:val="28"/>
          <w:szCs w:val="28"/>
        </w:rPr>
        <w:t>Поддорье» организовано</w:t>
      </w:r>
      <w:r w:rsidRPr="00BB3621">
        <w:rPr>
          <w:rFonts w:ascii="Times New Roman" w:hAnsi="Times New Roman"/>
          <w:sz w:val="28"/>
          <w:szCs w:val="28"/>
        </w:rPr>
        <w:t xml:space="preserve"> обучение 10 детей - инвалидов. В замещающих семьях воспитывается 20 </w:t>
      </w:r>
      <w:r w:rsidR="0042443D" w:rsidRPr="00BB3621">
        <w:rPr>
          <w:rFonts w:ascii="Times New Roman" w:hAnsi="Times New Roman"/>
          <w:sz w:val="28"/>
          <w:szCs w:val="28"/>
        </w:rPr>
        <w:t>ребенка, оставшегося</w:t>
      </w:r>
      <w:r w:rsidRPr="00BB3621">
        <w:rPr>
          <w:rFonts w:ascii="Times New Roman" w:hAnsi="Times New Roman"/>
          <w:sz w:val="28"/>
          <w:szCs w:val="28"/>
        </w:rPr>
        <w:t xml:space="preserve"> без попечения </w:t>
      </w:r>
      <w:r w:rsidR="0042443D" w:rsidRPr="00BB3621">
        <w:rPr>
          <w:rFonts w:ascii="Times New Roman" w:hAnsi="Times New Roman"/>
          <w:sz w:val="28"/>
          <w:szCs w:val="28"/>
        </w:rPr>
        <w:t>родителей, 18</w:t>
      </w:r>
      <w:r w:rsidRPr="00BB3621">
        <w:rPr>
          <w:rFonts w:ascii="Times New Roman" w:hAnsi="Times New Roman"/>
          <w:sz w:val="28"/>
          <w:szCs w:val="28"/>
        </w:rPr>
        <w:t xml:space="preserve"> </w:t>
      </w:r>
      <w:r w:rsidR="0042443D" w:rsidRPr="00BB3621">
        <w:rPr>
          <w:rFonts w:ascii="Times New Roman" w:hAnsi="Times New Roman"/>
          <w:sz w:val="28"/>
          <w:szCs w:val="28"/>
        </w:rPr>
        <w:t>детей –</w:t>
      </w:r>
      <w:r w:rsidRPr="00BB3621">
        <w:rPr>
          <w:rFonts w:ascii="Times New Roman" w:hAnsi="Times New Roman"/>
          <w:sz w:val="28"/>
          <w:szCs w:val="28"/>
        </w:rPr>
        <w:t xml:space="preserve"> в приемных семьях, 2 - под опекой (попечительством). </w:t>
      </w:r>
      <w:r w:rsidR="0042443D" w:rsidRPr="00BB3621">
        <w:rPr>
          <w:rFonts w:ascii="Times New Roman" w:hAnsi="Times New Roman"/>
          <w:sz w:val="28"/>
          <w:szCs w:val="28"/>
        </w:rPr>
        <w:t>В базовой школе района</w:t>
      </w:r>
      <w:r w:rsidRPr="00BB3621">
        <w:rPr>
          <w:rFonts w:ascii="Times New Roman" w:hAnsi="Times New Roman"/>
          <w:sz w:val="28"/>
          <w:szCs w:val="28"/>
        </w:rPr>
        <w:t xml:space="preserve"> организовано обучение учащихся с использованием </w:t>
      </w:r>
      <w:r w:rsidRPr="00BB3621">
        <w:rPr>
          <w:rFonts w:ascii="Times New Roman" w:hAnsi="Times New Roman"/>
          <w:sz w:val="28"/>
          <w:szCs w:val="28"/>
        </w:rPr>
        <w:lastRenderedPageBreak/>
        <w:t xml:space="preserve">технологий дистанционного обучения. Занятия проводятся с использованием школьной образовательной среды «Дневник. </w:t>
      </w:r>
      <w:proofErr w:type="spellStart"/>
      <w:r w:rsidRPr="00BB3621">
        <w:rPr>
          <w:rFonts w:ascii="Times New Roman" w:hAnsi="Times New Roman"/>
          <w:sz w:val="28"/>
          <w:szCs w:val="28"/>
        </w:rPr>
        <w:t>Ру</w:t>
      </w:r>
      <w:proofErr w:type="spellEnd"/>
      <w:r w:rsidRPr="00BB3621">
        <w:rPr>
          <w:rFonts w:ascii="Times New Roman" w:hAnsi="Times New Roman"/>
          <w:sz w:val="28"/>
          <w:szCs w:val="28"/>
        </w:rPr>
        <w:t xml:space="preserve">». </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 обучающимися организовано 5 районных конкурсов:</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-конкурс сочинений «Без срока давности»</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конкурс-фестиваль   патриотической песни, художественного слова, </w:t>
      </w:r>
      <w:r w:rsidR="0042443D" w:rsidRPr="00BB3621">
        <w:rPr>
          <w:rFonts w:ascii="Times New Roman" w:hAnsi="Times New Roman"/>
          <w:sz w:val="28"/>
          <w:szCs w:val="28"/>
        </w:rPr>
        <w:t>народного и</w:t>
      </w:r>
      <w:r w:rsidRPr="00BB3621">
        <w:rPr>
          <w:rFonts w:ascii="Times New Roman" w:hAnsi="Times New Roman"/>
          <w:sz w:val="28"/>
          <w:szCs w:val="28"/>
        </w:rPr>
        <w:t xml:space="preserve"> хореографического творчества «Факел Победы», посвящённый освобождению с. Поддорье от немецко-фашистских захватчиков;</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районный этап Всероссийского конкурса юных чтецов «Живая классика»;</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конкурс детского художественного творчества «Созвездие» для детей-сирот и детей, оставшихся без попечения родителей;</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-районный фестиваль детского и юношеского творчества «Новгородские дарования»;</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На базе </w:t>
      </w:r>
      <w:r w:rsidR="0042443D" w:rsidRPr="00BB3621">
        <w:rPr>
          <w:rFonts w:ascii="Times New Roman" w:hAnsi="Times New Roman"/>
          <w:sz w:val="28"/>
          <w:szCs w:val="28"/>
        </w:rPr>
        <w:t>образовательных организаций</w:t>
      </w:r>
      <w:r w:rsidRPr="00BB3621">
        <w:rPr>
          <w:rFonts w:ascii="Times New Roman" w:hAnsi="Times New Roman"/>
          <w:sz w:val="28"/>
          <w:szCs w:val="28"/>
        </w:rPr>
        <w:t xml:space="preserve"> района реализуются дополнительные </w:t>
      </w:r>
      <w:proofErr w:type="spellStart"/>
      <w:r w:rsidRPr="00BB3621">
        <w:rPr>
          <w:rFonts w:ascii="Times New Roman" w:hAnsi="Times New Roman"/>
          <w:sz w:val="28"/>
          <w:szCs w:val="28"/>
        </w:rPr>
        <w:t>общеразвивающиеся</w:t>
      </w:r>
      <w:proofErr w:type="spellEnd"/>
      <w:r w:rsidRPr="00BB3621">
        <w:rPr>
          <w:rFonts w:ascii="Times New Roman" w:hAnsi="Times New Roman"/>
          <w:sz w:val="28"/>
          <w:szCs w:val="28"/>
        </w:rPr>
        <w:t xml:space="preserve"> программы различной направленности: (технической, естественно-научной, физкультурно-спортивной, </w:t>
      </w:r>
      <w:r w:rsidR="0042443D" w:rsidRPr="00BB3621">
        <w:rPr>
          <w:rFonts w:ascii="Times New Roman" w:hAnsi="Times New Roman"/>
          <w:sz w:val="28"/>
          <w:szCs w:val="28"/>
        </w:rPr>
        <w:t>художественной, социально</w:t>
      </w:r>
      <w:r w:rsidRPr="00BB3621">
        <w:rPr>
          <w:rFonts w:ascii="Times New Roman" w:hAnsi="Times New Roman"/>
          <w:sz w:val="28"/>
          <w:szCs w:val="28"/>
        </w:rPr>
        <w:t xml:space="preserve">-педагогической). </w:t>
      </w:r>
      <w:r w:rsidR="0042443D" w:rsidRPr="00BB3621">
        <w:rPr>
          <w:rFonts w:ascii="Times New Roman" w:hAnsi="Times New Roman"/>
          <w:sz w:val="28"/>
          <w:szCs w:val="28"/>
        </w:rPr>
        <w:t>246 человек</w:t>
      </w:r>
      <w:r w:rsidRPr="00BB3621">
        <w:rPr>
          <w:rFonts w:ascii="Times New Roman" w:hAnsi="Times New Roman"/>
          <w:sz w:val="28"/>
          <w:szCs w:val="28"/>
        </w:rPr>
        <w:t xml:space="preserve"> в возрасте от 5 до 18 лет охвачены объединениями дополнительного образования, что составляет 51% от детей фактически проживающих в районе (478 чел.).</w:t>
      </w:r>
    </w:p>
    <w:p w:rsidR="00BC7344" w:rsidRPr="00BB3621" w:rsidRDefault="00BC7344"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Среднемесячная заработная плата в ДОУ составила – 26121,22 руб., работников школ – 25051,7 руб. Число учителей – 22, заработная плата – 34 164,08руб. Целевые показатели выполнены на 100%.</w:t>
      </w:r>
    </w:p>
    <w:p w:rsidR="00BC7344" w:rsidRPr="00BB3621" w:rsidRDefault="00BC7344"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b/>
          <w:sz w:val="28"/>
          <w:szCs w:val="28"/>
          <w:highlight w:val="yellow"/>
        </w:rPr>
      </w:pPr>
      <w:r w:rsidRPr="00BB3621">
        <w:rPr>
          <w:rFonts w:ascii="Times New Roman" w:eastAsia="Times New Roman" w:hAnsi="Times New Roman"/>
          <w:sz w:val="28"/>
          <w:szCs w:val="28"/>
          <w:highlight w:val="yellow"/>
          <w:lang w:eastAsia="ru-RU"/>
        </w:rPr>
        <w:t xml:space="preserve">     </w:t>
      </w:r>
    </w:p>
    <w:p w:rsidR="00622E5D" w:rsidRPr="00D14094" w:rsidRDefault="00622E5D" w:rsidP="00BB3621">
      <w:pPr>
        <w:spacing w:after="0" w:line="240" w:lineRule="auto"/>
        <w:ind w:firstLine="709"/>
        <w:jc w:val="center"/>
        <w:rPr>
          <w:rFonts w:ascii="Times New Roman" w:hAnsi="Times New Roman"/>
          <w:b/>
          <w:sz w:val="28"/>
          <w:szCs w:val="28"/>
        </w:rPr>
      </w:pPr>
      <w:r w:rsidRPr="00D14094">
        <w:rPr>
          <w:rFonts w:ascii="Times New Roman" w:hAnsi="Times New Roman"/>
          <w:b/>
          <w:sz w:val="28"/>
          <w:szCs w:val="28"/>
        </w:rPr>
        <w:t>Культура</w:t>
      </w:r>
    </w:p>
    <w:p w:rsidR="00C54D1E" w:rsidRPr="00C54D1E" w:rsidRDefault="00C54D1E" w:rsidP="00C54D1E">
      <w:pPr>
        <w:spacing w:after="0" w:line="240" w:lineRule="auto"/>
        <w:ind w:firstLine="708"/>
        <w:jc w:val="both"/>
        <w:rPr>
          <w:rFonts w:ascii="Times New Roman" w:hAnsi="Times New Roman"/>
          <w:sz w:val="28"/>
          <w:szCs w:val="28"/>
        </w:rPr>
      </w:pPr>
      <w:r w:rsidRPr="00C54D1E">
        <w:rPr>
          <w:rFonts w:ascii="Times New Roman" w:hAnsi="Times New Roman"/>
          <w:sz w:val="28"/>
          <w:szCs w:val="28"/>
        </w:rPr>
        <w:t xml:space="preserve">На территории муниципального района полномочия в сфере культуры и спорта осуществляют 6 юридических лиц, в состав которых входят 12 культурно-досуговых учреждений, 10 библиотек, музыкальная школа, Центр обслуживания учреждений культуры и Центр физической культуры и спорта «Лидер». </w:t>
      </w:r>
    </w:p>
    <w:p w:rsidR="00C54D1E" w:rsidRPr="00C54D1E" w:rsidRDefault="00C54D1E" w:rsidP="00C54D1E">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C54D1E">
        <w:rPr>
          <w:rFonts w:ascii="Times New Roman" w:eastAsia="Times New Roman" w:hAnsi="Times New Roman"/>
          <w:color w:val="000000"/>
          <w:sz w:val="28"/>
          <w:szCs w:val="28"/>
          <w:shd w:val="clear" w:color="auto" w:fill="FFFFFF"/>
          <w:lang w:eastAsia="ru-RU"/>
        </w:rPr>
        <w:t>МАУ «ПМСКО»:</w:t>
      </w:r>
    </w:p>
    <w:p w:rsidR="00C54D1E" w:rsidRPr="00C54D1E" w:rsidRDefault="00C54D1E" w:rsidP="00C54D1E">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C54D1E">
        <w:rPr>
          <w:rFonts w:ascii="Times New Roman" w:eastAsia="Times New Roman" w:hAnsi="Times New Roman"/>
          <w:color w:val="000000"/>
          <w:sz w:val="28"/>
          <w:szCs w:val="28"/>
          <w:shd w:val="clear" w:color="auto" w:fill="FFFFFF"/>
          <w:lang w:eastAsia="ru-RU"/>
        </w:rPr>
        <w:t>В рамках сотрудничества с Федеральным государственным бюджетным учреждением культуры «Центральный музей Великой Отечественной войны 1941-1945 гг.» реализуется долгосрочный федеральный проект «Территория Победы» согласно плану основных мероприятий на 2021 год.</w:t>
      </w:r>
    </w:p>
    <w:p w:rsidR="00C54D1E" w:rsidRPr="00C54D1E" w:rsidRDefault="00C54D1E" w:rsidP="00C54D1E">
      <w:pPr>
        <w:spacing w:after="0" w:line="240" w:lineRule="auto"/>
        <w:ind w:firstLine="709"/>
        <w:jc w:val="both"/>
        <w:rPr>
          <w:rFonts w:ascii="Times New Roman" w:eastAsia="Times New Roman" w:hAnsi="Times New Roman"/>
          <w:sz w:val="28"/>
          <w:szCs w:val="28"/>
          <w:shd w:val="clear" w:color="auto" w:fill="FFFFFF"/>
          <w:lang w:eastAsia="ru-RU"/>
        </w:rPr>
      </w:pPr>
      <w:r w:rsidRPr="00C54D1E">
        <w:rPr>
          <w:rFonts w:ascii="Times New Roman" w:eastAsia="Times New Roman" w:hAnsi="Times New Roman"/>
          <w:sz w:val="28"/>
          <w:szCs w:val="28"/>
          <w:shd w:val="clear" w:color="auto" w:fill="FFFFFF"/>
          <w:lang w:eastAsia="ru-RU"/>
        </w:rPr>
        <w:t>С февраля 2020 г. Поддорский краеведческий музей совместно с Новгородской областной общественной поисковой экспедицией «Долина» реализует проект «Возвращение из небытия» по поиску родственников погибших военнопленных наших земляков.</w:t>
      </w:r>
    </w:p>
    <w:p w:rsidR="00C54D1E" w:rsidRPr="00C54D1E" w:rsidRDefault="00C54D1E" w:rsidP="00C54D1E">
      <w:pPr>
        <w:spacing w:after="0" w:line="240" w:lineRule="auto"/>
        <w:ind w:firstLine="709"/>
        <w:jc w:val="both"/>
        <w:rPr>
          <w:rFonts w:ascii="Times New Roman" w:hAnsi="Times New Roman"/>
          <w:color w:val="000000"/>
          <w:sz w:val="28"/>
          <w:szCs w:val="28"/>
          <w:shd w:val="clear" w:color="auto" w:fill="FFFFFF"/>
        </w:rPr>
      </w:pPr>
      <w:r w:rsidRPr="00C54D1E">
        <w:rPr>
          <w:rFonts w:ascii="Times New Roman" w:hAnsi="Times New Roman"/>
          <w:color w:val="000000"/>
          <w:sz w:val="28"/>
          <w:szCs w:val="28"/>
          <w:shd w:val="clear" w:color="auto" w:fill="FFFFFF"/>
        </w:rPr>
        <w:t>За 1 квартал 2021 года было проведено:</w:t>
      </w:r>
    </w:p>
    <w:p w:rsidR="00C54D1E" w:rsidRPr="00C54D1E" w:rsidRDefault="00C54D1E" w:rsidP="00C54D1E">
      <w:pPr>
        <w:spacing w:after="0" w:line="240" w:lineRule="auto"/>
        <w:ind w:firstLine="709"/>
        <w:jc w:val="both"/>
        <w:rPr>
          <w:rFonts w:ascii="Times New Roman" w:hAnsi="Times New Roman"/>
          <w:color w:val="000000"/>
          <w:sz w:val="28"/>
          <w:szCs w:val="28"/>
          <w:shd w:val="clear" w:color="auto" w:fill="FFFFFF"/>
        </w:rPr>
      </w:pPr>
      <w:r w:rsidRPr="00C54D1E">
        <w:rPr>
          <w:rFonts w:ascii="Times New Roman" w:hAnsi="Times New Roman"/>
          <w:color w:val="000000"/>
          <w:sz w:val="28"/>
          <w:szCs w:val="28"/>
          <w:shd w:val="clear" w:color="auto" w:fill="FFFFFF"/>
        </w:rPr>
        <w:t>- культурно-массовых мероприятий – 636 (в 2020 году – 615)</w:t>
      </w:r>
    </w:p>
    <w:p w:rsidR="00C54D1E" w:rsidRPr="00C54D1E" w:rsidRDefault="00C54D1E" w:rsidP="00C54D1E">
      <w:pPr>
        <w:spacing w:after="0" w:line="240" w:lineRule="auto"/>
        <w:ind w:firstLine="709"/>
        <w:jc w:val="both"/>
        <w:rPr>
          <w:rFonts w:ascii="Times New Roman" w:hAnsi="Times New Roman"/>
          <w:color w:val="000000"/>
          <w:sz w:val="28"/>
          <w:szCs w:val="28"/>
          <w:shd w:val="clear" w:color="auto" w:fill="FFFFFF"/>
        </w:rPr>
      </w:pPr>
      <w:r w:rsidRPr="00C54D1E">
        <w:rPr>
          <w:rFonts w:ascii="Times New Roman" w:hAnsi="Times New Roman"/>
          <w:color w:val="000000"/>
          <w:sz w:val="28"/>
          <w:szCs w:val="28"/>
          <w:shd w:val="clear" w:color="auto" w:fill="FFFFFF"/>
        </w:rPr>
        <w:t>- число посетителей –   7750 (в 2020 году – 7986)</w:t>
      </w:r>
    </w:p>
    <w:p w:rsidR="00C54D1E" w:rsidRPr="00C54D1E" w:rsidRDefault="00C54D1E" w:rsidP="00C54D1E">
      <w:pPr>
        <w:spacing w:after="0" w:line="240" w:lineRule="auto"/>
        <w:ind w:firstLine="709"/>
        <w:jc w:val="both"/>
        <w:rPr>
          <w:rFonts w:ascii="Times New Roman" w:hAnsi="Times New Roman"/>
          <w:color w:val="000000"/>
          <w:sz w:val="28"/>
          <w:szCs w:val="28"/>
          <w:shd w:val="clear" w:color="auto" w:fill="FFFFFF"/>
        </w:rPr>
      </w:pPr>
      <w:r w:rsidRPr="00C54D1E">
        <w:rPr>
          <w:rFonts w:ascii="Times New Roman" w:hAnsi="Times New Roman"/>
          <w:color w:val="000000"/>
          <w:sz w:val="28"/>
          <w:szCs w:val="28"/>
          <w:shd w:val="clear" w:color="auto" w:fill="FFFFFF"/>
        </w:rPr>
        <w:t>- из них культурно-досуговых мероприятий на платной основе – 452 (в 2020 году 450)</w:t>
      </w:r>
    </w:p>
    <w:p w:rsidR="00C54D1E" w:rsidRPr="00C54D1E" w:rsidRDefault="00C54D1E" w:rsidP="00C54D1E">
      <w:pPr>
        <w:spacing w:after="0" w:line="240" w:lineRule="auto"/>
        <w:ind w:firstLine="709"/>
        <w:jc w:val="both"/>
        <w:rPr>
          <w:rFonts w:ascii="Times New Roman" w:hAnsi="Times New Roman"/>
          <w:color w:val="000000"/>
          <w:sz w:val="28"/>
          <w:szCs w:val="28"/>
          <w:shd w:val="clear" w:color="auto" w:fill="FFFFFF"/>
        </w:rPr>
      </w:pPr>
      <w:r w:rsidRPr="00C54D1E">
        <w:rPr>
          <w:rFonts w:ascii="Times New Roman" w:hAnsi="Times New Roman"/>
          <w:color w:val="000000"/>
          <w:sz w:val="28"/>
          <w:szCs w:val="28"/>
          <w:shd w:val="clear" w:color="auto" w:fill="FFFFFF"/>
        </w:rPr>
        <w:t>- число посетителей платных культурно-досуговых мероприятий – 4601 (в 2020 году – 4829).</w:t>
      </w:r>
    </w:p>
    <w:p w:rsidR="00C54D1E" w:rsidRPr="00C54D1E" w:rsidRDefault="00C54D1E" w:rsidP="00C54D1E">
      <w:pPr>
        <w:shd w:val="clear" w:color="auto" w:fill="FFFFFF"/>
        <w:spacing w:after="0" w:line="240" w:lineRule="auto"/>
        <w:jc w:val="both"/>
        <w:rPr>
          <w:rFonts w:ascii="Times New Roman" w:eastAsia="Times New Roman" w:hAnsi="Times New Roman"/>
          <w:iCs/>
          <w:sz w:val="28"/>
          <w:szCs w:val="28"/>
          <w:lang w:eastAsia="ru-RU"/>
        </w:rPr>
      </w:pP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МАУДО «Поддорская музыкальная школа»:</w:t>
      </w:r>
    </w:p>
    <w:p w:rsidR="00C54D1E" w:rsidRPr="00C54D1E" w:rsidRDefault="00C54D1E" w:rsidP="00C54D1E">
      <w:pPr>
        <w:spacing w:after="0" w:line="240" w:lineRule="auto"/>
        <w:ind w:firstLine="709"/>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 xml:space="preserve">Учреждение в 2021 году руководствуется в своей деятельности теми же законами и положениями, что и в соответствующем периоде прошлого года. </w:t>
      </w:r>
    </w:p>
    <w:p w:rsidR="00C54D1E" w:rsidRPr="00C54D1E" w:rsidRDefault="00C54D1E" w:rsidP="00C54D1E">
      <w:pPr>
        <w:spacing w:after="0" w:line="240" w:lineRule="auto"/>
        <w:ind w:hanging="709"/>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ab/>
      </w:r>
      <w:r w:rsidRPr="00C54D1E">
        <w:rPr>
          <w:rFonts w:ascii="Times New Roman" w:eastAsia="Times New Roman" w:hAnsi="Times New Roman"/>
          <w:sz w:val="28"/>
          <w:szCs w:val="28"/>
          <w:lang w:eastAsia="ru-RU"/>
        </w:rPr>
        <w:tab/>
        <w:t xml:space="preserve">Учреждение по-прежнему ведёт активную концертную и музыкально-просветительскую деятельность, участвуя в мероприятиях разного уровня. </w:t>
      </w:r>
    </w:p>
    <w:p w:rsidR="00C54D1E" w:rsidRPr="00C54D1E" w:rsidRDefault="00C54D1E" w:rsidP="00C54D1E">
      <w:pPr>
        <w:pStyle w:val="a6"/>
        <w:spacing w:before="0" w:beforeAutospacing="0" w:after="0" w:afterAutospacing="0"/>
        <w:ind w:firstLine="708"/>
        <w:jc w:val="both"/>
        <w:rPr>
          <w:sz w:val="28"/>
          <w:szCs w:val="28"/>
        </w:rPr>
      </w:pPr>
      <w:r w:rsidRPr="00C54D1E">
        <w:rPr>
          <w:sz w:val="28"/>
          <w:szCs w:val="28"/>
        </w:rPr>
        <w:t>В </w:t>
      </w:r>
      <w:r w:rsidRPr="00C54D1E">
        <w:rPr>
          <w:sz w:val="28"/>
          <w:szCs w:val="28"/>
          <w:lang w:val="en-US"/>
        </w:rPr>
        <w:t>c</w:t>
      </w:r>
      <w:r w:rsidRPr="00C54D1E">
        <w:rPr>
          <w:sz w:val="28"/>
          <w:szCs w:val="28"/>
        </w:rPr>
        <w:t xml:space="preserve">равнении с предыдущим периодом 2020 года, сумма добровольных пожертвований родителей на содержание учебного процесса уменьшилась на 26,0% с 78950,00 до 58210,00. Это связано с уменьшением добровольных пожертвований родителей на содержание учебного процесса из-за ситуации с </w:t>
      </w:r>
      <w:proofErr w:type="spellStart"/>
      <w:r w:rsidRPr="00C54D1E">
        <w:rPr>
          <w:sz w:val="28"/>
          <w:szCs w:val="28"/>
        </w:rPr>
        <w:t>коронавирусом</w:t>
      </w:r>
      <w:proofErr w:type="spellEnd"/>
      <w:r w:rsidRPr="00C54D1E">
        <w:rPr>
          <w:sz w:val="28"/>
          <w:szCs w:val="28"/>
        </w:rPr>
        <w:t xml:space="preserve"> (закрытие классов общеобразовательной школы на карантин), большой процент заболеваемости детей ОРВИ. Платная концертная деятельность не осуществлялась.</w:t>
      </w: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На базе учреждения функционируют три творческих коллектива:</w:t>
      </w: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1. «Образцовый художественный коллектив» Хореографический ансамбль «Сюрприз». Руководитель - Меркулова Г.А., преподаватель по классу хореографии.</w:t>
      </w: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2. Кукольный театр «Терем – теремок». Руководитель – Григорьева Е.Н., преподаватель театрального класса.</w:t>
      </w: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3. Фольклорный ансамбль «Сувенир».</w:t>
      </w:r>
      <w:r w:rsidR="00D14094">
        <w:rPr>
          <w:rFonts w:ascii="Times New Roman" w:eastAsia="Times New Roman" w:hAnsi="Times New Roman"/>
          <w:sz w:val="28"/>
          <w:szCs w:val="28"/>
          <w:lang w:eastAsia="ru-RU"/>
        </w:rPr>
        <w:t xml:space="preserve"> </w:t>
      </w:r>
      <w:r w:rsidRPr="00C54D1E">
        <w:rPr>
          <w:rFonts w:ascii="Times New Roman" w:eastAsia="Times New Roman" w:hAnsi="Times New Roman"/>
          <w:sz w:val="28"/>
          <w:szCs w:val="28"/>
          <w:lang w:eastAsia="ru-RU"/>
        </w:rPr>
        <w:t>Руководитель – Богданова Г.В., директор, преподаватель по классу фортепиано.</w:t>
      </w:r>
    </w:p>
    <w:p w:rsidR="00C54D1E" w:rsidRPr="00C54D1E" w:rsidRDefault="00C54D1E" w:rsidP="00C54D1E">
      <w:pPr>
        <w:spacing w:after="0" w:line="240" w:lineRule="auto"/>
        <w:jc w:val="both"/>
        <w:rPr>
          <w:rFonts w:ascii="Times New Roman" w:eastAsia="Times New Roman" w:hAnsi="Times New Roman"/>
          <w:sz w:val="28"/>
          <w:szCs w:val="28"/>
          <w:lang w:eastAsia="ru-RU"/>
        </w:rPr>
      </w:pPr>
      <w:r w:rsidRPr="00C54D1E">
        <w:rPr>
          <w:rFonts w:ascii="Times New Roman" w:eastAsia="Times New Roman" w:hAnsi="Times New Roman"/>
          <w:sz w:val="28"/>
          <w:szCs w:val="28"/>
          <w:lang w:eastAsia="ru-RU"/>
        </w:rPr>
        <w:t xml:space="preserve">За </w:t>
      </w:r>
      <w:r w:rsidRPr="00C54D1E">
        <w:rPr>
          <w:rFonts w:ascii="Times New Roman" w:eastAsia="Times New Roman" w:hAnsi="Times New Roman"/>
          <w:sz w:val="28"/>
          <w:szCs w:val="28"/>
          <w:lang w:val="en-US" w:eastAsia="ru-RU"/>
        </w:rPr>
        <w:t>I</w:t>
      </w:r>
      <w:r w:rsidRPr="00C54D1E">
        <w:rPr>
          <w:rFonts w:ascii="Times New Roman" w:eastAsia="Times New Roman" w:hAnsi="Times New Roman"/>
          <w:sz w:val="28"/>
          <w:szCs w:val="28"/>
          <w:lang w:eastAsia="ru-RU"/>
        </w:rPr>
        <w:t xml:space="preserve"> квартал 2021 года на расчётный счёт учреждения поступили добровольные пожертвования родителей на содержание учебного процесса в сумме 58210,00. Из них: сумма денежных средств по приобретениям составила 42562,29 руб.</w:t>
      </w:r>
    </w:p>
    <w:p w:rsidR="00C54D1E" w:rsidRPr="00C54D1E" w:rsidRDefault="00C54D1E" w:rsidP="00C54D1E">
      <w:pPr>
        <w:pStyle w:val="a6"/>
        <w:spacing w:before="0" w:beforeAutospacing="0" w:after="0" w:afterAutospacing="0"/>
        <w:jc w:val="both"/>
        <w:rPr>
          <w:sz w:val="28"/>
          <w:szCs w:val="28"/>
        </w:rPr>
      </w:pPr>
    </w:p>
    <w:p w:rsidR="00C54D1E" w:rsidRPr="00C54D1E" w:rsidRDefault="00C54D1E" w:rsidP="00C54D1E">
      <w:pPr>
        <w:pStyle w:val="a6"/>
        <w:spacing w:before="0" w:beforeAutospacing="0" w:after="0" w:afterAutospacing="0"/>
        <w:jc w:val="both"/>
        <w:rPr>
          <w:sz w:val="28"/>
          <w:szCs w:val="28"/>
        </w:rPr>
      </w:pPr>
      <w:r w:rsidRPr="00C54D1E">
        <w:rPr>
          <w:sz w:val="28"/>
          <w:szCs w:val="28"/>
        </w:rPr>
        <w:t>В МБУК «МПЦБС» количество читателей за 1 кв.2021 года составило 1704 человека – это на 39 читателей меньше в сравнении с 2020 годом.</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  Количество посещений за 1 квартал 2021 года –    8252, это на 185 посещений больше, чем в 1 квартале 2020 года. </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  Массовых мероприятий за 1 квартал 2021 года –    149, что на 5    мероприятий меньше, чем в 1 квартале 2020 года. </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  Посещения на массовых мероприятиях за 1 квартал 2021 года составили 2068, что на 1 посещение больше, чем в 1 квартале 2020 года. </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Заработано средств за 1 квартал 2021 год 25 500 рублей. В сравнении с 1 кварталом 2020 года на   3600 рублей меньше. </w:t>
      </w:r>
    </w:p>
    <w:p w:rsidR="00C54D1E" w:rsidRPr="00C54D1E" w:rsidRDefault="00C54D1E" w:rsidP="00C54D1E">
      <w:pPr>
        <w:pStyle w:val="a6"/>
        <w:spacing w:before="0" w:beforeAutospacing="0" w:after="0" w:afterAutospacing="0"/>
        <w:jc w:val="both"/>
        <w:rPr>
          <w:sz w:val="28"/>
          <w:szCs w:val="28"/>
        </w:rPr>
      </w:pPr>
      <w:r w:rsidRPr="00C54D1E">
        <w:rPr>
          <w:sz w:val="28"/>
          <w:szCs w:val="28"/>
        </w:rPr>
        <w:t>При детском отделении продолжает работу детско-юношеское экологическое объединение «Источник», в которое входит 110 участников.</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При </w:t>
      </w:r>
      <w:proofErr w:type="spellStart"/>
      <w:r w:rsidRPr="00C54D1E">
        <w:rPr>
          <w:sz w:val="28"/>
          <w:szCs w:val="28"/>
        </w:rPr>
        <w:t>Переездовской</w:t>
      </w:r>
      <w:proofErr w:type="spellEnd"/>
      <w:r w:rsidRPr="00C54D1E">
        <w:rPr>
          <w:sz w:val="28"/>
          <w:szCs w:val="28"/>
        </w:rPr>
        <w:t xml:space="preserve"> библиотеке-филиале работает досуговое объединение «Сударушка» - 8 участников.</w:t>
      </w:r>
    </w:p>
    <w:p w:rsidR="00C54D1E" w:rsidRPr="00C54D1E" w:rsidRDefault="00C54D1E" w:rsidP="00C54D1E">
      <w:pPr>
        <w:pStyle w:val="a6"/>
        <w:spacing w:before="0" w:beforeAutospacing="0" w:after="0" w:afterAutospacing="0"/>
        <w:jc w:val="both"/>
        <w:rPr>
          <w:sz w:val="28"/>
          <w:szCs w:val="28"/>
        </w:rPr>
      </w:pPr>
      <w:r w:rsidRPr="00C54D1E">
        <w:rPr>
          <w:sz w:val="28"/>
          <w:szCs w:val="28"/>
        </w:rPr>
        <w:t>При ЦРБ работает клуб «Подруга» для людей золотого возраста- 18 участников.</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При </w:t>
      </w:r>
      <w:proofErr w:type="spellStart"/>
      <w:r w:rsidRPr="00C54D1E">
        <w:rPr>
          <w:sz w:val="28"/>
          <w:szCs w:val="28"/>
        </w:rPr>
        <w:t>Белебелковской</w:t>
      </w:r>
      <w:proofErr w:type="spellEnd"/>
      <w:r w:rsidRPr="00C54D1E">
        <w:rPr>
          <w:sz w:val="28"/>
          <w:szCs w:val="28"/>
        </w:rPr>
        <w:t xml:space="preserve"> библиотеке-филиале работает детский экологический клуб «Родничок» - 30 участников.</w:t>
      </w:r>
    </w:p>
    <w:p w:rsidR="00C54D1E" w:rsidRPr="00C54D1E" w:rsidRDefault="00C54D1E" w:rsidP="00C54D1E">
      <w:pPr>
        <w:pStyle w:val="a6"/>
        <w:spacing w:before="0" w:beforeAutospacing="0" w:after="0" w:afterAutospacing="0"/>
        <w:jc w:val="both"/>
        <w:rPr>
          <w:sz w:val="28"/>
          <w:szCs w:val="28"/>
        </w:rPr>
      </w:pPr>
      <w:r w:rsidRPr="00C54D1E">
        <w:rPr>
          <w:sz w:val="28"/>
          <w:szCs w:val="28"/>
        </w:rPr>
        <w:t xml:space="preserve">При </w:t>
      </w:r>
      <w:proofErr w:type="spellStart"/>
      <w:r w:rsidRPr="00C54D1E">
        <w:rPr>
          <w:sz w:val="28"/>
          <w:szCs w:val="28"/>
        </w:rPr>
        <w:t>Нивской</w:t>
      </w:r>
      <w:proofErr w:type="spellEnd"/>
      <w:r w:rsidRPr="00C54D1E">
        <w:rPr>
          <w:sz w:val="28"/>
          <w:szCs w:val="28"/>
        </w:rPr>
        <w:t xml:space="preserve"> библиотеке-филиале начал работать клуб «Деревенька» - 7 человек.</w:t>
      </w:r>
    </w:p>
    <w:p w:rsidR="00C54D1E" w:rsidRPr="00C54D1E" w:rsidRDefault="00C54D1E" w:rsidP="00C54D1E">
      <w:pPr>
        <w:spacing w:after="0" w:line="240" w:lineRule="auto"/>
        <w:jc w:val="both"/>
        <w:rPr>
          <w:rFonts w:ascii="Times New Roman" w:eastAsia="Times New Roman" w:hAnsi="Times New Roman"/>
          <w:color w:val="FF0000"/>
          <w:sz w:val="28"/>
          <w:szCs w:val="28"/>
          <w:lang w:eastAsia="ru-RU"/>
        </w:rPr>
      </w:pPr>
      <w:r w:rsidRPr="00C54D1E">
        <w:rPr>
          <w:rFonts w:ascii="Times New Roman" w:eastAsia="Times New Roman" w:hAnsi="Times New Roman"/>
          <w:color w:val="FF0000"/>
          <w:sz w:val="28"/>
          <w:szCs w:val="28"/>
          <w:lang w:eastAsia="ru-RU"/>
        </w:rPr>
        <w:t xml:space="preserve">        </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lastRenderedPageBreak/>
        <w:t>МАУ РДК: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За 2020 год уменьшилось количество мероприятий, т</w:t>
      </w:r>
      <w:r>
        <w:rPr>
          <w:rFonts w:ascii="Times New Roman" w:eastAsia="Times New Roman" w:hAnsi="Times New Roman"/>
          <w:color w:val="000000" w:themeColor="text1"/>
          <w:sz w:val="28"/>
          <w:szCs w:val="28"/>
          <w:lang w:eastAsia="ru-RU"/>
        </w:rPr>
        <w:t xml:space="preserve">ак </w:t>
      </w:r>
      <w:r w:rsidRPr="00C54D1E">
        <w:rPr>
          <w:rFonts w:ascii="Times New Roman" w:eastAsia="Times New Roman" w:hAnsi="Times New Roman"/>
          <w:color w:val="000000" w:themeColor="text1"/>
          <w:sz w:val="28"/>
          <w:szCs w:val="28"/>
          <w:lang w:eastAsia="ru-RU"/>
        </w:rPr>
        <w:t>к</w:t>
      </w:r>
      <w:r>
        <w:rPr>
          <w:rFonts w:ascii="Times New Roman" w:eastAsia="Times New Roman" w:hAnsi="Times New Roman"/>
          <w:color w:val="000000" w:themeColor="text1"/>
          <w:sz w:val="28"/>
          <w:szCs w:val="28"/>
          <w:lang w:eastAsia="ru-RU"/>
        </w:rPr>
        <w:t>ак</w:t>
      </w:r>
      <w:r w:rsidRPr="00C54D1E">
        <w:rPr>
          <w:rFonts w:ascii="Times New Roman" w:eastAsia="Times New Roman" w:hAnsi="Times New Roman"/>
          <w:color w:val="000000" w:themeColor="text1"/>
          <w:sz w:val="28"/>
          <w:szCs w:val="28"/>
          <w:lang w:eastAsia="ru-RU"/>
        </w:rPr>
        <w:t xml:space="preserve"> были отменены массовые мероприятия в связи с пандемией. </w:t>
      </w:r>
    </w:p>
    <w:p w:rsidR="00C54D1E" w:rsidRPr="00C54D1E" w:rsidRDefault="00C54D1E" w:rsidP="00C54D1E">
      <w:pPr>
        <w:spacing w:after="0" w:line="240" w:lineRule="auto"/>
        <w:jc w:val="both"/>
        <w:rPr>
          <w:rFonts w:ascii="Times New Roman" w:hAnsi="Times New Roman"/>
          <w:color w:val="000000" w:themeColor="text1"/>
          <w:sz w:val="28"/>
          <w:szCs w:val="28"/>
          <w:shd w:val="clear" w:color="auto" w:fill="FFFFFF"/>
        </w:rPr>
      </w:pPr>
      <w:r w:rsidRPr="00C54D1E">
        <w:rPr>
          <w:rFonts w:ascii="Times New Roman" w:eastAsia="Times New Roman" w:hAnsi="Times New Roman"/>
          <w:color w:val="000000" w:themeColor="text1"/>
          <w:sz w:val="28"/>
          <w:szCs w:val="28"/>
          <w:lang w:eastAsia="ru-RU"/>
        </w:rPr>
        <w:t xml:space="preserve">За 1 квартал проведено </w:t>
      </w:r>
      <w:r w:rsidRPr="00C54D1E">
        <w:rPr>
          <w:rFonts w:ascii="Times New Roman" w:hAnsi="Times New Roman"/>
          <w:color w:val="000000" w:themeColor="text1"/>
          <w:sz w:val="28"/>
          <w:szCs w:val="28"/>
          <w:shd w:val="clear" w:color="auto" w:fill="FFFFFF"/>
        </w:rPr>
        <w:t>мероприятий:</w:t>
      </w:r>
    </w:p>
    <w:p w:rsidR="00C54D1E" w:rsidRPr="00C54D1E" w:rsidRDefault="00C54D1E" w:rsidP="00C54D1E">
      <w:pPr>
        <w:spacing w:after="0" w:line="240" w:lineRule="auto"/>
        <w:jc w:val="both"/>
        <w:rPr>
          <w:rFonts w:ascii="Times New Roman" w:hAnsi="Times New Roman"/>
          <w:color w:val="000000" w:themeColor="text1"/>
          <w:sz w:val="28"/>
          <w:szCs w:val="28"/>
          <w:shd w:val="clear" w:color="auto" w:fill="FFFFFF"/>
        </w:rPr>
      </w:pPr>
      <w:r w:rsidRPr="00C54D1E">
        <w:rPr>
          <w:rFonts w:ascii="Times New Roman" w:hAnsi="Times New Roman"/>
          <w:color w:val="000000" w:themeColor="text1"/>
          <w:sz w:val="28"/>
          <w:szCs w:val="28"/>
          <w:shd w:val="clear" w:color="auto" w:fill="FFFFFF"/>
        </w:rPr>
        <w:t>2021 г - 84 (2020 год -83)</w:t>
      </w:r>
    </w:p>
    <w:p w:rsidR="00C54D1E" w:rsidRPr="00C54D1E" w:rsidRDefault="00C54D1E" w:rsidP="00C54D1E">
      <w:pPr>
        <w:spacing w:after="0" w:line="240" w:lineRule="auto"/>
        <w:jc w:val="both"/>
        <w:rPr>
          <w:rFonts w:ascii="Times New Roman" w:hAnsi="Times New Roman"/>
          <w:color w:val="000000" w:themeColor="text1"/>
          <w:sz w:val="28"/>
          <w:szCs w:val="28"/>
          <w:shd w:val="clear" w:color="auto" w:fill="FFFFFF"/>
        </w:rPr>
      </w:pPr>
      <w:r w:rsidRPr="00C54D1E">
        <w:rPr>
          <w:rFonts w:ascii="Times New Roman" w:hAnsi="Times New Roman"/>
          <w:color w:val="000000" w:themeColor="text1"/>
          <w:sz w:val="28"/>
          <w:szCs w:val="28"/>
          <w:shd w:val="clear" w:color="auto" w:fill="FFFFFF"/>
        </w:rPr>
        <w:t>Из них платных 2021 г-38 (2020 год – 37)</w:t>
      </w:r>
    </w:p>
    <w:p w:rsidR="00C54D1E" w:rsidRPr="00C54D1E" w:rsidRDefault="00C54D1E" w:rsidP="00C54D1E">
      <w:pPr>
        <w:spacing w:after="0" w:line="240" w:lineRule="auto"/>
        <w:jc w:val="both"/>
        <w:rPr>
          <w:rFonts w:ascii="Times New Roman" w:hAnsi="Times New Roman"/>
          <w:color w:val="000000" w:themeColor="text1"/>
          <w:sz w:val="28"/>
          <w:szCs w:val="28"/>
          <w:shd w:val="clear" w:color="auto" w:fill="FFFFFF"/>
        </w:rPr>
      </w:pPr>
      <w:proofErr w:type="gramStart"/>
      <w:r>
        <w:rPr>
          <w:rFonts w:ascii="Times New Roman" w:hAnsi="Times New Roman"/>
          <w:color w:val="000000" w:themeColor="text1"/>
          <w:sz w:val="28"/>
          <w:szCs w:val="28"/>
          <w:shd w:val="clear" w:color="auto" w:fill="FFFFFF"/>
        </w:rPr>
        <w:t>количество</w:t>
      </w:r>
      <w:proofErr w:type="gramEnd"/>
      <w:r w:rsidRPr="00C54D1E">
        <w:rPr>
          <w:rFonts w:ascii="Times New Roman" w:hAnsi="Times New Roman"/>
          <w:color w:val="000000" w:themeColor="text1"/>
          <w:sz w:val="28"/>
          <w:szCs w:val="28"/>
          <w:shd w:val="clear" w:color="auto" w:fill="FFFFFF"/>
        </w:rPr>
        <w:t xml:space="preserve"> посещений 2021 г - 5200 чел. (2020 год 5050 чел.)</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Платных услуг с начала года оказано на -162791-67 руб.</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 xml:space="preserve">Спонсорская помощь в сумме </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Итого 162791-67</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В 2021 г:</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Поступления- 162791-67, платные – 162791-67</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shd w:val="clear" w:color="auto" w:fill="FFFFFF"/>
          <w:lang w:eastAsia="ru-RU"/>
        </w:rPr>
      </w:pPr>
      <w:r w:rsidRPr="00C54D1E">
        <w:rPr>
          <w:rFonts w:ascii="Times New Roman" w:eastAsia="Times New Roman" w:hAnsi="Times New Roman"/>
          <w:color w:val="000000" w:themeColor="text1"/>
          <w:sz w:val="28"/>
          <w:szCs w:val="28"/>
          <w:shd w:val="clear" w:color="auto" w:fill="FFFFFF"/>
          <w:lang w:eastAsia="ru-RU"/>
        </w:rPr>
        <w:t xml:space="preserve"> На базе учреждения работают коллективы со званием:</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1. Народный самодеятельный коллектив Ансамбль песни «Славянка»</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2. Народный самодеятельный коллектив Хор ветеранов труда</w:t>
      </w:r>
    </w:p>
    <w:p w:rsidR="00C54D1E" w:rsidRPr="00C54D1E" w:rsidRDefault="00C54D1E" w:rsidP="00C54D1E">
      <w:pPr>
        <w:spacing w:after="0" w:line="240" w:lineRule="auto"/>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3. Образцовый художественный коллектив Хореографический ансамбль «Фантазия»</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shd w:val="clear" w:color="auto" w:fill="FFFFFF"/>
          <w:lang w:eastAsia="ru-RU"/>
        </w:rPr>
      </w:pPr>
      <w:r w:rsidRPr="00C54D1E">
        <w:rPr>
          <w:rFonts w:ascii="Times New Roman" w:hAnsi="Times New Roman"/>
          <w:color w:val="000000" w:themeColor="text1"/>
          <w:sz w:val="28"/>
          <w:szCs w:val="28"/>
        </w:rPr>
        <w:t>4. Образцовый коллектив детская вокальная студия</w:t>
      </w:r>
      <w:r w:rsidRPr="00C54D1E">
        <w:rPr>
          <w:rFonts w:ascii="Times New Roman" w:eastAsia="Times New Roman" w:hAnsi="Times New Roman"/>
          <w:color w:val="000000" w:themeColor="text1"/>
          <w:sz w:val="28"/>
          <w:szCs w:val="28"/>
          <w:shd w:val="clear" w:color="auto" w:fill="FFFFFF"/>
          <w:lang w:eastAsia="ru-RU"/>
        </w:rPr>
        <w:t xml:space="preserve">    </w:t>
      </w:r>
    </w:p>
    <w:p w:rsidR="00C54D1E" w:rsidRPr="00C54D1E" w:rsidRDefault="00C54D1E" w:rsidP="00C54D1E">
      <w:pPr>
        <w:spacing w:after="0" w:line="240" w:lineRule="auto"/>
        <w:ind w:firstLine="709"/>
        <w:jc w:val="both"/>
        <w:rPr>
          <w:rFonts w:ascii="Times New Roman" w:hAnsi="Times New Roman"/>
          <w:b/>
          <w:sz w:val="28"/>
          <w:szCs w:val="28"/>
          <w:highlight w:val="yellow"/>
        </w:rPr>
      </w:pPr>
    </w:p>
    <w:p w:rsidR="00C54D1E" w:rsidRPr="00C54D1E" w:rsidRDefault="00C54D1E" w:rsidP="00C54D1E">
      <w:pPr>
        <w:spacing w:after="0" w:line="240" w:lineRule="auto"/>
        <w:ind w:firstLine="709"/>
        <w:jc w:val="center"/>
        <w:rPr>
          <w:rFonts w:ascii="Times New Roman" w:hAnsi="Times New Roman"/>
          <w:b/>
          <w:sz w:val="28"/>
          <w:szCs w:val="28"/>
        </w:rPr>
      </w:pPr>
      <w:r w:rsidRPr="00C54D1E">
        <w:rPr>
          <w:rFonts w:ascii="Times New Roman" w:hAnsi="Times New Roman"/>
          <w:b/>
          <w:sz w:val="28"/>
          <w:szCs w:val="28"/>
        </w:rPr>
        <w:t>Физическая культура и спорт</w:t>
      </w:r>
    </w:p>
    <w:p w:rsidR="00C54D1E" w:rsidRPr="00C54D1E" w:rsidRDefault="00C54D1E" w:rsidP="00C54D1E">
      <w:pPr>
        <w:pStyle w:val="a6"/>
        <w:spacing w:before="0" w:beforeAutospacing="0" w:after="0" w:afterAutospacing="0"/>
        <w:jc w:val="both"/>
        <w:rPr>
          <w:color w:val="FF0000"/>
          <w:sz w:val="28"/>
          <w:szCs w:val="28"/>
        </w:rPr>
      </w:pPr>
    </w:p>
    <w:p w:rsidR="00C54D1E" w:rsidRPr="00C54D1E" w:rsidRDefault="00C54D1E" w:rsidP="00C54D1E">
      <w:pPr>
        <w:spacing w:after="0" w:line="240" w:lineRule="auto"/>
        <w:ind w:firstLine="708"/>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В муниципальном бюджетном учреждении «Центр физической культуры и спорта «Лидер» работают 10 секций по видам спорта, 1 спортивно-оздоровительная группа «Здоровье» для лиц старше трудоспособного возраста, 1 спортивно-оздоровительная группа «Здоровье» для лиц с ограниченными возможностями здоровья и инвалидов и 2 группы взрослого населения (занятия в тренажерном зале на платной основе с тренером / без тренера):</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2 секции «ОФП» – 30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 xml:space="preserve">Секция «Легкоатлетическая гимнастика» – 9 человек </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 xml:space="preserve">Секция «Пауэрлифтинг» – 15человек </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2 секции «Мини-футбол» – 20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3 секция «Шахматы» – 26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Секция «Рукопашный бой» – 16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Секция «Волейбол» – 15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Группа «Здоровье» (пенсионеры) – 15 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Группа «Здоровье» (инвалиды) – 7человек</w:t>
      </w:r>
    </w:p>
    <w:p w:rsidR="00C54D1E" w:rsidRPr="00C54D1E" w:rsidRDefault="00C54D1E" w:rsidP="00C54D1E">
      <w:pPr>
        <w:spacing w:after="0" w:line="240" w:lineRule="auto"/>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2 группы взрослого населения – 21 человек</w:t>
      </w:r>
    </w:p>
    <w:p w:rsidR="00C54D1E" w:rsidRPr="00C54D1E" w:rsidRDefault="00C54D1E" w:rsidP="00C54D1E">
      <w:pPr>
        <w:spacing w:after="0" w:line="240" w:lineRule="auto"/>
        <w:ind w:firstLine="426"/>
        <w:jc w:val="both"/>
        <w:rPr>
          <w:rFonts w:ascii="Times New Roman" w:eastAsia="Times New Roman" w:hAnsi="Times New Roman"/>
          <w:color w:val="000000" w:themeColor="text1"/>
          <w:sz w:val="28"/>
          <w:szCs w:val="28"/>
          <w:lang w:eastAsia="ru-RU"/>
        </w:rPr>
      </w:pPr>
      <w:r w:rsidRPr="00C54D1E">
        <w:rPr>
          <w:rFonts w:ascii="Times New Roman" w:eastAsia="Times New Roman" w:hAnsi="Times New Roman"/>
          <w:color w:val="000000" w:themeColor="text1"/>
          <w:sz w:val="28"/>
          <w:szCs w:val="28"/>
          <w:lang w:eastAsia="ru-RU"/>
        </w:rPr>
        <w:t>Общее число занимающихся – 174 человек. Из них 116 – дети, 58 – взрослые.</w:t>
      </w:r>
    </w:p>
    <w:p w:rsidR="00C54D1E" w:rsidRPr="00C54D1E" w:rsidRDefault="00C54D1E" w:rsidP="00C54D1E">
      <w:pPr>
        <w:pStyle w:val="a8"/>
        <w:spacing w:after="0" w:line="240" w:lineRule="auto"/>
        <w:ind w:left="0"/>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Всего проведено и принимали участие в 25 мероприятиях:</w:t>
      </w:r>
    </w:p>
    <w:p w:rsidR="00C54D1E" w:rsidRPr="00C54D1E" w:rsidRDefault="00C54D1E" w:rsidP="00C54D1E">
      <w:pPr>
        <w:pStyle w:val="a8"/>
        <w:numPr>
          <w:ilvl w:val="0"/>
          <w:numId w:val="1"/>
        </w:numPr>
        <w:spacing w:after="0" w:line="240" w:lineRule="auto"/>
        <w:ind w:left="0" w:firstLine="0"/>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22 спортивно-оздоровительных мероприятия на территории Поддорского муниципального района</w:t>
      </w:r>
    </w:p>
    <w:p w:rsidR="00C54D1E" w:rsidRPr="00C54D1E" w:rsidRDefault="00C54D1E" w:rsidP="00C54D1E">
      <w:pPr>
        <w:pStyle w:val="a8"/>
        <w:spacing w:after="0" w:line="240" w:lineRule="auto"/>
        <w:ind w:left="0"/>
        <w:jc w:val="both"/>
        <w:rPr>
          <w:rFonts w:ascii="Times New Roman" w:hAnsi="Times New Roman"/>
          <w:color w:val="000000" w:themeColor="text1"/>
          <w:sz w:val="28"/>
          <w:szCs w:val="28"/>
        </w:rPr>
      </w:pPr>
    </w:p>
    <w:p w:rsidR="00C54D1E" w:rsidRPr="00C54D1E" w:rsidRDefault="00C54D1E" w:rsidP="00C54D1E">
      <w:pPr>
        <w:pStyle w:val="a8"/>
        <w:spacing w:after="0" w:line="240" w:lineRule="auto"/>
        <w:ind w:left="0"/>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Участвовали:</w:t>
      </w:r>
    </w:p>
    <w:p w:rsidR="00C54D1E" w:rsidRPr="00C54D1E" w:rsidRDefault="00C54D1E" w:rsidP="00C54D1E">
      <w:pPr>
        <w:pStyle w:val="a8"/>
        <w:numPr>
          <w:ilvl w:val="0"/>
          <w:numId w:val="2"/>
        </w:numPr>
        <w:spacing w:after="0" w:line="240" w:lineRule="auto"/>
        <w:ind w:left="0" w:firstLine="0"/>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В 3 межрайонных спортивно-оздоровительных мероприятиях.</w:t>
      </w:r>
    </w:p>
    <w:p w:rsidR="00C54D1E" w:rsidRPr="00C54D1E" w:rsidRDefault="00C54D1E" w:rsidP="00C54D1E">
      <w:pPr>
        <w:pStyle w:val="a8"/>
        <w:spacing w:after="0" w:line="240" w:lineRule="auto"/>
        <w:ind w:left="0"/>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lastRenderedPageBreak/>
        <w:t>Общее количество участников всех соревнований 785 человек.</w:t>
      </w:r>
    </w:p>
    <w:p w:rsidR="00C54D1E" w:rsidRPr="00C54D1E" w:rsidRDefault="00C54D1E" w:rsidP="00C54D1E">
      <w:pPr>
        <w:spacing w:after="0" w:line="240" w:lineRule="auto"/>
        <w:ind w:firstLine="426"/>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В 1 квартале 2021 года МБУ «ЦФКС «Лидер» провело 22 спортивно-оздоровительных мероприятия.</w:t>
      </w:r>
    </w:p>
    <w:p w:rsidR="00C54D1E" w:rsidRPr="00C54D1E" w:rsidRDefault="00C54D1E" w:rsidP="00C54D1E">
      <w:pPr>
        <w:spacing w:after="0" w:line="240" w:lineRule="auto"/>
        <w:ind w:firstLine="426"/>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Внутригрупповых спортивно-оздоровительных мероприятий в 1 квартале 2021 года было проведено 17, что на 8 мероприятий больше по сравнению с 1 кварталом 2020 года.</w:t>
      </w:r>
    </w:p>
    <w:p w:rsidR="00C54D1E" w:rsidRPr="00C54D1E" w:rsidRDefault="00C54D1E" w:rsidP="00C54D1E">
      <w:pPr>
        <w:spacing w:after="0" w:line="240" w:lineRule="auto"/>
        <w:ind w:firstLine="426"/>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Общее количество проведенных мероприятий по сравнению с 2020 годом увеличилось на 10 мероприятий. Общее количество занимающихся на 01.04.2021г. – 174 человека. По сравнению с аналогичным периодом 2020 года число занимающихся остается на том же уровне.</w:t>
      </w:r>
    </w:p>
    <w:p w:rsidR="00C54D1E" w:rsidRPr="00C54D1E" w:rsidRDefault="00C54D1E" w:rsidP="00C54D1E">
      <w:pPr>
        <w:spacing w:after="0" w:line="240" w:lineRule="auto"/>
        <w:ind w:firstLine="426"/>
        <w:jc w:val="both"/>
        <w:rPr>
          <w:rFonts w:ascii="Times New Roman" w:hAnsi="Times New Roman"/>
          <w:color w:val="000000" w:themeColor="text1"/>
          <w:sz w:val="28"/>
          <w:szCs w:val="28"/>
        </w:rPr>
      </w:pPr>
      <w:r w:rsidRPr="00C54D1E">
        <w:rPr>
          <w:rFonts w:ascii="Times New Roman" w:hAnsi="Times New Roman"/>
          <w:color w:val="000000" w:themeColor="text1"/>
          <w:sz w:val="28"/>
          <w:szCs w:val="28"/>
        </w:rPr>
        <w:t>Общее число занимающихся на базе МБУ «ЦФКС «Лидер» в 2021 году не уменьшилось по сравнению с 2020 годом (2021 – 174 чел., 2020 – 173 чел.).</w:t>
      </w:r>
    </w:p>
    <w:p w:rsidR="00C54D1E" w:rsidRPr="00C54D1E" w:rsidRDefault="00C54D1E" w:rsidP="00C54D1E">
      <w:pPr>
        <w:spacing w:after="0" w:line="240" w:lineRule="auto"/>
        <w:jc w:val="both"/>
        <w:rPr>
          <w:rFonts w:ascii="Times New Roman" w:hAnsi="Times New Roman"/>
          <w:color w:val="000000" w:themeColor="text1"/>
          <w:sz w:val="28"/>
          <w:szCs w:val="28"/>
        </w:rPr>
      </w:pPr>
    </w:p>
    <w:p w:rsidR="00C54D1E" w:rsidRPr="00C54D1E" w:rsidRDefault="00C54D1E" w:rsidP="00C54D1E">
      <w:pPr>
        <w:spacing w:after="0" w:line="240" w:lineRule="auto"/>
        <w:jc w:val="both"/>
        <w:rPr>
          <w:rFonts w:ascii="Times New Roman" w:hAnsi="Times New Roman"/>
          <w:color w:val="000000" w:themeColor="text1"/>
          <w:sz w:val="28"/>
          <w:szCs w:val="28"/>
        </w:rPr>
      </w:pPr>
    </w:p>
    <w:p w:rsidR="00B56C7A" w:rsidRPr="00C54D1E" w:rsidRDefault="00B56C7A" w:rsidP="00C54D1E">
      <w:pPr>
        <w:spacing w:after="0" w:line="240" w:lineRule="auto"/>
        <w:ind w:firstLine="709"/>
        <w:jc w:val="both"/>
        <w:rPr>
          <w:rFonts w:ascii="Times New Roman" w:hAnsi="Times New Roman"/>
          <w:sz w:val="28"/>
          <w:szCs w:val="28"/>
        </w:rPr>
      </w:pPr>
    </w:p>
    <w:sectPr w:rsidR="00B56C7A" w:rsidRPr="00C54D1E" w:rsidSect="000C60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56565"/>
    <w:multiLevelType w:val="hybridMultilevel"/>
    <w:tmpl w:val="5BC07230"/>
    <w:lvl w:ilvl="0" w:tplc="4C7ECDE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674805D1"/>
    <w:multiLevelType w:val="hybridMultilevel"/>
    <w:tmpl w:val="3C98DC2E"/>
    <w:lvl w:ilvl="0" w:tplc="4C7ECDE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5D"/>
    <w:rsid w:val="00044800"/>
    <w:rsid w:val="00195AA2"/>
    <w:rsid w:val="001B15ED"/>
    <w:rsid w:val="00271F2C"/>
    <w:rsid w:val="002D1AA2"/>
    <w:rsid w:val="0042443D"/>
    <w:rsid w:val="00473654"/>
    <w:rsid w:val="0048297C"/>
    <w:rsid w:val="004A4031"/>
    <w:rsid w:val="005D0160"/>
    <w:rsid w:val="00622E5D"/>
    <w:rsid w:val="0078378A"/>
    <w:rsid w:val="007C77E0"/>
    <w:rsid w:val="00814892"/>
    <w:rsid w:val="008248BB"/>
    <w:rsid w:val="00834134"/>
    <w:rsid w:val="0097352B"/>
    <w:rsid w:val="00A3583D"/>
    <w:rsid w:val="00B00540"/>
    <w:rsid w:val="00B56C7A"/>
    <w:rsid w:val="00B63DCC"/>
    <w:rsid w:val="00B97A7D"/>
    <w:rsid w:val="00BB3621"/>
    <w:rsid w:val="00BB5658"/>
    <w:rsid w:val="00BC7344"/>
    <w:rsid w:val="00C54D1E"/>
    <w:rsid w:val="00D14094"/>
    <w:rsid w:val="00D478B3"/>
    <w:rsid w:val="00D80F67"/>
    <w:rsid w:val="00DB29A0"/>
    <w:rsid w:val="00E04976"/>
    <w:rsid w:val="00E231D4"/>
    <w:rsid w:val="00E563D9"/>
    <w:rsid w:val="00F279AE"/>
    <w:rsid w:val="00F54801"/>
    <w:rsid w:val="00FF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3C7B-D6F3-4AE3-8F19-1ABB681F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22E5D"/>
    <w:pPr>
      <w:widowControl w:val="0"/>
      <w:autoSpaceDE w:val="0"/>
      <w:autoSpaceDN w:val="0"/>
      <w:adjustRightInd w:val="0"/>
      <w:spacing w:after="0" w:line="413" w:lineRule="exact"/>
      <w:ind w:firstLine="523"/>
    </w:pPr>
    <w:rPr>
      <w:rFonts w:ascii="Times New Roman" w:eastAsia="Times New Roman" w:hAnsi="Times New Roman"/>
      <w:sz w:val="24"/>
      <w:szCs w:val="24"/>
      <w:lang w:eastAsia="ru-RU"/>
    </w:rPr>
  </w:style>
  <w:style w:type="paragraph" w:styleId="a3">
    <w:name w:val="No Spacing"/>
    <w:uiPriority w:val="1"/>
    <w:qFormat/>
    <w:rsid w:val="00622E5D"/>
    <w:pPr>
      <w:spacing w:after="0" w:line="240" w:lineRule="auto"/>
    </w:pPr>
    <w:rPr>
      <w:rFonts w:ascii="Calibri" w:eastAsia="Calibri" w:hAnsi="Calibri" w:cs="Times New Roman"/>
    </w:rPr>
  </w:style>
  <w:style w:type="character" w:customStyle="1" w:styleId="textcopy">
    <w:name w:val="textcopy"/>
    <w:basedOn w:val="a0"/>
    <w:rsid w:val="00622E5D"/>
  </w:style>
  <w:style w:type="paragraph" w:styleId="a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
    <w:basedOn w:val="a"/>
    <w:link w:val="a5"/>
    <w:rsid w:val="00622E5D"/>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basedOn w:val="a0"/>
    <w:link w:val="a4"/>
    <w:rsid w:val="00622E5D"/>
    <w:rPr>
      <w:rFonts w:ascii="Times New Roman" w:eastAsia="Times New Roman" w:hAnsi="Times New Roman" w:cs="Times New Roman"/>
      <w:sz w:val="24"/>
      <w:szCs w:val="24"/>
      <w:lang w:eastAsia="ru-RU"/>
    </w:rPr>
  </w:style>
  <w:style w:type="paragraph" w:styleId="a6">
    <w:name w:val="Normal (Web)"/>
    <w:aliases w:val="Обычный (веб)1,Обычный (веб)2,Обычный (веб)3,Обычный (веб)11,Обычный (веб)31,Обычный (Web)1"/>
    <w:basedOn w:val="a"/>
    <w:link w:val="a7"/>
    <w:uiPriority w:val="99"/>
    <w:qFormat/>
    <w:rsid w:val="00622E5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622E5D"/>
    <w:pPr>
      <w:ind w:left="720"/>
      <w:contextualSpacing/>
    </w:pPr>
    <w:rPr>
      <w:rFonts w:eastAsia="Times New Roman"/>
      <w:lang w:eastAsia="ru-RU"/>
    </w:rPr>
  </w:style>
  <w:style w:type="character" w:styleId="a9">
    <w:name w:val="Strong"/>
    <w:uiPriority w:val="22"/>
    <w:qFormat/>
    <w:rsid w:val="00622E5D"/>
    <w:rPr>
      <w:b/>
      <w:bCs/>
    </w:rPr>
  </w:style>
  <w:style w:type="character" w:customStyle="1" w:styleId="FontStyle69">
    <w:name w:val="Font Style69"/>
    <w:basedOn w:val="a0"/>
    <w:uiPriority w:val="99"/>
    <w:rsid w:val="00622E5D"/>
    <w:rPr>
      <w:rFonts w:ascii="Times New Roman" w:hAnsi="Times New Roman" w:cs="Times New Roman"/>
      <w:sz w:val="26"/>
      <w:szCs w:val="26"/>
    </w:rPr>
  </w:style>
  <w:style w:type="character" w:customStyle="1" w:styleId="a7">
    <w:name w:val="Обычный (веб) Знак"/>
    <w:aliases w:val="Обычный (веб)1 Знак,Обычный (веб)2 Знак,Обычный (веб)3 Знак,Обычный (веб)11 Знак,Обычный (веб)31 Знак,Обычный (Web)1 Знак"/>
    <w:link w:val="a6"/>
    <w:uiPriority w:val="99"/>
    <w:rsid w:val="00622E5D"/>
    <w:rPr>
      <w:rFonts w:ascii="Times New Roman" w:eastAsia="Times New Roman" w:hAnsi="Times New Roman" w:cs="Times New Roman"/>
      <w:sz w:val="24"/>
      <w:szCs w:val="24"/>
      <w:lang w:eastAsia="ru-RU"/>
    </w:rPr>
  </w:style>
  <w:style w:type="paragraph" w:customStyle="1" w:styleId="21">
    <w:name w:val="Основной текст 21"/>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22">
    <w:name w:val="Основной текст 22"/>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msonormalmailrucssattributepostfix">
    <w:name w:val="msonormal_mailru_css_attribute_postfix"/>
    <w:basedOn w:val="a"/>
    <w:rsid w:val="00622E5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622E5D"/>
    <w:rPr>
      <w:i/>
      <w:iCs/>
    </w:rPr>
  </w:style>
  <w:style w:type="paragraph" w:customStyle="1" w:styleId="Default">
    <w:name w:val="Default"/>
    <w:rsid w:val="00622E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semiHidden/>
    <w:unhideWhenUsed/>
    <w:rsid w:val="00E04976"/>
    <w:pPr>
      <w:spacing w:after="120"/>
      <w:ind w:left="283"/>
    </w:pPr>
  </w:style>
  <w:style w:type="character" w:customStyle="1" w:styleId="ac">
    <w:name w:val="Основной текст с отступом Знак"/>
    <w:basedOn w:val="a0"/>
    <w:link w:val="ab"/>
    <w:uiPriority w:val="99"/>
    <w:semiHidden/>
    <w:rsid w:val="00E049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banova_valeri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3337-BFD0-4949-95E2-8F345A05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5727</Words>
  <Characters>32646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Алексей</dc:creator>
  <cp:keywords/>
  <dc:description/>
  <cp:lastModifiedBy>Антонов Алексей</cp:lastModifiedBy>
  <cp:revision>16</cp:revision>
  <dcterms:created xsi:type="dcterms:W3CDTF">2021-04-13T08:35:00Z</dcterms:created>
  <dcterms:modified xsi:type="dcterms:W3CDTF">2021-04-16T12:32:00Z</dcterms:modified>
</cp:coreProperties>
</file>