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16" w:rsidRPr="00014516" w:rsidRDefault="00014516" w:rsidP="00014516">
      <w:pPr>
        <w:rPr>
          <w:rFonts w:ascii="Times New Roman" w:hAnsi="Times New Roman" w:cs="Times New Roman"/>
        </w:rPr>
      </w:pPr>
      <w:r w:rsidRPr="00014516">
        <w:rPr>
          <w:rFonts w:ascii="Times New Roman" w:hAnsi="Times New Roman" w:cs="Times New Roman"/>
        </w:rPr>
        <w:t>За 1 полугодие 2018  года</w:t>
      </w:r>
      <w:r w:rsidRPr="00014516">
        <w:rPr>
          <w:rFonts w:ascii="Times New Roman" w:hAnsi="Times New Roman" w:cs="Times New Roman"/>
          <w:b/>
          <w:bCs/>
        </w:rPr>
        <w:t>  </w:t>
      </w:r>
      <w:r w:rsidRPr="00014516">
        <w:rPr>
          <w:rFonts w:ascii="Times New Roman" w:hAnsi="Times New Roman" w:cs="Times New Roman"/>
        </w:rPr>
        <w:t>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Промышленное производство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Ведущим промышленным предприятием района является ООО «Поддорский маслозавод». За 1 полугодие 2018 года  ООО «Поддорский маслозавод» реализовано продукции на сумму 11 млн. рублей (76,3 % к  аналогичному периоду 2017 года). В натуральном выражении выработано: масло «Крестьянское» 72,5% — 1,9 тонн; спреды – 1310 тонны. Численность работающих 59 человек. Среднемесячная заработная плата 15700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Снижение вышеуказанных показателей допущено по причине уменьшения спроса на продукцию, а также снижения реальных денежных  доходов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Сельское хозяйство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Производством сельскохозяйственной продукции в районе во 2 кв. 2018 года занимались 3 сельхозпредприятия, 10 крестьянских (фермерских) хозяйств и 1733 личных подсобных хозяйств.</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01.07.2018 года в хозяйствах всех категорий содержалось 344 голов крупного рогатого скота (80,9 %  уровня прошлого года), в том числе  коров – 196 гол.  (что на  1,0 % меньше уровня прошлого года), свиней – 282 гол. (100 % к уровню прошлого года),  овец и коз – 1222 гол. (что составляет 86,7 %  прошлого года), птица – 5863 головы (на 31 % меньше  уровня прошлого года). Поголовье  крупного рогатого скота сократилось в личных подсобных хозяйствах к уровню прошлого года на  6,7%. В личных подсобных хозяйствах поголовье сельскохозяйственных животных уменьшается по причине старения населения.  Поголовье коров в сельхозпредприятиях и крестьянских (фермерских) хозяйствах увеличилось на 8 голов к уровню прошлого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Проводилась работа по привлечению инвестиций в АПК. В базу «Свободные индустриальные площади Новгородской области» включены 2 площадки, расположенных на территории района и пригодных для размещения новых производств.</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Строительство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С начала  2018 года  введены в эксплуатацию    3 жилых дома общей площадью 191,3 м.кв. В 1 полугодии 2017 года ввода в эксплуатацию жилых домов не было.</w:t>
      </w:r>
    </w:p>
    <w:p w:rsidR="00014516" w:rsidRPr="00014516" w:rsidRDefault="00014516" w:rsidP="00014516">
      <w:pPr>
        <w:rPr>
          <w:rFonts w:ascii="Times New Roman" w:hAnsi="Times New Roman" w:cs="Times New Roman"/>
        </w:rPr>
      </w:pPr>
      <w:r w:rsidRPr="00014516">
        <w:rPr>
          <w:rFonts w:ascii="Times New Roman" w:hAnsi="Times New Roman" w:cs="Times New Roman"/>
        </w:rPr>
        <w:t>В настоящее время продолжается строительство 17 индивидуальных  жилых  домов общей площадью 1352 м.кв.  на территории муниципального района.</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Продолжается строительство следующих  объектов капитального строительства:</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пристройка к зданию приюта для детей «Березка» в с.Масловское;</w:t>
      </w:r>
    </w:p>
    <w:p w:rsidR="00014516" w:rsidRPr="00014516" w:rsidRDefault="00014516" w:rsidP="00014516">
      <w:pPr>
        <w:rPr>
          <w:rFonts w:ascii="Times New Roman" w:hAnsi="Times New Roman" w:cs="Times New Roman"/>
        </w:rPr>
      </w:pPr>
      <w:r w:rsidRPr="00014516">
        <w:rPr>
          <w:rFonts w:ascii="Times New Roman" w:hAnsi="Times New Roman" w:cs="Times New Roman"/>
        </w:rPr>
        <w:t>здание прачечной ОБУСО  «Поддорский дом-интернат малой вместимости» в с.Белебелка.</w:t>
      </w:r>
    </w:p>
    <w:p w:rsidR="00014516" w:rsidRPr="00014516" w:rsidRDefault="00014516" w:rsidP="00014516">
      <w:pPr>
        <w:rPr>
          <w:rFonts w:ascii="Times New Roman" w:hAnsi="Times New Roman" w:cs="Times New Roman"/>
        </w:rPr>
      </w:pPr>
      <w:r w:rsidRPr="00014516">
        <w:rPr>
          <w:rFonts w:ascii="Times New Roman" w:hAnsi="Times New Roman" w:cs="Times New Roman"/>
        </w:rPr>
        <w:t>С начала 2018 года  выдано 2  разрешения на строительство индивидуальных жилых домов. За аналогичный период 2017 года было выдано 7 разрешений на строительство  индивидуальных жилых домов.</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Инвестиционная деятельность. Меры, направленные на создание благоприятных условий ведения предпринимательской деятельности.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w:t>
      </w:r>
      <w:r w:rsidRPr="00014516">
        <w:rPr>
          <w:rFonts w:ascii="Times New Roman" w:hAnsi="Times New Roman" w:cs="Times New Roman"/>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014516" w:rsidRPr="00014516" w:rsidRDefault="00014516" w:rsidP="00014516">
      <w:pPr>
        <w:rPr>
          <w:rFonts w:ascii="Times New Roman" w:hAnsi="Times New Roman" w:cs="Times New Roman"/>
        </w:rPr>
      </w:pPr>
      <w:r w:rsidRPr="00014516">
        <w:rPr>
          <w:rFonts w:ascii="Times New Roman" w:hAnsi="Times New Roman" w:cs="Times New Roman"/>
        </w:rPr>
        <w:t>Конкурентные преимущества района: наличие свободных земель сельскохозяйственного назначения, отсутствие конкуренции.</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Приоритетной отраслью экономики района является  сельское хозяйство, </w:t>
      </w:r>
      <w:r w:rsidRPr="00014516">
        <w:rPr>
          <w:rFonts w:ascii="Times New Roman" w:hAnsi="Times New Roman" w:cs="Times New Roman"/>
        </w:rPr>
        <w:t> основным стратегическим потенциалом – земельные ресурсы.</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территории района производством сельскохозяйственной продукции занимаются 3 сельхозпредприятия, 10 крестьянских (фермерских) хозяйств.</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Общество с ограниченной ответственностью «Мыза» зарегистрировано на территории Поддорского муниципального района 31 мая 2013 года, в 2015 году начало свою работу общество с ограниченной ответственностью «Полисть», генеральным директором обоих предприятий является Слицкий Илья Леонидович. Предприятия созданы с целью развития сельскохозяйственного производства на территории района. Для реализации своих проектов ООО «Мыза»  и ООО «Полисть» приобретено в собственность 15777 га земель сельскохозяйственного назначения, с каждым годом увеличивается площадь обрабатываемых земель, в настоящее время обрабатывается 4906 га.</w:t>
      </w:r>
    </w:p>
    <w:p w:rsidR="00014516" w:rsidRPr="00014516" w:rsidRDefault="00014516" w:rsidP="00014516">
      <w:pPr>
        <w:rPr>
          <w:rFonts w:ascii="Times New Roman" w:hAnsi="Times New Roman" w:cs="Times New Roman"/>
        </w:rPr>
      </w:pPr>
      <w:r w:rsidRPr="00014516">
        <w:rPr>
          <w:rFonts w:ascii="Times New Roman" w:hAnsi="Times New Roman" w:cs="Times New Roman"/>
        </w:rPr>
        <w:t>ООО «Мыза» и ООО «Полисть» планируют развиваться по следующим направлениям:</w:t>
      </w:r>
    </w:p>
    <w:p w:rsidR="00014516" w:rsidRPr="00014516" w:rsidRDefault="00014516" w:rsidP="00014516">
      <w:pPr>
        <w:numPr>
          <w:ilvl w:val="0"/>
          <w:numId w:val="6"/>
        </w:numPr>
        <w:rPr>
          <w:rFonts w:ascii="Times New Roman" w:hAnsi="Times New Roman" w:cs="Times New Roman"/>
        </w:rPr>
      </w:pPr>
      <w:r w:rsidRPr="00014516">
        <w:rPr>
          <w:rFonts w:ascii="Times New Roman" w:hAnsi="Times New Roman" w:cs="Times New Roman"/>
        </w:rPr>
        <w:t>Создание мясной породы овец. Целью проекта является создание хозяйства с маточным поголовьем до 2000 голов овец мясной породы.</w:t>
      </w:r>
    </w:p>
    <w:p w:rsidR="00014516" w:rsidRPr="00014516" w:rsidRDefault="00014516" w:rsidP="00014516">
      <w:pPr>
        <w:rPr>
          <w:rFonts w:ascii="Times New Roman" w:hAnsi="Times New Roman" w:cs="Times New Roman"/>
        </w:rPr>
      </w:pPr>
      <w:r w:rsidRPr="00014516">
        <w:rPr>
          <w:rFonts w:ascii="Times New Roman" w:hAnsi="Times New Roman" w:cs="Times New Roman"/>
        </w:rPr>
        <w:t>2.Заниматься разведением пчел  с помощью современных инновационных технологий,  которые создают для пчелосемей  искусственный микроклимат, что позволяет увеличивать производительность. Был разработан проект, исследована местность, вложено в производство уже около 15 млн. рублей. Производится не только мед, но и маточное молочко, перга, прополис, воск. В настоящее время в хозяйстве уже 321 пчелосемья на 4 пасеках.</w:t>
      </w:r>
    </w:p>
    <w:p w:rsidR="00014516" w:rsidRPr="00014516" w:rsidRDefault="00014516" w:rsidP="00014516">
      <w:pPr>
        <w:rPr>
          <w:rFonts w:ascii="Times New Roman" w:hAnsi="Times New Roman" w:cs="Times New Roman"/>
        </w:rPr>
      </w:pPr>
      <w:r w:rsidRPr="00014516">
        <w:rPr>
          <w:rFonts w:ascii="Times New Roman" w:hAnsi="Times New Roman" w:cs="Times New Roman"/>
        </w:rPr>
        <w:t>В 2015 году начата реализация проекта КФХ Петрова Сергея Александровича(получатель гранта на создание и развитие крестьянского (фермерского) хозяйства). Целью данного проекта является увеличение объёмов производства картофеля на территории  Поддорского района и Новгородской области в целом. Постоянное и постепенное  увеличение посевных площадей картофеля(в 2015 году-8 га картофеля, 2018году-10,5 га картофеля и 1 га овощей), с постоянным поиском новых рынков сбыта. Увеличение объемов производства картофеля будет достигнуто за счет улучшения имеющейся материально-технической базы и приобретения специализированной техники для возделывания картофеля, его хранения и продажи.</w:t>
      </w:r>
    </w:p>
    <w:p w:rsidR="00014516" w:rsidRPr="00014516" w:rsidRDefault="00014516" w:rsidP="00014516">
      <w:pPr>
        <w:rPr>
          <w:rFonts w:ascii="Times New Roman" w:hAnsi="Times New Roman" w:cs="Times New Roman"/>
        </w:rPr>
      </w:pPr>
      <w:r w:rsidRPr="00014516">
        <w:rPr>
          <w:rFonts w:ascii="Times New Roman" w:hAnsi="Times New Roman" w:cs="Times New Roman"/>
        </w:rPr>
        <w:t>В том числе грант  на создание и развитие крестьянского (фермерского) хозяйства получили два крестьянских (фермерских) хозяйства ИПгК(Ф)Х Туманов Д.В. и  ИПгК(Ф)Х Исрапилова П.И.. Средства направлены на  строительство двора, приобретение кормозаготовительной техники и молодняка крупного рогатого скота.</w:t>
      </w:r>
    </w:p>
    <w:p w:rsidR="00014516" w:rsidRPr="00014516" w:rsidRDefault="00014516" w:rsidP="00014516">
      <w:pPr>
        <w:rPr>
          <w:rFonts w:ascii="Times New Roman" w:hAnsi="Times New Roman" w:cs="Times New Roman"/>
        </w:rPr>
      </w:pPr>
      <w:r w:rsidRPr="00014516">
        <w:rPr>
          <w:rFonts w:ascii="Times New Roman" w:hAnsi="Times New Roman" w:cs="Times New Roman"/>
        </w:rPr>
        <w:t>В  текущем году начата реализация проекта </w:t>
      </w:r>
      <w:r w:rsidRPr="00014516">
        <w:rPr>
          <w:rFonts w:ascii="Times New Roman" w:hAnsi="Times New Roman" w:cs="Times New Roman"/>
          <w:i/>
          <w:iCs/>
        </w:rPr>
        <w:t>(КФХ Крупени Василия Ивановича)</w:t>
      </w:r>
      <w:r w:rsidRPr="00014516">
        <w:rPr>
          <w:rFonts w:ascii="Times New Roman" w:hAnsi="Times New Roman" w:cs="Times New Roman"/>
        </w:rPr>
        <w:t> по разведению крупного рогатого скота молочного направления.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В целях дальнейшего развития сельскохозяйственной отрасли считаем необходимым:</w:t>
      </w:r>
    </w:p>
    <w:p w:rsidR="00014516" w:rsidRPr="00014516" w:rsidRDefault="00014516" w:rsidP="00014516">
      <w:pPr>
        <w:rPr>
          <w:rFonts w:ascii="Times New Roman" w:hAnsi="Times New Roman" w:cs="Times New Roman"/>
        </w:rPr>
      </w:pPr>
      <w:r w:rsidRPr="00014516">
        <w:rPr>
          <w:rFonts w:ascii="Times New Roman" w:hAnsi="Times New Roman" w:cs="Times New Roman"/>
        </w:rPr>
        <w:t>сохранять и  развивать  молочное и мясное направление отрасли, в том числе путем участия в программных мероприятиях по поддержке фермеров;</w:t>
      </w:r>
    </w:p>
    <w:p w:rsidR="00014516" w:rsidRPr="00014516" w:rsidRDefault="00014516" w:rsidP="00014516">
      <w:pPr>
        <w:rPr>
          <w:rFonts w:ascii="Times New Roman" w:hAnsi="Times New Roman" w:cs="Times New Roman"/>
        </w:rPr>
      </w:pPr>
      <w:r w:rsidRPr="00014516">
        <w:rPr>
          <w:rFonts w:ascii="Times New Roman" w:hAnsi="Times New Roman" w:cs="Times New Roman"/>
        </w:rPr>
        <w:t>оказывать содействие инвесторам в подборе свободных инвестиционных площадок, подключения к инженерным сетям;</w:t>
      </w:r>
    </w:p>
    <w:p w:rsidR="00014516" w:rsidRPr="00014516" w:rsidRDefault="00014516" w:rsidP="00014516">
      <w:pPr>
        <w:rPr>
          <w:rFonts w:ascii="Times New Roman" w:hAnsi="Times New Roman" w:cs="Times New Roman"/>
        </w:rPr>
      </w:pPr>
      <w:r w:rsidRPr="00014516">
        <w:rPr>
          <w:rFonts w:ascii="Times New Roman" w:hAnsi="Times New Roman" w:cs="Times New Roman"/>
        </w:rPr>
        <w:t>эффективно осуществлять муниципальный земельный контроль за целевым использованием земель сельхозназначения.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Актуальным остается вопрос по борьбе с борщевиком Сосновского, которым покрыто 19,5 гектаров земель сельхозназначения. Решение проблемы собственными силами, без привлечения дополнительных источников финансирования, не представляется возможным.</w:t>
      </w:r>
    </w:p>
    <w:p w:rsidR="00014516" w:rsidRPr="00014516" w:rsidRDefault="00014516" w:rsidP="00014516">
      <w:pPr>
        <w:rPr>
          <w:rFonts w:ascii="Times New Roman" w:hAnsi="Times New Roman" w:cs="Times New Roman"/>
        </w:rPr>
      </w:pPr>
      <w:r w:rsidRPr="00014516">
        <w:rPr>
          <w:rFonts w:ascii="Times New Roman" w:hAnsi="Times New Roman" w:cs="Times New Roman"/>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Торговля</w:t>
      </w:r>
    </w:p>
    <w:p w:rsidR="00014516" w:rsidRPr="00014516" w:rsidRDefault="00014516" w:rsidP="00014516">
      <w:pPr>
        <w:rPr>
          <w:rFonts w:ascii="Times New Roman" w:hAnsi="Times New Roman" w:cs="Times New Roman"/>
        </w:rPr>
      </w:pPr>
      <w:r w:rsidRPr="00014516">
        <w:rPr>
          <w:rFonts w:ascii="Times New Roman" w:hAnsi="Times New Roman" w:cs="Times New Roman"/>
        </w:rPr>
        <w:t>Оборот розничной торговли  в январе- мае 2018 года составил 89,2 млн. рублей индекс физического объема к уровню прошлого года 97,6%.</w:t>
      </w:r>
    </w:p>
    <w:p w:rsidR="00014516" w:rsidRPr="00014516" w:rsidRDefault="00014516" w:rsidP="00014516">
      <w:pPr>
        <w:rPr>
          <w:rFonts w:ascii="Times New Roman" w:hAnsi="Times New Roman" w:cs="Times New Roman"/>
        </w:rPr>
      </w:pPr>
      <w:r w:rsidRPr="00014516">
        <w:rPr>
          <w:rFonts w:ascii="Times New Roman" w:hAnsi="Times New Roman" w:cs="Times New Roman"/>
        </w:rPr>
        <w:t>Оборот розничной торговли на 95,6 % формировался торгующими организациями и индивидуальными предпринимателями, реализующими товары вне рынка.</w:t>
      </w:r>
    </w:p>
    <w:p w:rsidR="00014516" w:rsidRPr="00014516" w:rsidRDefault="00014516" w:rsidP="00014516">
      <w:pPr>
        <w:rPr>
          <w:rFonts w:ascii="Times New Roman" w:hAnsi="Times New Roman" w:cs="Times New Roman"/>
        </w:rPr>
      </w:pPr>
      <w:r w:rsidRPr="00014516">
        <w:rPr>
          <w:rFonts w:ascii="Times New Roman" w:hAnsi="Times New Roman" w:cs="Times New Roman"/>
        </w:rPr>
        <w:t>Товарооборот на душу населения в районе в январе- мае текущего года составил 22,7 тыс. рублей, индекс физического объема к уровню прошлого года 99%.</w:t>
      </w:r>
    </w:p>
    <w:p w:rsidR="00014516" w:rsidRPr="00014516" w:rsidRDefault="00014516" w:rsidP="00014516">
      <w:pPr>
        <w:rPr>
          <w:rFonts w:ascii="Times New Roman" w:hAnsi="Times New Roman" w:cs="Times New Roman"/>
        </w:rPr>
      </w:pPr>
      <w:r w:rsidRPr="00014516">
        <w:rPr>
          <w:rFonts w:ascii="Times New Roman" w:hAnsi="Times New Roman" w:cs="Times New Roman"/>
        </w:rPr>
        <w:t>Оборот общественного питания в январе-мае  2018 составил 3,9 млн. рублей, и по сравнению с соответствующим периодом 2017 года уменьшился  на 6,9%.</w:t>
      </w:r>
    </w:p>
    <w:p w:rsidR="00014516" w:rsidRPr="00014516" w:rsidRDefault="00014516" w:rsidP="00014516">
      <w:pPr>
        <w:rPr>
          <w:rFonts w:ascii="Times New Roman" w:hAnsi="Times New Roman" w:cs="Times New Roman"/>
        </w:rPr>
      </w:pPr>
      <w:r w:rsidRPr="00014516">
        <w:rPr>
          <w:rFonts w:ascii="Times New Roman" w:hAnsi="Times New Roman" w:cs="Times New Roman"/>
        </w:rPr>
        <w:t>Снижение вышеуказанных показателей допущено по причине   снижения реальных денежных  доходов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Торговое обслуживание населения района обеспечивали 37 торговых точек, в том числе: 11- индивидуальных предпринимателей ,26- юридических лиц. Непродовольственных-9, продовольственных -8,смешанный ассортимент- 20. Малочисленные труднодоступные населенные пункты обслуживались 3 автомагазинами. На территории муниципального района один магазин федеральной розничной сети.</w:t>
      </w:r>
    </w:p>
    <w:p w:rsidR="00014516" w:rsidRPr="00014516" w:rsidRDefault="00014516" w:rsidP="00014516">
      <w:pPr>
        <w:rPr>
          <w:rFonts w:ascii="Times New Roman" w:hAnsi="Times New Roman" w:cs="Times New Roman"/>
        </w:rPr>
      </w:pPr>
      <w:r w:rsidRPr="00014516">
        <w:rPr>
          <w:rFonts w:ascii="Times New Roman" w:hAnsi="Times New Roman" w:cs="Times New Roman"/>
        </w:rPr>
        <w:t>Экономическая ситуация на потребительском рынке муниципального района  характеризуется сбалансированностью спроса и предложения товаров.</w:t>
      </w:r>
    </w:p>
    <w:p w:rsidR="00014516" w:rsidRPr="00014516" w:rsidRDefault="00014516" w:rsidP="00014516">
      <w:pPr>
        <w:rPr>
          <w:rFonts w:ascii="Times New Roman" w:hAnsi="Times New Roman" w:cs="Times New Roman"/>
        </w:rPr>
      </w:pPr>
      <w:r w:rsidRPr="00014516">
        <w:rPr>
          <w:rFonts w:ascii="Times New Roman" w:hAnsi="Times New Roman" w:cs="Times New Roman"/>
        </w:rPr>
        <w:t>Тенденция к увеличению количества торговых предприятий  ожидается и в дальнейшие годы.</w:t>
      </w:r>
    </w:p>
    <w:p w:rsidR="00014516" w:rsidRPr="00014516" w:rsidRDefault="00014516" w:rsidP="00014516">
      <w:pPr>
        <w:rPr>
          <w:rFonts w:ascii="Times New Roman" w:hAnsi="Times New Roman" w:cs="Times New Roman"/>
        </w:rPr>
      </w:pPr>
      <w:r w:rsidRPr="00014516">
        <w:rPr>
          <w:rFonts w:ascii="Times New Roman" w:hAnsi="Times New Roman" w:cs="Times New Roman"/>
        </w:rPr>
        <w:t>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w:t>
      </w:r>
    </w:p>
    <w:p w:rsidR="00014516" w:rsidRPr="00014516" w:rsidRDefault="00014516" w:rsidP="00014516">
      <w:pPr>
        <w:rPr>
          <w:rFonts w:ascii="Times New Roman" w:hAnsi="Times New Roman" w:cs="Times New Roman"/>
        </w:rPr>
      </w:pPr>
      <w:r w:rsidRPr="00014516">
        <w:rPr>
          <w:rFonts w:ascii="Times New Roman" w:hAnsi="Times New Roman" w:cs="Times New Roman"/>
        </w:rPr>
        <w:t>Торговые предприятия принимали участие в организации и обслуживании мероприятий, проводимых в муниципальном районе: таких как, 9 мая, День села , Рождественский марафон и мн.других.</w:t>
      </w:r>
    </w:p>
    <w:p w:rsidR="00014516" w:rsidRPr="00014516" w:rsidRDefault="00014516" w:rsidP="00014516">
      <w:pPr>
        <w:rPr>
          <w:rFonts w:ascii="Times New Roman" w:hAnsi="Times New Roman" w:cs="Times New Roman"/>
        </w:rPr>
      </w:pPr>
      <w:r w:rsidRPr="00014516">
        <w:rPr>
          <w:rFonts w:ascii="Times New Roman" w:hAnsi="Times New Roman" w:cs="Times New Roman"/>
        </w:rPr>
        <w:t>Все предприятия торговли занимались благоустройством прилегающих территорий за счет собственных средств. Проводился ремонт и оформление фасадов торговых предприятий. На прилежащих к торговым предприятиям территориях разбивались цветники,  были посажены деревья и кустарники.</w:t>
      </w:r>
    </w:p>
    <w:p w:rsidR="00014516" w:rsidRPr="00014516" w:rsidRDefault="00014516" w:rsidP="00014516">
      <w:pPr>
        <w:rPr>
          <w:rFonts w:ascii="Times New Roman" w:hAnsi="Times New Roman" w:cs="Times New Roman"/>
        </w:rPr>
      </w:pPr>
      <w:r w:rsidRPr="00014516">
        <w:rPr>
          <w:rFonts w:ascii="Times New Roman" w:hAnsi="Times New Roman" w:cs="Times New Roman"/>
        </w:rPr>
        <w:t>Утверждена схема размещения нестационарных объектов торговли.</w:t>
      </w:r>
    </w:p>
    <w:p w:rsidR="00014516" w:rsidRPr="00014516" w:rsidRDefault="00014516" w:rsidP="00014516">
      <w:pPr>
        <w:rPr>
          <w:rFonts w:ascii="Times New Roman" w:hAnsi="Times New Roman" w:cs="Times New Roman"/>
        </w:rPr>
      </w:pPr>
      <w:r w:rsidRPr="00014516">
        <w:rPr>
          <w:rFonts w:ascii="Times New Roman" w:hAnsi="Times New Roman" w:cs="Times New Roman"/>
        </w:rPr>
        <w:t>Сеть общественного питания  представлена 6 объектами общей площадью используемой в хозяйственной деятельности  331,4 кв.м.. В настоящее время ведется работа по открытию новой точки общественного питания.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 xml:space="preserve">За отчетный период обеспеченность торговыми площадями в расчете на 1000 жителей составляет 474 кв.м., при плановом нормативе 302 кв.м на 1 тыс. жителей ( отклонение от норматива + 172). </w:t>
      </w:r>
      <w:r w:rsidRPr="00014516">
        <w:rPr>
          <w:rFonts w:ascii="Times New Roman" w:hAnsi="Times New Roman" w:cs="Times New Roman"/>
        </w:rPr>
        <w:lastRenderedPageBreak/>
        <w:t>Обеспеченность населения площадью торговых объектов по продаже продовольственных товаров 202 ( при плановом 92), по продаже непродовольственных товаров 271 (при нормативе 210).</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«Водоканалсервис».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014516" w:rsidRPr="00014516" w:rsidRDefault="00014516" w:rsidP="00014516">
      <w:pPr>
        <w:rPr>
          <w:rFonts w:ascii="Times New Roman" w:hAnsi="Times New Roman" w:cs="Times New Roman"/>
        </w:rPr>
      </w:pPr>
      <w:r w:rsidRPr="00014516">
        <w:rPr>
          <w:rFonts w:ascii="Times New Roman" w:hAnsi="Times New Roman" w:cs="Times New Roman"/>
        </w:rPr>
        <w:t>Также на территории района Администрацией района были организованы сезонные сельскохозяйственные ярмарки, где арендная плата за торговые места не взимается. Часть молочной, овощной продукции реализуется по договоренности с потребителями под заказ с предоставлением возможности доставки.</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территории муниципального района оказываются следующие виды бытовых услуг населению:</w:t>
      </w:r>
    </w:p>
    <w:p w:rsidR="00014516" w:rsidRPr="00014516" w:rsidRDefault="00014516" w:rsidP="00014516">
      <w:pPr>
        <w:rPr>
          <w:rFonts w:ascii="Times New Roman" w:hAnsi="Times New Roman" w:cs="Times New Roman"/>
        </w:rPr>
      </w:pPr>
      <w:r w:rsidRPr="00014516">
        <w:rPr>
          <w:rFonts w:ascii="Times New Roman" w:hAnsi="Times New Roman" w:cs="Times New Roman"/>
        </w:rPr>
        <w:t>Ремонт и техническое обслуживание бытовой радиоэлектронной аппаратуры;</w:t>
      </w:r>
    </w:p>
    <w:p w:rsidR="00014516" w:rsidRPr="00014516" w:rsidRDefault="00014516" w:rsidP="00014516">
      <w:pPr>
        <w:rPr>
          <w:rFonts w:ascii="Times New Roman" w:hAnsi="Times New Roman" w:cs="Times New Roman"/>
        </w:rPr>
      </w:pPr>
      <w:r w:rsidRPr="00014516">
        <w:rPr>
          <w:rFonts w:ascii="Times New Roman" w:hAnsi="Times New Roman" w:cs="Times New Roman"/>
        </w:rPr>
        <w:t>Техническое обслуживание и ремонт транспортных средств;</w:t>
      </w:r>
    </w:p>
    <w:p w:rsidR="00014516" w:rsidRPr="00014516" w:rsidRDefault="00014516" w:rsidP="00014516">
      <w:pPr>
        <w:rPr>
          <w:rFonts w:ascii="Times New Roman" w:hAnsi="Times New Roman" w:cs="Times New Roman"/>
        </w:rPr>
      </w:pPr>
      <w:r w:rsidRPr="00014516">
        <w:rPr>
          <w:rFonts w:ascii="Times New Roman" w:hAnsi="Times New Roman" w:cs="Times New Roman"/>
        </w:rPr>
        <w:t>Ремонт и строительство жилья;</w:t>
      </w:r>
    </w:p>
    <w:p w:rsidR="00014516" w:rsidRPr="00014516" w:rsidRDefault="00014516" w:rsidP="00014516">
      <w:pPr>
        <w:rPr>
          <w:rFonts w:ascii="Times New Roman" w:hAnsi="Times New Roman" w:cs="Times New Roman"/>
        </w:rPr>
      </w:pPr>
      <w:r w:rsidRPr="00014516">
        <w:rPr>
          <w:rFonts w:ascii="Times New Roman" w:hAnsi="Times New Roman" w:cs="Times New Roman"/>
        </w:rPr>
        <w:t>Услуги фотоателье;</w:t>
      </w:r>
    </w:p>
    <w:p w:rsidR="00014516" w:rsidRPr="00014516" w:rsidRDefault="00014516" w:rsidP="00014516">
      <w:pPr>
        <w:rPr>
          <w:rFonts w:ascii="Times New Roman" w:hAnsi="Times New Roman" w:cs="Times New Roman"/>
        </w:rPr>
      </w:pPr>
      <w:r w:rsidRPr="00014516">
        <w:rPr>
          <w:rFonts w:ascii="Times New Roman" w:hAnsi="Times New Roman" w:cs="Times New Roman"/>
        </w:rPr>
        <w:t>Услуги парикмахерских;</w:t>
      </w:r>
    </w:p>
    <w:p w:rsidR="00014516" w:rsidRPr="00014516" w:rsidRDefault="00014516" w:rsidP="00014516">
      <w:pPr>
        <w:rPr>
          <w:rFonts w:ascii="Times New Roman" w:hAnsi="Times New Roman" w:cs="Times New Roman"/>
        </w:rPr>
      </w:pPr>
      <w:r w:rsidRPr="00014516">
        <w:rPr>
          <w:rFonts w:ascii="Times New Roman" w:hAnsi="Times New Roman" w:cs="Times New Roman"/>
        </w:rPr>
        <w:t>Услуги бань и душевых;</w:t>
      </w:r>
    </w:p>
    <w:p w:rsidR="00014516" w:rsidRPr="00014516" w:rsidRDefault="00014516" w:rsidP="00014516">
      <w:pPr>
        <w:rPr>
          <w:rFonts w:ascii="Times New Roman" w:hAnsi="Times New Roman" w:cs="Times New Roman"/>
        </w:rPr>
      </w:pPr>
      <w:r w:rsidRPr="00014516">
        <w:rPr>
          <w:rFonts w:ascii="Times New Roman" w:hAnsi="Times New Roman" w:cs="Times New Roman"/>
        </w:rPr>
        <w:t>Ритуальные услуги;</w:t>
      </w:r>
    </w:p>
    <w:p w:rsidR="00014516" w:rsidRPr="00014516" w:rsidRDefault="00014516" w:rsidP="00014516">
      <w:pPr>
        <w:rPr>
          <w:rFonts w:ascii="Times New Roman" w:hAnsi="Times New Roman" w:cs="Times New Roman"/>
        </w:rPr>
      </w:pPr>
      <w:r w:rsidRPr="00014516">
        <w:rPr>
          <w:rFonts w:ascii="Times New Roman" w:hAnsi="Times New Roman" w:cs="Times New Roman"/>
        </w:rPr>
        <w:t>химическая чистка и крашение.</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w:t>
      </w:r>
      <w:r w:rsidRPr="00014516">
        <w:rPr>
          <w:rFonts w:ascii="Times New Roman" w:hAnsi="Times New Roman" w:cs="Times New Roman"/>
        </w:rPr>
        <w:t>          </w:t>
      </w:r>
      <w:r w:rsidRPr="00014516">
        <w:rPr>
          <w:rFonts w:ascii="Times New Roman" w:hAnsi="Times New Roman" w:cs="Times New Roman"/>
          <w:b/>
          <w:bCs/>
        </w:rPr>
        <w:t>Развитие малого и среднего предпринимательства.</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территории муниципального района зарегистрировано 21 юридическое лицо и индивидуальных предпринимателей 67, в том числе по видам деятельности:</w:t>
      </w:r>
    </w:p>
    <w:p w:rsidR="00014516" w:rsidRPr="00014516" w:rsidRDefault="00014516" w:rsidP="00014516">
      <w:pPr>
        <w:rPr>
          <w:rFonts w:ascii="Times New Roman" w:hAnsi="Times New Roman" w:cs="Times New Roman"/>
        </w:rPr>
      </w:pPr>
      <w:r w:rsidRPr="00014516">
        <w:rPr>
          <w:rFonts w:ascii="Times New Roman" w:hAnsi="Times New Roman" w:cs="Times New Roman"/>
        </w:rPr>
        <w:t>сельское хозяйство, охота и лесное хозяйство обрабатывающие производства 24;</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обрабатывающие производства 1;</w:t>
      </w:r>
    </w:p>
    <w:p w:rsidR="00014516" w:rsidRPr="00014516" w:rsidRDefault="00014516" w:rsidP="00014516">
      <w:pPr>
        <w:rPr>
          <w:rFonts w:ascii="Times New Roman" w:hAnsi="Times New Roman" w:cs="Times New Roman"/>
        </w:rPr>
      </w:pPr>
      <w:r w:rsidRPr="00014516">
        <w:rPr>
          <w:rFonts w:ascii="Times New Roman" w:hAnsi="Times New Roman" w:cs="Times New Roman"/>
        </w:rPr>
        <w:t>из них металлургическое производство и производство готовых металлических изделий 1;</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обработка древесины и производство изделий из дерева и пробки, кроме мебели, производство изделий из соломки и материалов для плетения 1;</w:t>
      </w:r>
    </w:p>
    <w:p w:rsidR="00014516" w:rsidRPr="00014516" w:rsidRDefault="00014516" w:rsidP="00014516">
      <w:pPr>
        <w:rPr>
          <w:rFonts w:ascii="Times New Roman" w:hAnsi="Times New Roman" w:cs="Times New Roman"/>
        </w:rPr>
      </w:pPr>
      <w:r w:rsidRPr="00014516">
        <w:rPr>
          <w:rFonts w:ascii="Times New Roman" w:hAnsi="Times New Roman" w:cs="Times New Roman"/>
        </w:rPr>
        <w:t>строительство 4;</w:t>
      </w:r>
    </w:p>
    <w:p w:rsidR="00014516" w:rsidRPr="00014516" w:rsidRDefault="00014516" w:rsidP="00014516">
      <w:pPr>
        <w:rPr>
          <w:rFonts w:ascii="Times New Roman" w:hAnsi="Times New Roman" w:cs="Times New Roman"/>
        </w:rPr>
      </w:pPr>
      <w:r w:rsidRPr="00014516">
        <w:rPr>
          <w:rFonts w:ascii="Times New Roman" w:hAnsi="Times New Roman" w:cs="Times New Roman"/>
        </w:rPr>
        <w:t>оптовая розничная торговля; ремонт автотранспортных средств, мотоциклов, бытовых изделий и предметов личного пользования 18;</w:t>
      </w:r>
    </w:p>
    <w:p w:rsidR="00014516" w:rsidRPr="00014516" w:rsidRDefault="00014516" w:rsidP="00014516">
      <w:pPr>
        <w:rPr>
          <w:rFonts w:ascii="Times New Roman" w:hAnsi="Times New Roman" w:cs="Times New Roman"/>
        </w:rPr>
      </w:pPr>
      <w:r w:rsidRPr="00014516">
        <w:rPr>
          <w:rFonts w:ascii="Times New Roman" w:hAnsi="Times New Roman" w:cs="Times New Roman"/>
        </w:rPr>
        <w:t>деятельность гостиниц и предприятий общественного питания 1;</w:t>
      </w:r>
    </w:p>
    <w:p w:rsidR="00014516" w:rsidRPr="00014516" w:rsidRDefault="00014516" w:rsidP="00014516">
      <w:pPr>
        <w:rPr>
          <w:rFonts w:ascii="Times New Roman" w:hAnsi="Times New Roman" w:cs="Times New Roman"/>
        </w:rPr>
      </w:pPr>
      <w:r w:rsidRPr="00014516">
        <w:rPr>
          <w:rFonts w:ascii="Times New Roman" w:hAnsi="Times New Roman" w:cs="Times New Roman"/>
        </w:rPr>
        <w:t>транспортировка и хранение 8;</w:t>
      </w:r>
    </w:p>
    <w:p w:rsidR="00014516" w:rsidRPr="00014516" w:rsidRDefault="00014516" w:rsidP="00014516">
      <w:pPr>
        <w:rPr>
          <w:rFonts w:ascii="Times New Roman" w:hAnsi="Times New Roman" w:cs="Times New Roman"/>
        </w:rPr>
      </w:pPr>
      <w:r w:rsidRPr="00014516">
        <w:rPr>
          <w:rFonts w:ascii="Times New Roman" w:hAnsi="Times New Roman" w:cs="Times New Roman"/>
        </w:rPr>
        <w:t>деятельность в области информации и связи 1;</w:t>
      </w:r>
    </w:p>
    <w:p w:rsidR="00014516" w:rsidRPr="00014516" w:rsidRDefault="00014516" w:rsidP="00014516">
      <w:pPr>
        <w:rPr>
          <w:rFonts w:ascii="Times New Roman" w:hAnsi="Times New Roman" w:cs="Times New Roman"/>
        </w:rPr>
      </w:pPr>
      <w:r w:rsidRPr="00014516">
        <w:rPr>
          <w:rFonts w:ascii="Times New Roman" w:hAnsi="Times New Roman" w:cs="Times New Roman"/>
        </w:rPr>
        <w:t>деятельность  по операциям с недвижимым имуществом 2;</w:t>
      </w:r>
    </w:p>
    <w:p w:rsidR="00014516" w:rsidRPr="00014516" w:rsidRDefault="00014516" w:rsidP="00014516">
      <w:pPr>
        <w:rPr>
          <w:rFonts w:ascii="Times New Roman" w:hAnsi="Times New Roman" w:cs="Times New Roman"/>
        </w:rPr>
      </w:pPr>
      <w:r w:rsidRPr="00014516">
        <w:rPr>
          <w:rFonts w:ascii="Times New Roman" w:hAnsi="Times New Roman" w:cs="Times New Roman"/>
        </w:rPr>
        <w:t>деятельность профессиональная, научная и техническая 3;</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образование 1;</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предоставление прочих видов услуг 4.</w:t>
      </w:r>
    </w:p>
    <w:p w:rsidR="00014516" w:rsidRPr="00014516" w:rsidRDefault="00014516" w:rsidP="00014516">
      <w:pPr>
        <w:rPr>
          <w:rFonts w:ascii="Times New Roman" w:hAnsi="Times New Roman" w:cs="Times New Roman"/>
        </w:rPr>
      </w:pPr>
      <w:r w:rsidRPr="00014516">
        <w:rPr>
          <w:rFonts w:ascii="Times New Roman" w:hAnsi="Times New Roman" w:cs="Times New Roman"/>
        </w:rPr>
        <w:t>В районе созданы условия для развития малого бизнеса. Регулярно проводятся заседания координационного Совета. В соответствии с муниципальной программой «Развитие малого и среднего предпринимательства на 2014-2020 годы» за счет средств бюджета муниципального района в 2018 году на поддержку субъектов малого предпринимательства будет направлено:</w:t>
      </w:r>
    </w:p>
    <w:p w:rsidR="00014516" w:rsidRPr="00014516" w:rsidRDefault="00014516" w:rsidP="00014516">
      <w:pPr>
        <w:rPr>
          <w:rFonts w:ascii="Times New Roman" w:hAnsi="Times New Roman" w:cs="Times New Roman"/>
        </w:rPr>
      </w:pPr>
      <w:r w:rsidRPr="00014516">
        <w:rPr>
          <w:rFonts w:ascii="Times New Roman" w:hAnsi="Times New Roman" w:cs="Times New Roman"/>
        </w:rPr>
        <w:t>из местного бюджета 50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Исполнение бюджета</w:t>
      </w:r>
    </w:p>
    <w:p w:rsidR="00014516" w:rsidRPr="00014516" w:rsidRDefault="00014516" w:rsidP="00014516">
      <w:pPr>
        <w:rPr>
          <w:rFonts w:ascii="Times New Roman" w:hAnsi="Times New Roman" w:cs="Times New Roman"/>
        </w:rPr>
      </w:pPr>
      <w:r w:rsidRPr="00014516">
        <w:rPr>
          <w:rFonts w:ascii="Times New Roman" w:hAnsi="Times New Roman" w:cs="Times New Roman"/>
        </w:rPr>
        <w:t>Доходная часть консолидированного бюджета района на 01.07.2018 года  исполнена на 48,7 % (при плане 155 435,9 тыс. рублей, фактически поступило 75 629,5 тыс. рублей). По собственным доходам  план выполнен на 44,0 %. При плане 36 032,3 тыс. рублей, фактически поступило 15 855,7 тыс. рублей. За соответствующий период прошлого года поступления собственных доходов составили 16 642,3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Основным источником доходной части бюджета является налог на доходы физических лиц. Налог на доходы физических лиц выполнен на 42,9% (при плане 23 300 тыс. рублей, фактически поступило 10 006,2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Акцизы по подакцизным товарам (продукции), производимым на территории Российской Федерации выполнен на 49,1% (при плане 7 295,7 тыс. рублей, фактически поступило  3 580,2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Налог, взимаемый в связи с применением упрощенной системы налогообложения выполнен на 122,8% (при плане 404,0 тыс.рублей, фактически поступило 496,0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Единый налог на вмененный доход для отдельных видов деятельности выполнен на 47,9% (при плане 570,0 тыс.рублей, фактически поступило 273,1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Налог на имущество физических лиц выполнен на 6,3 % (при плане 220 тыс. рублей, фактически поступило  13,9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Земельный налог выполнен на 31,9 % (при плане 2 660 тыс. рублей, фактически поступило  848,3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План по государственной пошлине выполнен на 72,6% (при плане 197,0 тыс. рублей, поступило 143,0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Доходов от использования имущества, находящегося в государственной и муниципальной собственности поступило 184,8 тыс. рублей, при плане 485,0 тыс. рублей. Исполнение составило 38,1%.</w:t>
      </w:r>
    </w:p>
    <w:p w:rsidR="00014516" w:rsidRPr="00014516" w:rsidRDefault="00014516" w:rsidP="00014516">
      <w:pPr>
        <w:rPr>
          <w:rFonts w:ascii="Times New Roman" w:hAnsi="Times New Roman" w:cs="Times New Roman"/>
        </w:rPr>
      </w:pPr>
      <w:r w:rsidRPr="00014516">
        <w:rPr>
          <w:rFonts w:ascii="Times New Roman" w:hAnsi="Times New Roman" w:cs="Times New Roman"/>
        </w:rPr>
        <w:t>План по платежам за пользование природными ресурсами выполнен на 32,8% (при плане 11,6 тыс. рублей, фактически поступило 3,8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Доходы от продажи материальных и нематериальных активов выполнены на 28,8% (при плане 772,8 тыс.рублей, поступило 222,4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План по штрафам, санкциям, возмещение ущерба выполнен на 56,9% (при плане 116,2 тыс. рублей, фактически поступило 66,1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Безвозмездные поступления от других бюджетов выполнены на 50,1 % (при плане 119 403,6 тыс.рублей, фактически поступило 59 773,8 тыс. рублей) недопоступило 59 576,2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По расходам в целом исполнение составило 48,2% (при плане 156 395,7 тыс. рублей, фактически освоено 75 458,4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Наибольший удельный вес в расходах  занимают расходы по  образованию — расход составил 30 227,5 тыс. рублей, при плане 50 738,3 (59,6%).</w:t>
      </w:r>
    </w:p>
    <w:p w:rsidR="00014516" w:rsidRPr="00014516" w:rsidRDefault="00014516" w:rsidP="00014516">
      <w:pPr>
        <w:rPr>
          <w:rFonts w:ascii="Times New Roman" w:hAnsi="Times New Roman" w:cs="Times New Roman"/>
        </w:rPr>
      </w:pPr>
      <w:r w:rsidRPr="00014516">
        <w:rPr>
          <w:rFonts w:ascii="Times New Roman" w:hAnsi="Times New Roman" w:cs="Times New Roman"/>
        </w:rPr>
        <w:t>Расходы на общегосударственные вопросы при плане 30 036,2 тыс. рублей, фактически освоено 13 799,4 тыс. рублей (45,9%).</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Жилищно- коммунальное хозяйство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Администрация Поддорского муниципального района сообщает, что на территории района проводится соответствующая работа по подготовке к осенне-зимнему периоду 2018/2019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Администрацией муниципального района принято постановление от 10.05.2018 № 177 «О подготовке и проведении отопительного периода 2018/2019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Подготовка объектов жилищно-коммунального хозяйства к работе в зимних условиях проводится согласно планов графиков.</w:t>
      </w:r>
    </w:p>
    <w:p w:rsidR="00014516" w:rsidRPr="00014516" w:rsidRDefault="00014516" w:rsidP="00014516">
      <w:pPr>
        <w:rPr>
          <w:rFonts w:ascii="Times New Roman" w:hAnsi="Times New Roman" w:cs="Times New Roman"/>
        </w:rPr>
      </w:pPr>
      <w:r w:rsidRPr="00014516">
        <w:rPr>
          <w:rFonts w:ascii="Times New Roman" w:hAnsi="Times New Roman" w:cs="Times New Roman"/>
        </w:rPr>
        <w:t>Все муниципальные учреждения полностью обеспечены дровами.</w:t>
      </w:r>
    </w:p>
    <w:p w:rsidR="00014516" w:rsidRPr="00014516" w:rsidRDefault="00014516" w:rsidP="00014516">
      <w:pPr>
        <w:rPr>
          <w:rFonts w:ascii="Times New Roman" w:hAnsi="Times New Roman" w:cs="Times New Roman"/>
        </w:rPr>
      </w:pPr>
      <w:r w:rsidRPr="00014516">
        <w:rPr>
          <w:rFonts w:ascii="Times New Roman" w:hAnsi="Times New Roman" w:cs="Times New Roman"/>
        </w:rPr>
        <w:t>Жилой фонд на территории Поддорского муниципального района находится 24 многоквартирных жилых домов, которые находятся на обслуживании управляющей компании ООО «ТехСтар».</w:t>
      </w:r>
    </w:p>
    <w:p w:rsidR="00014516" w:rsidRPr="00014516" w:rsidRDefault="00014516" w:rsidP="00014516">
      <w:pPr>
        <w:rPr>
          <w:rFonts w:ascii="Times New Roman" w:hAnsi="Times New Roman" w:cs="Times New Roman"/>
        </w:rPr>
      </w:pPr>
      <w:r w:rsidRPr="00014516">
        <w:rPr>
          <w:rFonts w:ascii="Times New Roman" w:hAnsi="Times New Roman" w:cs="Times New Roman"/>
        </w:rPr>
        <w:t>Работы выполняются управляющей компанией ООО «ТехСтар». Во 2 квартале 2018 года  произведены следующие работы:</w:t>
      </w:r>
    </w:p>
    <w:p w:rsidR="00014516" w:rsidRPr="00014516" w:rsidRDefault="00014516" w:rsidP="00014516">
      <w:pPr>
        <w:rPr>
          <w:rFonts w:ascii="Times New Roman" w:hAnsi="Times New Roman" w:cs="Times New Roman"/>
        </w:rPr>
      </w:pPr>
      <w:r w:rsidRPr="00014516">
        <w:rPr>
          <w:rFonts w:ascii="Times New Roman" w:hAnsi="Times New Roman" w:cs="Times New Roman"/>
        </w:rPr>
        <w:t>— замена ветхих водопроводных сетей и электрических сетей;</w:t>
      </w:r>
    </w:p>
    <w:p w:rsidR="00014516" w:rsidRPr="00014516" w:rsidRDefault="00014516" w:rsidP="00014516">
      <w:pPr>
        <w:rPr>
          <w:rFonts w:ascii="Times New Roman" w:hAnsi="Times New Roman" w:cs="Times New Roman"/>
        </w:rPr>
      </w:pPr>
      <w:r w:rsidRPr="00014516">
        <w:rPr>
          <w:rFonts w:ascii="Times New Roman" w:hAnsi="Times New Roman" w:cs="Times New Roman"/>
        </w:rPr>
        <w:t>—  ремонт окон в подвалах где это требуется;</w:t>
      </w:r>
    </w:p>
    <w:p w:rsidR="00014516" w:rsidRPr="00014516" w:rsidRDefault="00014516" w:rsidP="00014516">
      <w:pPr>
        <w:rPr>
          <w:rFonts w:ascii="Times New Roman" w:hAnsi="Times New Roman" w:cs="Times New Roman"/>
        </w:rPr>
      </w:pPr>
      <w:r w:rsidRPr="00014516">
        <w:rPr>
          <w:rFonts w:ascii="Times New Roman" w:hAnsi="Times New Roman" w:cs="Times New Roman"/>
        </w:rPr>
        <w:t>—  ремонт оголовка септиков;</w:t>
      </w:r>
    </w:p>
    <w:p w:rsidR="00014516" w:rsidRPr="00014516" w:rsidRDefault="00014516" w:rsidP="00014516">
      <w:pPr>
        <w:rPr>
          <w:rFonts w:ascii="Times New Roman" w:hAnsi="Times New Roman" w:cs="Times New Roman"/>
        </w:rPr>
      </w:pPr>
      <w:r w:rsidRPr="00014516">
        <w:rPr>
          <w:rFonts w:ascii="Times New Roman" w:hAnsi="Times New Roman" w:cs="Times New Roman"/>
        </w:rPr>
        <w:t>— установка почтовых ящиков и информационных досок.</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Производилась вывозка ТБО в контейнерах согласно графика .</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По водопроводно- канализационному хозяйству:</w:t>
      </w:r>
      <w:r w:rsidRPr="00014516">
        <w:rPr>
          <w:rFonts w:ascii="Times New Roman" w:hAnsi="Times New Roman" w:cs="Times New Roman"/>
        </w:rPr>
        <w:t>  водопроводные сети протяженностью  —  42,7 км,  артезианские скважины – 19 ед., водонапорные башни – 19 ед.,  канализационные сети протяженностью 3,5 км и другое оборудование в настоящее время регистрируются в муниципальную собственность. В 2018 году будет произведен ремонт отдельных участков водопровода протяженностью 846 кв. метров в  с. Поддорье. Подана заявка в министерство строительства и жилищно – коммунального хозяйства Новгородской области на субсидию на софинансирование расходных обязательств, связанных с разработкой проектов обустройства зон санитарной охраны источников питьевого водоснабжения муниципального района.  </w:t>
      </w:r>
      <w:r w:rsidRPr="00014516">
        <w:rPr>
          <w:rFonts w:ascii="Times New Roman" w:hAnsi="Times New Roman" w:cs="Times New Roman"/>
          <w:b/>
          <w:bCs/>
        </w:rPr>
        <w:t>     </w:t>
      </w:r>
    </w:p>
    <w:p w:rsidR="00014516" w:rsidRPr="00014516" w:rsidRDefault="00014516" w:rsidP="00014516">
      <w:pPr>
        <w:rPr>
          <w:rFonts w:ascii="Times New Roman" w:hAnsi="Times New Roman" w:cs="Times New Roman"/>
        </w:rPr>
      </w:pPr>
      <w:r w:rsidRPr="00014516">
        <w:rPr>
          <w:rFonts w:ascii="Times New Roman" w:hAnsi="Times New Roman" w:cs="Times New Roman"/>
        </w:rPr>
        <w:t>Выручка от реализации воды за 2 квартал 2018 года составила 1869,5 тыс.рублей. Фактический уровень возмещения затрат за предоставленные жилищно – коммунальные услуги составил 93,6 %.</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Ремонт жилищного фонда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перечисление взносов на капитальный ремонт жилого фонда с начала 2018 года направлено 74000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В 2018 году не вносились изменения  в Региональную программу капитального ремонта многоквартирных домов на 2018 год.</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Благоустройство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 xml:space="preserve">С начала  2018 года на проведение мероприятий по благоустройству сельских территорий администрациями сельских поселений направлено 3349652  руб.  Эти средства израсходованы на </w:t>
      </w:r>
      <w:r w:rsidRPr="00014516">
        <w:rPr>
          <w:rFonts w:ascii="Times New Roman" w:hAnsi="Times New Roman" w:cs="Times New Roman"/>
        </w:rPr>
        <w:lastRenderedPageBreak/>
        <w:t>уличное освещение населенных пунктов, уборку мусора, окашивание травы, выпиливание и уборку сухих деревьев. Во 2 квартале 2017 года на реализацию мероприятий по благоустройству было направлено   3068298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Всего в 2018 году  проведено 37 собраний граждан, на которых рассматривались     вопросы благоустройства и санитарного состояния населенных пунктов.  Во  2 полугодии 2017 года  было проведено 54 собрания граждан.</w:t>
      </w:r>
    </w:p>
    <w:p w:rsidR="00014516" w:rsidRPr="00014516" w:rsidRDefault="00014516" w:rsidP="00014516">
      <w:pPr>
        <w:rPr>
          <w:rFonts w:ascii="Times New Roman" w:hAnsi="Times New Roman" w:cs="Times New Roman"/>
        </w:rPr>
      </w:pPr>
      <w:r w:rsidRPr="00014516">
        <w:rPr>
          <w:rFonts w:ascii="Times New Roman" w:hAnsi="Times New Roman" w:cs="Times New Roman"/>
        </w:rPr>
        <w:t>В ходе принятия мер по наведению порядка гражданам и организациям в 2018 году направлено 57 предписаний  по наведению порядка на территориях населенных пунктов. В 1 полугодии 2017 года было выдано 36 предписаний.</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территории муниципального района работу по уборке и транспортированию твердых бытовых отходов в 1 полугодии 2018 года осуществляло общество с ограниченной ответственностью  «ДОРРОС».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Дорожное хозяйство</w:t>
      </w:r>
    </w:p>
    <w:p w:rsidR="00014516" w:rsidRPr="00014516" w:rsidRDefault="00014516" w:rsidP="00014516">
      <w:pPr>
        <w:rPr>
          <w:rFonts w:ascii="Times New Roman" w:hAnsi="Times New Roman" w:cs="Times New Roman"/>
        </w:rPr>
      </w:pPr>
      <w:r w:rsidRPr="00014516">
        <w:rPr>
          <w:rFonts w:ascii="Times New Roman" w:hAnsi="Times New Roman" w:cs="Times New Roman"/>
        </w:rPr>
        <w:t>С начала 2018 года было выполнено работ по содержанию автомобильных дорог на сумму 12352000 руб., в том числе:</w:t>
      </w:r>
    </w:p>
    <w:p w:rsidR="00014516" w:rsidRPr="00014516" w:rsidRDefault="00014516" w:rsidP="00014516">
      <w:pPr>
        <w:rPr>
          <w:rFonts w:ascii="Times New Roman" w:hAnsi="Times New Roman" w:cs="Times New Roman"/>
        </w:rPr>
      </w:pPr>
      <w:r w:rsidRPr="00014516">
        <w:rPr>
          <w:rFonts w:ascii="Times New Roman" w:hAnsi="Times New Roman" w:cs="Times New Roman"/>
        </w:rPr>
        <w:t>— на содержание автомобильных дорог общего пользования местного значения направлено 964000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содержание   автомобильных дорог межрегионального или межмуниципального значения направлено 11388000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В    1 полугодии  2017 года   на содержание и ремонт  автомобильных  дорог общего пользования   было направлено 7510570 руб., в том числе:</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содержание автомобильных дорог общего пользования местного значения, искусственных сооружений на них  — 382870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содержание   автомобильных дорог межрегионального или межмуниципального значения — 7127700 руб.</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Лесное хозяйство</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w:t>
      </w:r>
      <w:r w:rsidRPr="00014516">
        <w:rPr>
          <w:rFonts w:ascii="Times New Roman" w:hAnsi="Times New Roman" w:cs="Times New Roman"/>
        </w:rPr>
        <w:t>Расчетная лесосека по Поддорскому лесничеству составляет 349,4 тыс. м3, при рубке спелых и перестойных насаждений 294,2 тыс. м3. На 01.07.2018 года освоено 29,7 тыс. м3, что составляет 8,5 % от общей расчетной лесосеки (их них половина по переходящим остаткам 2017 года). На арендованных участках заготовка древесины составила 12,9 тыс. м3 ( в том числе по хвойному хозяйству 3,1 тыс. м3).</w:t>
      </w:r>
    </w:p>
    <w:p w:rsidR="00014516" w:rsidRPr="00014516" w:rsidRDefault="00014516" w:rsidP="00014516">
      <w:pPr>
        <w:rPr>
          <w:rFonts w:ascii="Times New Roman" w:hAnsi="Times New Roman" w:cs="Times New Roman"/>
        </w:rPr>
      </w:pPr>
      <w:r w:rsidRPr="00014516">
        <w:rPr>
          <w:rFonts w:ascii="Times New Roman" w:hAnsi="Times New Roman" w:cs="Times New Roman"/>
        </w:rPr>
        <w:t>Новгородским областным автономным учреждением «Поддорский лесхоз» выполнено государственное задание по следующим видам работ:</w:t>
      </w:r>
    </w:p>
    <w:p w:rsidR="00014516" w:rsidRPr="00014516" w:rsidRDefault="00014516" w:rsidP="00014516">
      <w:pPr>
        <w:rPr>
          <w:rFonts w:ascii="Times New Roman" w:hAnsi="Times New Roman" w:cs="Times New Roman"/>
        </w:rPr>
      </w:pPr>
      <w:r w:rsidRPr="00014516">
        <w:rPr>
          <w:rFonts w:ascii="Times New Roman" w:hAnsi="Times New Roman" w:cs="Times New Roman"/>
        </w:rPr>
        <w:t>отвод лесосек (отвод лесосек под рубки ухода в молодняках) — 144,6 га.;</w:t>
      </w:r>
    </w:p>
    <w:p w:rsidR="00014516" w:rsidRPr="00014516" w:rsidRDefault="00014516" w:rsidP="00014516">
      <w:pPr>
        <w:rPr>
          <w:rFonts w:ascii="Times New Roman" w:hAnsi="Times New Roman" w:cs="Times New Roman"/>
        </w:rPr>
      </w:pPr>
      <w:r w:rsidRPr="00014516">
        <w:rPr>
          <w:rFonts w:ascii="Times New Roman" w:hAnsi="Times New Roman" w:cs="Times New Roman"/>
        </w:rPr>
        <w:t>уход за лесами в молодняках, проведение рубок ухода за молодняками (осветления, прочистки) – 174,8 га.;</w:t>
      </w:r>
    </w:p>
    <w:p w:rsidR="00014516" w:rsidRPr="00014516" w:rsidRDefault="00014516" w:rsidP="00014516">
      <w:pPr>
        <w:rPr>
          <w:rFonts w:ascii="Times New Roman" w:hAnsi="Times New Roman" w:cs="Times New Roman"/>
        </w:rPr>
      </w:pPr>
      <w:r w:rsidRPr="00014516">
        <w:rPr>
          <w:rFonts w:ascii="Times New Roman" w:hAnsi="Times New Roman" w:cs="Times New Roman"/>
        </w:rPr>
        <w:t>локализация и ликвидация очагов вредных организмов 3,2 га.</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Уровень жизни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Один из важнейших показателей уровня жизни населения – доходы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В 2018  году  темп роста заработной платы  по крупным и средним предприятиям и организациям  по району составит  107,5 %.</w:t>
      </w:r>
    </w:p>
    <w:p w:rsidR="00014516" w:rsidRPr="00014516" w:rsidRDefault="00014516" w:rsidP="00014516">
      <w:pPr>
        <w:rPr>
          <w:rFonts w:ascii="Times New Roman" w:hAnsi="Times New Roman" w:cs="Times New Roman"/>
        </w:rPr>
      </w:pPr>
      <w:r w:rsidRPr="00014516">
        <w:rPr>
          <w:rFonts w:ascii="Times New Roman" w:hAnsi="Times New Roman" w:cs="Times New Roman"/>
        </w:rPr>
        <w:t>В апреле 2018  года среднемесячная заработная плата по крупным и средним предприятиям и организациям  по району составила 24589,5 рублей, что выше показателя аналогичного периода прошлого года на 110,7 %.</w:t>
      </w:r>
    </w:p>
    <w:p w:rsidR="00014516" w:rsidRPr="00014516" w:rsidRDefault="00014516" w:rsidP="00014516">
      <w:pPr>
        <w:rPr>
          <w:rFonts w:ascii="Times New Roman" w:hAnsi="Times New Roman" w:cs="Times New Roman"/>
        </w:rPr>
      </w:pPr>
      <w:r w:rsidRPr="00014516">
        <w:rPr>
          <w:rFonts w:ascii="Times New Roman" w:hAnsi="Times New Roman" w:cs="Times New Roman"/>
        </w:rPr>
        <w:t>Среднедушевые денежные доходы населения за отчетный период  составили 10139 рублей  и увеличились к уровню 2017 года на 1,5%.</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Занятость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В 1 полугодии  2018 года в отдел занятости населения Поддорского района обратилось за содействием в поиске подходящей работы 47 человек. Признано безработными 21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Нашли работу 19 человек, из них безработные граждане – 5 человек.     Уровень регистрируемой безработицы на 1 июля 2018 года составил 1,3 % (27 безработных граждан, состоящих на учете, из них женщин — 6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1 июля 2018 г. трудоспособное население района составляет 2011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Средняя продолжительность безработицы составила 5,6 месяца, в том числе:</w:t>
      </w:r>
    </w:p>
    <w:p w:rsidR="00014516" w:rsidRPr="00014516" w:rsidRDefault="00014516" w:rsidP="00014516">
      <w:pPr>
        <w:rPr>
          <w:rFonts w:ascii="Times New Roman" w:hAnsi="Times New Roman" w:cs="Times New Roman"/>
        </w:rPr>
      </w:pPr>
      <w:r w:rsidRPr="00014516">
        <w:rPr>
          <w:rFonts w:ascii="Times New Roman" w:hAnsi="Times New Roman" w:cs="Times New Roman"/>
        </w:rPr>
        <w:t>— граждане от 16 до 29 лет –  4,3 мес.</w:t>
      </w:r>
    </w:p>
    <w:p w:rsidR="00014516" w:rsidRPr="00014516" w:rsidRDefault="00014516" w:rsidP="00014516">
      <w:pPr>
        <w:rPr>
          <w:rFonts w:ascii="Times New Roman" w:hAnsi="Times New Roman" w:cs="Times New Roman"/>
        </w:rPr>
      </w:pPr>
      <w:r w:rsidRPr="00014516">
        <w:rPr>
          <w:rFonts w:ascii="Times New Roman" w:hAnsi="Times New Roman" w:cs="Times New Roman"/>
        </w:rPr>
        <w:t>— женщины                         —  6,7 мес.</w:t>
      </w:r>
    </w:p>
    <w:p w:rsidR="00014516" w:rsidRPr="00014516" w:rsidRDefault="00014516" w:rsidP="00014516">
      <w:pPr>
        <w:rPr>
          <w:rFonts w:ascii="Times New Roman" w:hAnsi="Times New Roman" w:cs="Times New Roman"/>
        </w:rPr>
      </w:pPr>
      <w:r w:rsidRPr="00014516">
        <w:rPr>
          <w:rFonts w:ascii="Times New Roman" w:hAnsi="Times New Roman" w:cs="Times New Roman"/>
        </w:rPr>
        <w:t>— инвалиды                         — 15,0 мес.</w:t>
      </w:r>
    </w:p>
    <w:p w:rsidR="00014516" w:rsidRPr="00014516" w:rsidRDefault="00014516" w:rsidP="00014516">
      <w:pPr>
        <w:rPr>
          <w:rFonts w:ascii="Times New Roman" w:hAnsi="Times New Roman" w:cs="Times New Roman"/>
        </w:rPr>
      </w:pPr>
      <w:r w:rsidRPr="00014516">
        <w:rPr>
          <w:rFonts w:ascii="Times New Roman" w:hAnsi="Times New Roman" w:cs="Times New Roman"/>
        </w:rPr>
        <w:t>По программе «Организация проведения оплачиваемых общественных работ» заключено 7 договоров (МУП «Водоканалсервис», ИП Ермаков А.И.). Трудоустроено 7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По программе «Организация временного трудоустройства безработных граждан, испытывающих трудности в поиске работы» заключен 1 договор. Трудоустроено 1 человек (ОАУСО «Поддорский комплексный центр социального обслуживания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По программе «Организация временного трудоустройства несовершеннолетних граждан в возрасте от 14 до 18 лет» трудоустроено 12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1 полугодие 2018г. 5 безработных граждан направлены на профессиональное обучение по профессии менеджер по персоналу, кадровое делопроизводство , 1С:Бухгалтерия.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1 полугодие 2018г. в отдел занятости поступило 63 вакансии. На 01.07.2018г. в отделе занятости заявлено 18 вакансий.</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1 полугодие 2018 г. оказано 664 государственные услуги.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Демография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В состав территорий сельских поселений входят 155 населенных пунктов, из  них: в 61 населенном пункте проживает от 1-5 жителей, в 50 населенных пунктах никто не проживает.</w:t>
      </w:r>
    </w:p>
    <w:p w:rsidR="00014516" w:rsidRPr="00014516" w:rsidRDefault="00014516" w:rsidP="00014516">
      <w:pPr>
        <w:rPr>
          <w:rFonts w:ascii="Times New Roman" w:hAnsi="Times New Roman" w:cs="Times New Roman"/>
        </w:rPr>
      </w:pPr>
      <w:r w:rsidRPr="00014516">
        <w:rPr>
          <w:rFonts w:ascii="Times New Roman" w:hAnsi="Times New Roman" w:cs="Times New Roman"/>
        </w:rPr>
        <w:t>Население района на 01.01.2018 года составляет 3934 человек ( в % к 2017 году 97,4), что составляет 0,66 % от населения области. В том числе в разрезе сельских поселений: Поддорское сельское поселение -2633 человека; Белебелковское сельское поселение- 824 человек; Селеевское сельское поселение- 477 человека.</w:t>
      </w:r>
    </w:p>
    <w:p w:rsidR="00014516" w:rsidRPr="00014516" w:rsidRDefault="00014516" w:rsidP="00014516">
      <w:pPr>
        <w:rPr>
          <w:rFonts w:ascii="Times New Roman" w:hAnsi="Times New Roman" w:cs="Times New Roman"/>
        </w:rPr>
      </w:pPr>
      <w:r w:rsidRPr="00014516">
        <w:rPr>
          <w:rFonts w:ascii="Times New Roman" w:hAnsi="Times New Roman" w:cs="Times New Roman"/>
        </w:rPr>
        <w:t>Средний размер сельского населенного пункта – 27  жителя, среди которых преобладают пенсионеры.</w:t>
      </w:r>
    </w:p>
    <w:p w:rsidR="00014516" w:rsidRPr="00014516" w:rsidRDefault="00014516" w:rsidP="00014516">
      <w:pPr>
        <w:rPr>
          <w:rFonts w:ascii="Times New Roman" w:hAnsi="Times New Roman" w:cs="Times New Roman"/>
        </w:rPr>
      </w:pPr>
      <w:r w:rsidRPr="00014516">
        <w:rPr>
          <w:rFonts w:ascii="Times New Roman" w:hAnsi="Times New Roman" w:cs="Times New Roman"/>
        </w:rPr>
        <w:t>Плотность населения в  Поддорском муниципальном  районе составляет 1,3 чел. на 1 кв.км.</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По данным Новгородстат  в январе- апреле  2018 года в районе  родилось  14 детей ( к уровню прошлого года  127%),  умерло 24 человек (к уровню прошлого года 75%). В районе 1434 человека-население пенсионного возраста (что составляет 35%).</w:t>
      </w:r>
    </w:p>
    <w:p w:rsidR="00014516" w:rsidRPr="00014516" w:rsidRDefault="00014516" w:rsidP="00014516">
      <w:pPr>
        <w:rPr>
          <w:rFonts w:ascii="Times New Roman" w:hAnsi="Times New Roman" w:cs="Times New Roman"/>
        </w:rPr>
      </w:pPr>
      <w:r w:rsidRPr="00014516">
        <w:rPr>
          <w:rFonts w:ascii="Times New Roman" w:hAnsi="Times New Roman" w:cs="Times New Roman"/>
        </w:rPr>
        <w:t>Поэтому естественная убыль населения по причине низкой рождаемости и высокого уровня смертности характерна для муниципального района.</w:t>
      </w:r>
    </w:p>
    <w:p w:rsidR="00014516" w:rsidRPr="00014516" w:rsidRDefault="00014516" w:rsidP="00014516">
      <w:pPr>
        <w:rPr>
          <w:rFonts w:ascii="Times New Roman" w:hAnsi="Times New Roman" w:cs="Times New Roman"/>
        </w:rPr>
      </w:pPr>
      <w:r w:rsidRPr="00014516">
        <w:rPr>
          <w:rFonts w:ascii="Times New Roman" w:hAnsi="Times New Roman" w:cs="Times New Roman"/>
        </w:rPr>
        <w:t>Естественная убыль (-), прирост (+) в январе – апреле  2018 года -10 человек (47 %).</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Социальная поддержка населения</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w:t>
      </w:r>
      <w:r w:rsidRPr="00014516">
        <w:rPr>
          <w:rFonts w:ascii="Times New Roman" w:hAnsi="Times New Roman" w:cs="Times New Roman"/>
        </w:rPr>
        <w:t>Все категории льготников в течение отчетного периода получили в полном объеме меры социальной поддержки в соответствии с федеральным и областным законодательствами.</w:t>
      </w:r>
    </w:p>
    <w:p w:rsidR="00014516" w:rsidRPr="00014516" w:rsidRDefault="00014516" w:rsidP="00014516">
      <w:pPr>
        <w:rPr>
          <w:rFonts w:ascii="Times New Roman" w:hAnsi="Times New Roman" w:cs="Times New Roman"/>
        </w:rPr>
      </w:pPr>
      <w:r w:rsidRPr="00014516">
        <w:rPr>
          <w:rFonts w:ascii="Times New Roman" w:hAnsi="Times New Roman" w:cs="Times New Roman"/>
        </w:rPr>
        <w:t>Численность малоимущих граждан, состоящих на учете в отделе социальной защиты населения на 01.07.2018 года составила  569 человек, что составляет 14,1% от общей численности населения района. Численность лиц, находящихся в трудной жизненной ситуации, — 42 человек, что составляет – 1,0% от общей численности населения района.</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истекший период государственную  социальную помощь и социальную поддержку получили 149 жителей  района на сумму 177,16 тыс.руб.  Средний размер государственной помощи составил 1,9 тыс.руб. на человека.</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отчетный период текущего год адресная социальная поддержка отдельным категориям граждан в возмещении расходов, связанных с зубопротезированием и необходимостью проезда в автомобильном транспорте межмуниципального сообщения, оказана 106 гражданам на сумму 221,5 тыс.руб.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Адресная социальная помощь за счет благотворительных средств в                   1 полугодии 2018  года оказана 625 малоимущим гражданам на сумму 1 387,8 тыс. руб., средний размер помощи на 1 человека составил 2,2 тыс. руб. Помощь, оказанная Новгородским Отделением Общероссийской Общественной Организации «Российский Красный Крест» в рамках программы «Социальная защита детей» на организацию горячих обедов для детей из малоимущих семей, по состоянию на 01.07.2018 г. составила 144,4 тыс.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Полномочия по социальной защите детей и семей с детьми включают в себя выплаты  пособия на детей (получили 147 семей (262 ребенка) на сумму 420,3 тыс. руб.), единовременной выплаты по случаю рождения 3-го и последующих детей (получили 3 семьи на сумму  9,0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01.07.2018 года на учете в отделе социальной защиты населения состоят 55 многодетных семей (194 ребенка), из них в течение отчетного периода  14 семей пользовались мерами социальной поддержки по данному статусу (78 членов семьи). Израсходовано средств на предоставление мер социальной поддержки многодетным семьям 75,3  тыс. руб. Средний размер ежемесячной денежной компенсации — 896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отчетный период 989 человек получили меры социальной поддержки по оплате жилья и коммунальных услуг на сумму 4047,1  тыс.руб., ежемесячную денежную выплату – 530 граждан льготных категорий на сумму 1561,1  тыс.руб.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отчетный период обращений на присвоение звания «Ветеран труда Новгородской области» не поступало. Звание «Ветеран труда» присвоено 10 жителям района. Всем им выданы удостоверения соответствующего образца.</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истекший период за выплатой социального пособия на погребение лиц, подлежащих обязательному социальному страхованию, обратились         2 человека, выплачено 2 пособия на сумму 11,4 тыс.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Отдел социальной защиты населения всего с начала года оказано 441  услуг, в том числе в электронном виде – 402, что составляет 91,2% от общей численности предоставленных государственных услуг.</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Образование</w:t>
      </w:r>
    </w:p>
    <w:p w:rsidR="00014516" w:rsidRPr="00014516" w:rsidRDefault="00014516" w:rsidP="00014516">
      <w:pPr>
        <w:rPr>
          <w:rFonts w:ascii="Times New Roman" w:hAnsi="Times New Roman" w:cs="Times New Roman"/>
        </w:rPr>
      </w:pPr>
      <w:r w:rsidRPr="00014516">
        <w:rPr>
          <w:rFonts w:ascii="Times New Roman" w:hAnsi="Times New Roman" w:cs="Times New Roman"/>
        </w:rPr>
        <w:t>              На территории муниципального района основную образовательную программу  дошкольного  образования реализуют:  2 образовательные организации и 1 филиал. В данных организациях создано 203 места. Услугами дошкольного образования  охвачен  150 человек, что составляет 92,6 %. Контингент детей в возрасте от 1 до 7 лет в районе составляет 162 человека. Сохранен 100%  охват дошкольными образовательными   услугами детей  от 3 до 7 лет. Охват  дошкольным образованием детей от 1 года до 3 лет составляет 73,9 %. </w:t>
      </w:r>
      <w:r w:rsidRPr="00014516">
        <w:rPr>
          <w:rFonts w:ascii="Times New Roman" w:hAnsi="Times New Roman" w:cs="Times New Roman"/>
          <w:i/>
          <w:iCs/>
        </w:rPr>
        <w:t> </w:t>
      </w:r>
      <w:r w:rsidRPr="00014516">
        <w:rPr>
          <w:rFonts w:ascii="Times New Roman" w:hAnsi="Times New Roman" w:cs="Times New Roman"/>
        </w:rPr>
        <w:t>Обеспеченность детей  дошкольного возраста местами в дошкольных образовательных  организациях  составляет 1128 мест на 1000 детей. Очереди на зачисление в ДОУ нет.</w:t>
      </w:r>
    </w:p>
    <w:p w:rsidR="00014516" w:rsidRPr="00014516" w:rsidRDefault="00014516" w:rsidP="00014516">
      <w:pPr>
        <w:rPr>
          <w:rFonts w:ascii="Times New Roman" w:hAnsi="Times New Roman" w:cs="Times New Roman"/>
        </w:rPr>
      </w:pPr>
      <w:r w:rsidRPr="00014516">
        <w:rPr>
          <w:rFonts w:ascii="Times New Roman" w:hAnsi="Times New Roman" w:cs="Times New Roman"/>
        </w:rPr>
        <w:t>В районе функционирует 1 общеобразовательная организация с филиалом с численностью  314 человек, в которой, в том числе, обучается 34 ребенка  с ограниченными возможностями здоровья, 7 из них обучается на дому.  В МАОУ «СОШ с. Поддорье»  организовано обучение 9 детей — инвалидов. В замещающих семьях воспитывается 29 детей,  оставшийся без попечения родителей,  27  детей – в приемных семьях, 2 — под опекой (попечительством). В  базовой  школе  района организовано обучение учащихся с использованием технологий дистанционного обучения. Занятия проводятся с использованием школьной образовательной среды «Дневник. Ру».</w:t>
      </w:r>
    </w:p>
    <w:p w:rsidR="00014516" w:rsidRPr="00014516" w:rsidRDefault="00014516" w:rsidP="00014516">
      <w:pPr>
        <w:rPr>
          <w:rFonts w:ascii="Times New Roman" w:hAnsi="Times New Roman" w:cs="Times New Roman"/>
        </w:rPr>
      </w:pPr>
      <w:r w:rsidRPr="00014516">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014516" w:rsidRPr="00014516" w:rsidRDefault="00014516" w:rsidP="00014516">
      <w:pPr>
        <w:rPr>
          <w:rFonts w:ascii="Times New Roman" w:hAnsi="Times New Roman" w:cs="Times New Roman"/>
        </w:rPr>
      </w:pPr>
      <w:r w:rsidRPr="00014516">
        <w:rPr>
          <w:rFonts w:ascii="Times New Roman" w:hAnsi="Times New Roman" w:cs="Times New Roman"/>
        </w:rPr>
        <w:t>С обучающимися организовано 14 районных конкурсов:</w:t>
      </w:r>
    </w:p>
    <w:p w:rsidR="00014516" w:rsidRPr="00014516" w:rsidRDefault="00014516" w:rsidP="00014516">
      <w:pPr>
        <w:rPr>
          <w:rFonts w:ascii="Times New Roman" w:hAnsi="Times New Roman" w:cs="Times New Roman"/>
        </w:rPr>
      </w:pPr>
      <w:r w:rsidRPr="00014516">
        <w:rPr>
          <w:rFonts w:ascii="Times New Roman" w:hAnsi="Times New Roman" w:cs="Times New Roman"/>
        </w:rPr>
        <w:t>— конкурс-фестиваль   патриотической песни, художественного слова, народного  и хореографического творчества «Факел Победы», посвящённый освобождению с.Поддорье от немецко-фашистских захватчиков,</w:t>
      </w:r>
    </w:p>
    <w:p w:rsidR="00014516" w:rsidRPr="00014516" w:rsidRDefault="00014516" w:rsidP="00014516">
      <w:pPr>
        <w:rPr>
          <w:rFonts w:ascii="Times New Roman" w:hAnsi="Times New Roman" w:cs="Times New Roman"/>
        </w:rPr>
      </w:pPr>
      <w:r w:rsidRPr="00014516">
        <w:rPr>
          <w:rFonts w:ascii="Times New Roman" w:hAnsi="Times New Roman" w:cs="Times New Roman"/>
        </w:rPr>
        <w:t>— конкурс «Смотр строевой песни», посвящённый Дню защитника Отечества и освобождению с.Поддорье от немецко-фашистских захватчиков,</w:t>
      </w:r>
    </w:p>
    <w:p w:rsidR="00014516" w:rsidRPr="00014516" w:rsidRDefault="00014516" w:rsidP="00014516">
      <w:pPr>
        <w:rPr>
          <w:rFonts w:ascii="Times New Roman" w:hAnsi="Times New Roman" w:cs="Times New Roman"/>
        </w:rPr>
      </w:pPr>
      <w:r w:rsidRPr="00014516">
        <w:rPr>
          <w:rFonts w:ascii="Times New Roman" w:hAnsi="Times New Roman" w:cs="Times New Roman"/>
        </w:rPr>
        <w:t>— районный этап VII Всероссийского конкурса юных чтецов «Живая классика» — 2018,</w:t>
      </w:r>
    </w:p>
    <w:p w:rsidR="00014516" w:rsidRPr="00014516" w:rsidRDefault="00014516" w:rsidP="00014516">
      <w:pPr>
        <w:rPr>
          <w:rFonts w:ascii="Times New Roman" w:hAnsi="Times New Roman" w:cs="Times New Roman"/>
        </w:rPr>
      </w:pPr>
      <w:r w:rsidRPr="00014516">
        <w:rPr>
          <w:rFonts w:ascii="Times New Roman" w:hAnsi="Times New Roman" w:cs="Times New Roman"/>
        </w:rPr>
        <w:t>— конкурс проектных работ обучающихся «Изобретая будущее»,</w:t>
      </w:r>
    </w:p>
    <w:p w:rsidR="00014516" w:rsidRPr="00014516" w:rsidRDefault="00014516" w:rsidP="00014516">
      <w:pPr>
        <w:rPr>
          <w:rFonts w:ascii="Times New Roman" w:hAnsi="Times New Roman" w:cs="Times New Roman"/>
        </w:rPr>
      </w:pPr>
      <w:r w:rsidRPr="00014516">
        <w:rPr>
          <w:rFonts w:ascii="Times New Roman" w:hAnsi="Times New Roman" w:cs="Times New Roman"/>
        </w:rPr>
        <w:t>— конкурс детского художественного творчества «Созвездие» для детей-сирот и детей, оставшихся без попечения родителей, обучающихся в детских домах и домах-интернатах для сирот, обучающихся в организациях профессионального образования, для детей, воспитывающихся в приемных семьях,</w:t>
      </w:r>
    </w:p>
    <w:p w:rsidR="00014516" w:rsidRPr="00014516" w:rsidRDefault="00014516" w:rsidP="00014516">
      <w:pPr>
        <w:rPr>
          <w:rFonts w:ascii="Times New Roman" w:hAnsi="Times New Roman" w:cs="Times New Roman"/>
        </w:rPr>
      </w:pPr>
      <w:r w:rsidRPr="00014516">
        <w:rPr>
          <w:rFonts w:ascii="Times New Roman" w:hAnsi="Times New Roman" w:cs="Times New Roman"/>
        </w:rPr>
        <w:t>—  конкурс агитбригад «За безопасность дорожного движения!».</w:t>
      </w:r>
    </w:p>
    <w:p w:rsidR="00014516" w:rsidRPr="00014516" w:rsidRDefault="00014516" w:rsidP="00014516">
      <w:pPr>
        <w:rPr>
          <w:rFonts w:ascii="Times New Roman" w:hAnsi="Times New Roman" w:cs="Times New Roman"/>
        </w:rPr>
      </w:pPr>
      <w:r w:rsidRPr="00014516">
        <w:rPr>
          <w:rFonts w:ascii="Times New Roman" w:hAnsi="Times New Roman" w:cs="Times New Roman"/>
        </w:rPr>
        <w:t>Победители направлены для участия в областном этапе.</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базе образовательных  организаций района реализуются дополнительные общеразвивающие программы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014516" w:rsidRPr="00014516" w:rsidRDefault="00014516" w:rsidP="00014516">
      <w:pPr>
        <w:rPr>
          <w:rFonts w:ascii="Times New Roman" w:hAnsi="Times New Roman" w:cs="Times New Roman"/>
        </w:rPr>
      </w:pPr>
      <w:r w:rsidRPr="00014516">
        <w:rPr>
          <w:rFonts w:ascii="Times New Roman" w:hAnsi="Times New Roman" w:cs="Times New Roman"/>
        </w:rPr>
        <w:t>Занятия с обучающимися по дополнительному образованию проводят учителя образовательной организации. Все реализуемые программы имеют лицензию.</w:t>
      </w:r>
    </w:p>
    <w:p w:rsidR="00014516" w:rsidRPr="00014516" w:rsidRDefault="00014516" w:rsidP="00014516">
      <w:pPr>
        <w:rPr>
          <w:rFonts w:ascii="Times New Roman" w:hAnsi="Times New Roman" w:cs="Times New Roman"/>
        </w:rPr>
      </w:pPr>
      <w:r w:rsidRPr="00014516">
        <w:rPr>
          <w:rFonts w:ascii="Times New Roman" w:hAnsi="Times New Roman" w:cs="Times New Roman"/>
        </w:rPr>
        <w:t>292 человека в возрасте от 5 до 18 лет охвачены объединениями дополнительного образования, что составляет 80,7% от детей фактически проживающих в районе (362 чел.).</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Среднемесячная заработная плата в ДОУ составила – 25215,59 руб., работников школ – 24907,42  руб. Число учителей – 27, заработная плата – 27 089,47 руб. Целевые показатели выполнены на 100%.</w:t>
      </w:r>
    </w:p>
    <w:p w:rsidR="00014516" w:rsidRPr="00014516" w:rsidRDefault="00014516" w:rsidP="00014516">
      <w:pPr>
        <w:rPr>
          <w:rFonts w:ascii="Times New Roman" w:hAnsi="Times New Roman" w:cs="Times New Roman"/>
        </w:rPr>
      </w:pPr>
      <w:r w:rsidRPr="00014516">
        <w:rPr>
          <w:rFonts w:ascii="Times New Roman" w:hAnsi="Times New Roman" w:cs="Times New Roman"/>
        </w:rPr>
        <w:t>В 1 полугодии подведены итоги областного конкурса среди органов местного самоуправления муниципальных районов, городского округа области, осуществляющих деятельность в сфере молодежной политики, по итогам деятельности в 2017 году. И среди муниципальных образований 3 группы отдел образования Администрации Поддорского муниципального района отмечен дипломом 3 степени за 3 место.</w:t>
      </w:r>
    </w:p>
    <w:p w:rsidR="00014516" w:rsidRPr="00014516" w:rsidRDefault="00014516" w:rsidP="00014516">
      <w:pPr>
        <w:rPr>
          <w:rFonts w:ascii="Times New Roman" w:hAnsi="Times New Roman" w:cs="Times New Roman"/>
        </w:rPr>
      </w:pPr>
      <w:r w:rsidRPr="00014516">
        <w:rPr>
          <w:rFonts w:ascii="Times New Roman" w:hAnsi="Times New Roman" w:cs="Times New Roman"/>
        </w:rPr>
        <w:t>Молодежь муниципального района активно принимает участие в районных, областных и Всероссийских мероприятиях.</w:t>
      </w:r>
    </w:p>
    <w:p w:rsidR="00014516" w:rsidRPr="00014516" w:rsidRDefault="00014516" w:rsidP="00014516">
      <w:pPr>
        <w:rPr>
          <w:rFonts w:ascii="Times New Roman" w:hAnsi="Times New Roman" w:cs="Times New Roman"/>
        </w:rPr>
      </w:pPr>
      <w:r w:rsidRPr="00014516">
        <w:rPr>
          <w:rFonts w:ascii="Times New Roman" w:hAnsi="Times New Roman" w:cs="Times New Roman"/>
        </w:rPr>
        <w:t>Районные мероприятия:</w:t>
      </w:r>
    </w:p>
    <w:p w:rsidR="00014516" w:rsidRPr="00014516" w:rsidRDefault="00014516" w:rsidP="00014516">
      <w:pPr>
        <w:rPr>
          <w:rFonts w:ascii="Times New Roman" w:hAnsi="Times New Roman" w:cs="Times New Roman"/>
        </w:rPr>
      </w:pPr>
      <w:r w:rsidRPr="00014516">
        <w:rPr>
          <w:rFonts w:ascii="Times New Roman" w:hAnsi="Times New Roman" w:cs="Times New Roman"/>
        </w:rPr>
        <w:t>— мероприятия, приуроченные к 75-летию разгрома советскими войсками немецко-фашистских войск в Сталинградской битве;</w:t>
      </w:r>
    </w:p>
    <w:p w:rsidR="00014516" w:rsidRPr="00014516" w:rsidRDefault="00014516" w:rsidP="00014516">
      <w:pPr>
        <w:rPr>
          <w:rFonts w:ascii="Times New Roman" w:hAnsi="Times New Roman" w:cs="Times New Roman"/>
        </w:rPr>
      </w:pPr>
      <w:r w:rsidRPr="00014516">
        <w:rPr>
          <w:rFonts w:ascii="Times New Roman" w:hAnsi="Times New Roman" w:cs="Times New Roman"/>
        </w:rPr>
        <w:t>— месячник оборонно-массовой работы, посвящённый Дню защитника Отечества и освобождению с.Поддорье от немецко-фашистских захватчиков (районный конкурс «Смотр строевой песни», районный конкурс- фестиваль патриотической песни, танца, художественного слова, народного и хореографического творчества «Факел Победы», торжественное открытие памятного знака, посвящённого экипажу бомбардировщика Пе-2, сбитого 27 февраля 1943 года на территории Поддорского района, торжественное принятие обучающихся в ряды Юнармии и др.);</w:t>
      </w:r>
    </w:p>
    <w:p w:rsidR="00014516" w:rsidRPr="00014516" w:rsidRDefault="00014516" w:rsidP="00014516">
      <w:pPr>
        <w:rPr>
          <w:rFonts w:ascii="Times New Roman" w:hAnsi="Times New Roman" w:cs="Times New Roman"/>
        </w:rPr>
      </w:pPr>
      <w:r w:rsidRPr="00014516">
        <w:rPr>
          <w:rFonts w:ascii="Times New Roman" w:hAnsi="Times New Roman" w:cs="Times New Roman"/>
        </w:rPr>
        <w:t>— мероприятия, приуроченные ко Дню космонавтики;</w:t>
      </w:r>
    </w:p>
    <w:p w:rsidR="00014516" w:rsidRPr="00014516" w:rsidRDefault="00014516" w:rsidP="00014516">
      <w:pPr>
        <w:rPr>
          <w:rFonts w:ascii="Times New Roman" w:hAnsi="Times New Roman" w:cs="Times New Roman"/>
        </w:rPr>
      </w:pPr>
      <w:r w:rsidRPr="00014516">
        <w:rPr>
          <w:rFonts w:ascii="Times New Roman" w:hAnsi="Times New Roman" w:cs="Times New Roman"/>
        </w:rPr>
        <w:t>— мероприятия, в рамках Общероссийской акции «Сообщи, где торгуют смертью»;</w:t>
      </w:r>
    </w:p>
    <w:p w:rsidR="00014516" w:rsidRPr="00014516" w:rsidRDefault="00014516" w:rsidP="00014516">
      <w:pPr>
        <w:rPr>
          <w:rFonts w:ascii="Times New Roman" w:hAnsi="Times New Roman" w:cs="Times New Roman"/>
        </w:rPr>
      </w:pPr>
      <w:r w:rsidRPr="00014516">
        <w:rPr>
          <w:rFonts w:ascii="Times New Roman" w:hAnsi="Times New Roman" w:cs="Times New Roman"/>
        </w:rPr>
        <w:t>-районный конкурс «Молодежь у руля» в рамках празднования Дня молодежи.</w:t>
      </w:r>
    </w:p>
    <w:p w:rsidR="00014516" w:rsidRPr="00014516" w:rsidRDefault="00014516" w:rsidP="00014516">
      <w:pPr>
        <w:rPr>
          <w:rFonts w:ascii="Times New Roman" w:hAnsi="Times New Roman" w:cs="Times New Roman"/>
        </w:rPr>
      </w:pPr>
      <w:r w:rsidRPr="00014516">
        <w:rPr>
          <w:rFonts w:ascii="Times New Roman" w:hAnsi="Times New Roman" w:cs="Times New Roman"/>
        </w:rPr>
        <w:t>Областные мероприятия:</w:t>
      </w:r>
    </w:p>
    <w:p w:rsidR="00014516" w:rsidRPr="00014516" w:rsidRDefault="00014516" w:rsidP="00014516">
      <w:pPr>
        <w:rPr>
          <w:rFonts w:ascii="Times New Roman" w:hAnsi="Times New Roman" w:cs="Times New Roman"/>
        </w:rPr>
      </w:pPr>
      <w:r w:rsidRPr="00014516">
        <w:rPr>
          <w:rFonts w:ascii="Times New Roman" w:hAnsi="Times New Roman" w:cs="Times New Roman"/>
        </w:rPr>
        <w:t>— областная акция, посвящённая Всемирному дню здоровья «Всеобщий охват услугами здравоохранения для всех и везде»;</w:t>
      </w:r>
    </w:p>
    <w:p w:rsidR="00014516" w:rsidRPr="00014516" w:rsidRDefault="00014516" w:rsidP="00014516">
      <w:pPr>
        <w:rPr>
          <w:rFonts w:ascii="Times New Roman" w:hAnsi="Times New Roman" w:cs="Times New Roman"/>
        </w:rPr>
      </w:pPr>
      <w:r w:rsidRPr="00014516">
        <w:rPr>
          <w:rFonts w:ascii="Times New Roman" w:hAnsi="Times New Roman" w:cs="Times New Roman"/>
        </w:rPr>
        <w:t>—  областной конкурс рисунков и эссе «Россия-страна возможностей»;</w:t>
      </w:r>
    </w:p>
    <w:p w:rsidR="00014516" w:rsidRPr="00014516" w:rsidRDefault="00014516" w:rsidP="00014516">
      <w:pPr>
        <w:rPr>
          <w:rFonts w:ascii="Times New Roman" w:hAnsi="Times New Roman" w:cs="Times New Roman"/>
        </w:rPr>
      </w:pPr>
      <w:r w:rsidRPr="00014516">
        <w:rPr>
          <w:rFonts w:ascii="Times New Roman" w:hAnsi="Times New Roman" w:cs="Times New Roman"/>
        </w:rPr>
        <w:t>— областной фотоконкурс «Я выбираю будущее 53».</w:t>
      </w:r>
    </w:p>
    <w:p w:rsidR="00014516" w:rsidRPr="00014516" w:rsidRDefault="00014516" w:rsidP="00014516">
      <w:pPr>
        <w:rPr>
          <w:rFonts w:ascii="Times New Roman" w:hAnsi="Times New Roman" w:cs="Times New Roman"/>
        </w:rPr>
      </w:pPr>
      <w:r w:rsidRPr="00014516">
        <w:rPr>
          <w:rFonts w:ascii="Times New Roman" w:hAnsi="Times New Roman" w:cs="Times New Roman"/>
        </w:rPr>
        <w:t>— проект, посвященный Дню Победы;</w:t>
      </w:r>
    </w:p>
    <w:p w:rsidR="00014516" w:rsidRPr="00014516" w:rsidRDefault="00014516" w:rsidP="00014516">
      <w:pPr>
        <w:rPr>
          <w:rFonts w:ascii="Times New Roman" w:hAnsi="Times New Roman" w:cs="Times New Roman"/>
        </w:rPr>
      </w:pPr>
      <w:r w:rsidRPr="00014516">
        <w:rPr>
          <w:rFonts w:ascii="Times New Roman" w:hAnsi="Times New Roman" w:cs="Times New Roman"/>
        </w:rPr>
        <w:t>— областной смотр-конкурс «Школа безопасности- «Зарница»;</w:t>
      </w:r>
    </w:p>
    <w:p w:rsidR="00014516" w:rsidRPr="00014516" w:rsidRDefault="00014516" w:rsidP="00014516">
      <w:pPr>
        <w:rPr>
          <w:rFonts w:ascii="Times New Roman" w:hAnsi="Times New Roman" w:cs="Times New Roman"/>
        </w:rPr>
      </w:pPr>
      <w:r w:rsidRPr="00014516">
        <w:rPr>
          <w:rFonts w:ascii="Times New Roman" w:hAnsi="Times New Roman" w:cs="Times New Roman"/>
        </w:rPr>
        <w:t>Также, молодые люди приняли участие во Всероссийском конкурсе молодёжных проектов «Если бы я был Президентом», в конкурсе на выявление общественных лидеров на сельских территориях среди молодежи, в Параде Победы на Красной площади в Москве, в   межрегиональном молодежном образовательном форуме Северо-Западного федерального округа «Ладога».</w:t>
      </w:r>
    </w:p>
    <w:p w:rsidR="00014516" w:rsidRPr="00014516" w:rsidRDefault="00014516" w:rsidP="00014516">
      <w:pPr>
        <w:rPr>
          <w:rFonts w:ascii="Times New Roman" w:hAnsi="Times New Roman" w:cs="Times New Roman"/>
        </w:rPr>
      </w:pPr>
      <w:r w:rsidRPr="00014516">
        <w:rPr>
          <w:rFonts w:ascii="Times New Roman" w:hAnsi="Times New Roman" w:cs="Times New Roman"/>
        </w:rPr>
        <w:t>Волонтеры организовали и провели квест «Сталинградская битва», «История Победы» и мероприятия по благоустройству памятных мест и воинских захоронений. Провели акции:«Победы нашей негасимый свет», «Блокадный хлеб», «Улыбка Гагарина», «Зоя Герой», «Георгиевская ленточка», «Бессмертный полк», «Мы-граждане России», «Красная гвоздика», «Свеча памяти», и др.</w:t>
      </w:r>
    </w:p>
    <w:p w:rsidR="00014516" w:rsidRPr="00014516" w:rsidRDefault="00014516" w:rsidP="00014516">
      <w:pPr>
        <w:rPr>
          <w:rFonts w:ascii="Times New Roman" w:hAnsi="Times New Roman" w:cs="Times New Roman"/>
        </w:rPr>
      </w:pPr>
      <w:r w:rsidRPr="00014516">
        <w:rPr>
          <w:rFonts w:ascii="Times New Roman" w:hAnsi="Times New Roman" w:cs="Times New Roman"/>
        </w:rPr>
        <w:t>В региональном слёте «Послы Победы» НРО ВОД «Волонтеры Победы» наши ребята приняли активное участие и в День Победы сопровождали народное шествие «Бессмертный полк» (г. Москва).</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Культура</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На территории муниципального района полномочия в сфере культуры осуществляют 6 юридических лиц, в состав которых входят 14 культурно-досуговых учреждений, 10 библиотек, 1 музыкальная школа и 1 учреждение спорта. Из них статус автономного учреждения имеют 2 юридических лица, бюджетного учреждения – 4 юридических лица.</w:t>
      </w:r>
    </w:p>
    <w:p w:rsidR="00014516" w:rsidRPr="00014516" w:rsidRDefault="00014516" w:rsidP="00014516">
      <w:pPr>
        <w:rPr>
          <w:rFonts w:ascii="Times New Roman" w:hAnsi="Times New Roman" w:cs="Times New Roman"/>
        </w:rPr>
      </w:pPr>
      <w:r w:rsidRPr="00014516">
        <w:rPr>
          <w:rFonts w:ascii="Times New Roman" w:hAnsi="Times New Roman" w:cs="Times New Roman"/>
        </w:rPr>
        <w:t>В настоящее время идет процесс реорганизации Муниципального бюджетного учреждения культуры «Поддорский районный Дом народного творчества» путем присоединения его к муниципальному бюджетному учреждению «Поддорское межпоселенческое социально-культурное объединение».</w:t>
      </w:r>
    </w:p>
    <w:p w:rsidR="00014516" w:rsidRPr="00014516" w:rsidRDefault="00014516" w:rsidP="00014516">
      <w:pPr>
        <w:rPr>
          <w:rFonts w:ascii="Times New Roman" w:hAnsi="Times New Roman" w:cs="Times New Roman"/>
        </w:rPr>
      </w:pPr>
      <w:r w:rsidRPr="00014516">
        <w:rPr>
          <w:rFonts w:ascii="Times New Roman" w:hAnsi="Times New Roman" w:cs="Times New Roman"/>
        </w:rPr>
        <w:t>Деятельность учреждений культуры района осуществлялась в соответствии с планами практических мероприятий по реализации основных направлений, определенных Концепцией социально-экономического развития района на 2017-2018 годы.</w:t>
      </w:r>
    </w:p>
    <w:p w:rsidR="00014516" w:rsidRPr="00014516" w:rsidRDefault="00014516" w:rsidP="00014516">
      <w:pPr>
        <w:rPr>
          <w:rFonts w:ascii="Times New Roman" w:hAnsi="Times New Roman" w:cs="Times New Roman"/>
        </w:rPr>
      </w:pPr>
      <w:r w:rsidRPr="00014516">
        <w:rPr>
          <w:rFonts w:ascii="Times New Roman" w:hAnsi="Times New Roman" w:cs="Times New Roman"/>
        </w:rPr>
        <w:t>Основными источниками финансирования, как и в прежние годы, были бюджет муниципального района и собственные средства учреждений. Финансирование бюджетных средств на сферу культура за I полугодие 2018 года составило 16573,8 тысяч рублей, в сфере спорта 857,6 тыс. руб. Собственные средства составили за I квартал 2018 года  668,2 тыс.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Одним из приоритетных направлений деятельности учреждений культуры района является развитие сферы досуга, обеспечение разнообразия культурно — досуговой деятельности, 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Информация о платной деятельности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 «ПМСКО»</w:t>
      </w:r>
      <w:r w:rsidRPr="00014516">
        <w:rPr>
          <w:rFonts w:ascii="Times New Roman" w:hAnsi="Times New Roman" w:cs="Times New Roman"/>
        </w:rPr>
        <w:t> осуществляет следующие виды деятельности, в т.ч. приносящие доход, поскольку это служит достижению целей, ради которых оно создано: проведение вечеров отдыха,  утренников  для детей, дискотек, шоу программ; показ кино-видеофильмов; предоставление помещения и проведение свадебных торжеств и юбилеев; предоставление в прокат спортивного, игрового инвентаря, сценических костюмов, звукового и сценического оборудования; оказание  сценарно-методической помощи и иных услуг населению (согласно Устава) и иные виды услуг согласно приказа МБУ «ПМСКО» от 11.01.2016 года № 4 о/д.</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1 квартал 2018 года доход по платным услугам составил 99 660  руб. По сравнению с 2017 годом на  6 558 руб. больше (за 1 квартал 2017 года доход –  93 102 руб.).</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2 квартал 2018 года доход по платным услугам составил 133 930  руб.  по сравнению с 2017 годом на  44075 руб. больше (за 2 квартал 2017 года доход –  89855 руб.).</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w:t>
      </w:r>
      <w:r w:rsidRPr="00014516">
        <w:rPr>
          <w:rFonts w:ascii="Times New Roman" w:hAnsi="Times New Roman" w:cs="Times New Roman"/>
        </w:rPr>
        <w:t>В </w:t>
      </w:r>
      <w:r w:rsidRPr="00014516">
        <w:rPr>
          <w:rFonts w:ascii="Times New Roman" w:hAnsi="Times New Roman" w:cs="Times New Roman"/>
          <w:b/>
          <w:bCs/>
        </w:rPr>
        <w:t>МБУК «МПЦБС</w:t>
      </w:r>
      <w:r w:rsidRPr="00014516">
        <w:rPr>
          <w:rFonts w:ascii="Times New Roman" w:hAnsi="Times New Roman" w:cs="Times New Roman"/>
        </w:rPr>
        <w:t>» заработано денег за 1 квартал  2018 года 27 300   рублей. В сравнении с 1 кварталом 2017 года на 800 рублей больше.</w:t>
      </w:r>
    </w:p>
    <w:p w:rsidR="00014516" w:rsidRPr="00014516" w:rsidRDefault="00014516" w:rsidP="00014516">
      <w:pPr>
        <w:rPr>
          <w:rFonts w:ascii="Times New Roman" w:hAnsi="Times New Roman" w:cs="Times New Roman"/>
        </w:rPr>
      </w:pPr>
      <w:r w:rsidRPr="00014516">
        <w:rPr>
          <w:rFonts w:ascii="Times New Roman" w:hAnsi="Times New Roman" w:cs="Times New Roman"/>
        </w:rPr>
        <w:t>Заработано денег за 2 квартал  2018 года  27 700</w:t>
      </w:r>
      <w:r w:rsidRPr="00014516">
        <w:rPr>
          <w:rFonts w:ascii="Times New Roman" w:hAnsi="Times New Roman" w:cs="Times New Roman"/>
          <w:b/>
          <w:bCs/>
        </w:rPr>
        <w:t>  </w:t>
      </w:r>
      <w:r w:rsidRPr="00014516">
        <w:rPr>
          <w:rFonts w:ascii="Times New Roman" w:hAnsi="Times New Roman" w:cs="Times New Roman"/>
        </w:rPr>
        <w:t>  рублей. В сравнении с 2 кварталом 2017 года на 1200 рублей больше.</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МАУ РДК</w:t>
      </w:r>
      <w:r w:rsidRPr="00014516">
        <w:rPr>
          <w:rFonts w:ascii="Times New Roman" w:hAnsi="Times New Roman" w:cs="Times New Roman"/>
        </w:rPr>
        <w:t> осуществляет  следующие виды деятельности, в т.ч. приносящие доход: проведение концертов художественной самодеятельности, фестивалей, вечеров отдыха,  утренников  для детей, дискотек, шоу программ; показ кино-видеофильмов; предоставление помещения и проведение  юбилеев; прокат сценических костюмов, звукового и сценического оборудования; оказание  сценарно-методической помощи и иных услуг населению (согласно Устава) и иные виды услуг согласно приказа МАУ РДК № 75 от 22декабря 2017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1 полугодие  2018 года доход от платных услуг составил  316100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rPr>
        <w:t>100000 руб –спонсор</w:t>
      </w:r>
    </w:p>
    <w:p w:rsidR="00014516" w:rsidRPr="00014516" w:rsidRDefault="00014516" w:rsidP="00014516">
      <w:pPr>
        <w:rPr>
          <w:rFonts w:ascii="Times New Roman" w:hAnsi="Times New Roman" w:cs="Times New Roman"/>
        </w:rPr>
      </w:pPr>
      <w:r w:rsidRPr="00014516">
        <w:rPr>
          <w:rFonts w:ascii="Times New Roman" w:hAnsi="Times New Roman" w:cs="Times New Roman"/>
        </w:rPr>
        <w:t>38000 руб –день села спонсор</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178100 услуги,  выполнение на 85,6%</w:t>
      </w:r>
    </w:p>
    <w:p w:rsidR="00014516" w:rsidRPr="00014516" w:rsidRDefault="00014516" w:rsidP="00014516">
      <w:pPr>
        <w:rPr>
          <w:rFonts w:ascii="Times New Roman" w:hAnsi="Times New Roman" w:cs="Times New Roman"/>
        </w:rPr>
      </w:pPr>
      <w:r w:rsidRPr="00014516">
        <w:rPr>
          <w:rFonts w:ascii="Times New Roman" w:hAnsi="Times New Roman" w:cs="Times New Roman"/>
        </w:rPr>
        <w:t>За I полугодие 2018 года на расчётный счёт МАУДО «Поддорская музыкальная школа»  поступили денежные средства в сумме 131430 — 00 (Сто тридцать одна тысяча четыреста тридцать рублей 00 копеек) от добровольных пожертвований родителей на содержание учебного процесса и концертной деятельности.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МБУК «ПРДНТ»:</w:t>
      </w:r>
    </w:p>
    <w:p w:rsidR="00014516" w:rsidRPr="00014516" w:rsidRDefault="00014516" w:rsidP="00014516">
      <w:pPr>
        <w:rPr>
          <w:rFonts w:ascii="Times New Roman" w:hAnsi="Times New Roman" w:cs="Times New Roman"/>
        </w:rPr>
      </w:pPr>
      <w:r w:rsidRPr="00014516">
        <w:rPr>
          <w:rFonts w:ascii="Times New Roman" w:hAnsi="Times New Roman" w:cs="Times New Roman"/>
        </w:rPr>
        <w:t>Доходы МБУК «ПРДНТ» зависят от предоставляемых платных услуг: проведение различных мероприятий, работы мастерской по ремонту одежды, изготовление изделий ДПИ для продажи, изготовление и реализация сувенирной продукции, в том числе и тематической к определенным календарным праздникам, которые население приобретает в качестве подарков. Так же сувенирная продукция и отдельные изделия ДПИ мастерами изготовляются на заказ. Реализации товаров способствует участие в ярмарках и днях городов и сел Новгородской области.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Сравнительный анализ</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 «ПМСКО»:</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В 1 квартале 2018 года было проведено:</w:t>
      </w:r>
    </w:p>
    <w:p w:rsidR="00014516" w:rsidRPr="00014516" w:rsidRDefault="00014516" w:rsidP="00014516">
      <w:pPr>
        <w:rPr>
          <w:rFonts w:ascii="Times New Roman" w:hAnsi="Times New Roman" w:cs="Times New Roman"/>
        </w:rPr>
      </w:pPr>
      <w:r w:rsidRPr="00014516">
        <w:rPr>
          <w:rFonts w:ascii="Times New Roman" w:hAnsi="Times New Roman" w:cs="Times New Roman"/>
        </w:rPr>
        <w:t>— культурно-массовых мероприятий – 619  (в 1 квартале 2017 года – 524)</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 6473 (в 1 квартале 2017 года – 6157)</w:t>
      </w:r>
    </w:p>
    <w:p w:rsidR="00014516" w:rsidRPr="00014516" w:rsidRDefault="00014516" w:rsidP="00014516">
      <w:pPr>
        <w:rPr>
          <w:rFonts w:ascii="Times New Roman" w:hAnsi="Times New Roman" w:cs="Times New Roman"/>
        </w:rPr>
      </w:pPr>
      <w:r w:rsidRPr="00014516">
        <w:rPr>
          <w:rFonts w:ascii="Times New Roman" w:hAnsi="Times New Roman" w:cs="Times New Roman"/>
        </w:rPr>
        <w:t>— из них культурно-досуговых  мероприятий на платной основе – 449 (в 1 квартале 2017 года – 416)</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платных культурно-досуговых мероприятий – 4128 (в 1 квартале 2016 года – 4142).</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Во 2 квартале 2018 года было проведено:</w:t>
      </w:r>
    </w:p>
    <w:p w:rsidR="00014516" w:rsidRPr="00014516" w:rsidRDefault="00014516" w:rsidP="00014516">
      <w:pPr>
        <w:rPr>
          <w:rFonts w:ascii="Times New Roman" w:hAnsi="Times New Roman" w:cs="Times New Roman"/>
        </w:rPr>
      </w:pPr>
      <w:r w:rsidRPr="00014516">
        <w:rPr>
          <w:rFonts w:ascii="Times New Roman" w:hAnsi="Times New Roman" w:cs="Times New Roman"/>
        </w:rPr>
        <w:t>— культурно-массовых мероприятий – 648  (во 2 квартале 2017 года – 554)</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 6390 (во 2 квартале 2017 года – 5883)</w:t>
      </w:r>
    </w:p>
    <w:p w:rsidR="00014516" w:rsidRPr="00014516" w:rsidRDefault="00014516" w:rsidP="00014516">
      <w:pPr>
        <w:rPr>
          <w:rFonts w:ascii="Times New Roman" w:hAnsi="Times New Roman" w:cs="Times New Roman"/>
        </w:rPr>
      </w:pPr>
      <w:r w:rsidRPr="00014516">
        <w:rPr>
          <w:rFonts w:ascii="Times New Roman" w:hAnsi="Times New Roman" w:cs="Times New Roman"/>
        </w:rPr>
        <w:t>— из них культурно-досуговых  мероприятий на платной основе – 513 (во 2 квартале 2017 года – 434)</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платных культурно-досуговых мероприятий – 4226 (во 2 квартале 2017 года – 3856).</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МБУК «МПЦБС»:</w:t>
      </w:r>
    </w:p>
    <w:p w:rsidR="00014516" w:rsidRPr="00014516" w:rsidRDefault="00014516" w:rsidP="00014516">
      <w:pPr>
        <w:rPr>
          <w:rFonts w:ascii="Times New Roman" w:hAnsi="Times New Roman" w:cs="Times New Roman"/>
        </w:rPr>
      </w:pPr>
      <w:r w:rsidRPr="00014516">
        <w:rPr>
          <w:rFonts w:ascii="Times New Roman" w:hAnsi="Times New Roman" w:cs="Times New Roman"/>
        </w:rPr>
        <w:t>Количество читателей за 2 квартал  2018 года составило  2168              человек – это </w:t>
      </w:r>
      <w:r w:rsidRPr="00014516">
        <w:rPr>
          <w:rFonts w:ascii="Times New Roman" w:hAnsi="Times New Roman" w:cs="Times New Roman"/>
          <w:u w:val="single"/>
        </w:rPr>
        <w:t>на 4   читателя больше</w:t>
      </w:r>
      <w:r w:rsidRPr="00014516">
        <w:rPr>
          <w:rFonts w:ascii="Times New Roman" w:hAnsi="Times New Roman" w:cs="Times New Roman"/>
        </w:rPr>
        <w:t> в сравнении с 2 кварталом  2017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Количество посещений за 2 квартал  2018 года –    15154,  это </w:t>
      </w:r>
      <w:r w:rsidRPr="00014516">
        <w:rPr>
          <w:rFonts w:ascii="Times New Roman" w:hAnsi="Times New Roman" w:cs="Times New Roman"/>
          <w:u w:val="single"/>
        </w:rPr>
        <w:t>на 1664     посещения больше</w:t>
      </w:r>
      <w:r w:rsidRPr="00014516">
        <w:rPr>
          <w:rFonts w:ascii="Times New Roman" w:hAnsi="Times New Roman" w:cs="Times New Roman"/>
        </w:rPr>
        <w:t>,  чем за 2 квартал  2017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Массовых мероприятий  за 2 квартал  2018 года –    278   , что </w:t>
      </w:r>
      <w:r w:rsidRPr="00014516">
        <w:rPr>
          <w:rFonts w:ascii="Times New Roman" w:hAnsi="Times New Roman" w:cs="Times New Roman"/>
          <w:u w:val="single"/>
        </w:rPr>
        <w:t>на 46    мероприятий больше  </w:t>
      </w:r>
      <w:r w:rsidRPr="00014516">
        <w:rPr>
          <w:rFonts w:ascii="Times New Roman" w:hAnsi="Times New Roman" w:cs="Times New Roman"/>
        </w:rPr>
        <w:t>чем за 2 квартал    2017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Посещения на массовых мероприятиях за 2 квартал  2018 года составили</w:t>
      </w:r>
    </w:p>
    <w:p w:rsidR="00014516" w:rsidRPr="00014516" w:rsidRDefault="00014516" w:rsidP="00014516">
      <w:pPr>
        <w:rPr>
          <w:rFonts w:ascii="Times New Roman" w:hAnsi="Times New Roman" w:cs="Times New Roman"/>
        </w:rPr>
      </w:pPr>
      <w:r w:rsidRPr="00014516">
        <w:rPr>
          <w:rFonts w:ascii="Times New Roman" w:hAnsi="Times New Roman" w:cs="Times New Roman"/>
        </w:rPr>
        <w:t>4171   , что </w:t>
      </w:r>
      <w:r w:rsidRPr="00014516">
        <w:rPr>
          <w:rFonts w:ascii="Times New Roman" w:hAnsi="Times New Roman" w:cs="Times New Roman"/>
          <w:u w:val="single"/>
        </w:rPr>
        <w:t>на 1364  посещения больше</w:t>
      </w:r>
      <w:r w:rsidRPr="00014516">
        <w:rPr>
          <w:rFonts w:ascii="Times New Roman" w:hAnsi="Times New Roman" w:cs="Times New Roman"/>
        </w:rPr>
        <w:t> чем за 2 квартал 2017 года.</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МАУДО «Поддорская музыкальная школа»:</w:t>
      </w:r>
    </w:p>
    <w:p w:rsidR="00014516" w:rsidRPr="00014516" w:rsidRDefault="00014516" w:rsidP="00014516">
      <w:pPr>
        <w:rPr>
          <w:rFonts w:ascii="Times New Roman" w:hAnsi="Times New Roman" w:cs="Times New Roman"/>
        </w:rPr>
      </w:pPr>
      <w:r w:rsidRPr="00014516">
        <w:rPr>
          <w:rFonts w:ascii="Times New Roman" w:hAnsi="Times New Roman" w:cs="Times New Roman"/>
        </w:rPr>
        <w:lastRenderedPageBreak/>
        <w:t>Учреждение в 2018 году руководствуется в своей деятельности теми же законами и положениям, что и в соответствующем периоде прошлого года.</w:t>
      </w:r>
    </w:p>
    <w:p w:rsidR="00014516" w:rsidRPr="00014516" w:rsidRDefault="00014516" w:rsidP="00014516">
      <w:pPr>
        <w:rPr>
          <w:rFonts w:ascii="Times New Roman" w:hAnsi="Times New Roman" w:cs="Times New Roman"/>
        </w:rPr>
      </w:pPr>
      <w:r w:rsidRPr="00014516">
        <w:rPr>
          <w:rFonts w:ascii="Times New Roman" w:hAnsi="Times New Roman" w:cs="Times New Roman"/>
        </w:rPr>
        <w:t>Сумма добровольных пожертвований родителей на содержание учебного процесса уменьшилась на 1,9% по сравнению с аналогичным периодом 2017 года (со 127090-00 до 124630-00). Это связано с низкой платёжеспособностью родителей обучающихся, увеличением в 2017-2018 учебном году обучающихся из малообеспеченных и малоимущих семей.</w:t>
      </w:r>
    </w:p>
    <w:p w:rsidR="00014516" w:rsidRPr="00014516" w:rsidRDefault="00014516" w:rsidP="00014516">
      <w:pPr>
        <w:rPr>
          <w:rFonts w:ascii="Times New Roman" w:hAnsi="Times New Roman" w:cs="Times New Roman"/>
        </w:rPr>
      </w:pPr>
      <w:r w:rsidRPr="00014516">
        <w:rPr>
          <w:rFonts w:ascii="Times New Roman" w:hAnsi="Times New Roman" w:cs="Times New Roman"/>
        </w:rPr>
        <w:t>Учреждение по-прежнему ведёт активную концертную и музыкально-просветительскую деятельность, участвуя в мероприятиях разного уровня.</w:t>
      </w:r>
    </w:p>
    <w:p w:rsidR="00014516" w:rsidRPr="00014516" w:rsidRDefault="00014516" w:rsidP="00014516">
      <w:pPr>
        <w:rPr>
          <w:rFonts w:ascii="Times New Roman" w:hAnsi="Times New Roman" w:cs="Times New Roman"/>
        </w:rPr>
      </w:pPr>
      <w:r w:rsidRPr="00014516">
        <w:rPr>
          <w:rFonts w:ascii="Times New Roman" w:hAnsi="Times New Roman" w:cs="Times New Roman"/>
        </w:rPr>
        <w:t>Количество творческих коллективов в учреждении не изменилось.</w:t>
      </w:r>
    </w:p>
    <w:p w:rsidR="00014516" w:rsidRPr="00014516" w:rsidRDefault="00014516" w:rsidP="00014516">
      <w:pPr>
        <w:rPr>
          <w:rFonts w:ascii="Times New Roman" w:hAnsi="Times New Roman" w:cs="Times New Roman"/>
        </w:rPr>
      </w:pPr>
      <w:r w:rsidRPr="00014516">
        <w:rPr>
          <w:rFonts w:ascii="Times New Roman" w:hAnsi="Times New Roman" w:cs="Times New Roman"/>
        </w:rPr>
        <w:t>Преподаватели школы стали активнее участвовать в дистанционных конкурсах и фестивалях, пополняя своё портфолио в преддверии очередной аттестации педагогических кадров и повышая показатели эффективности.</w:t>
      </w:r>
    </w:p>
    <w:p w:rsidR="00014516" w:rsidRPr="00014516" w:rsidRDefault="00014516" w:rsidP="00014516">
      <w:pPr>
        <w:rPr>
          <w:rFonts w:ascii="Times New Roman" w:hAnsi="Times New Roman" w:cs="Times New Roman"/>
        </w:rPr>
      </w:pPr>
      <w:r w:rsidRPr="00014516">
        <w:rPr>
          <w:rFonts w:ascii="Times New Roman" w:hAnsi="Times New Roman" w:cs="Times New Roman"/>
        </w:rPr>
        <w:t>Сумма денежных средств по приобретениям за I полугодие 2018 года уменьшилась со 127192 — 93 в 2017 году до 109979 — 03 за I полугодие 2018 года (на 13,5%).</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 «ЦКФС «Лидер»:</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Общее количество занимающихся, по сравнению с аналогичным периодом  2017 года  увеличилось на 17 человек, открылась секция ОФП, проводятся занятия в тренажерном зале со взрослым населением района на платной основе. Количество проведенных мероприятий, остаются на том же уровне по сравнению с аналогичным периодом 2017 года. Участие в межрайонных соревнованиях и соревнованиях областного уровня увеличилось на 1 мероприятие.</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МАУ РДК:</w:t>
      </w:r>
    </w:p>
    <w:p w:rsidR="00014516" w:rsidRPr="00014516" w:rsidRDefault="00014516" w:rsidP="00014516">
      <w:pPr>
        <w:rPr>
          <w:rFonts w:ascii="Times New Roman" w:hAnsi="Times New Roman" w:cs="Times New Roman"/>
        </w:rPr>
      </w:pPr>
      <w:r w:rsidRPr="00014516">
        <w:rPr>
          <w:rFonts w:ascii="Times New Roman" w:hAnsi="Times New Roman" w:cs="Times New Roman"/>
        </w:rPr>
        <w:t>В 1 полугодии 2018 года было проведено:</w:t>
      </w:r>
    </w:p>
    <w:p w:rsidR="00014516" w:rsidRPr="00014516" w:rsidRDefault="00014516" w:rsidP="00014516">
      <w:pPr>
        <w:rPr>
          <w:rFonts w:ascii="Times New Roman" w:hAnsi="Times New Roman" w:cs="Times New Roman"/>
        </w:rPr>
      </w:pPr>
      <w:r w:rsidRPr="00014516">
        <w:rPr>
          <w:rFonts w:ascii="Times New Roman" w:hAnsi="Times New Roman" w:cs="Times New Roman"/>
        </w:rPr>
        <w:t>— культурно-массовых мероприятий – 225  (в 1 квартале 2017 года – 224)</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 8700 (в 1 квартале 2017 года – 8500)</w:t>
      </w:r>
    </w:p>
    <w:p w:rsidR="00014516" w:rsidRPr="00014516" w:rsidRDefault="00014516" w:rsidP="00014516">
      <w:pPr>
        <w:rPr>
          <w:rFonts w:ascii="Times New Roman" w:hAnsi="Times New Roman" w:cs="Times New Roman"/>
        </w:rPr>
      </w:pPr>
      <w:r w:rsidRPr="00014516">
        <w:rPr>
          <w:rFonts w:ascii="Times New Roman" w:hAnsi="Times New Roman" w:cs="Times New Roman"/>
        </w:rPr>
        <w:t>— из них культурно-досуговых  мероприятий на платной основе – 112 (в 1 квартале 2017 года – 103)</w:t>
      </w:r>
    </w:p>
    <w:p w:rsidR="00014516" w:rsidRPr="00014516" w:rsidRDefault="00014516" w:rsidP="00014516">
      <w:pPr>
        <w:rPr>
          <w:rFonts w:ascii="Times New Roman" w:hAnsi="Times New Roman" w:cs="Times New Roman"/>
        </w:rPr>
      </w:pPr>
      <w:r w:rsidRPr="00014516">
        <w:rPr>
          <w:rFonts w:ascii="Times New Roman" w:hAnsi="Times New Roman" w:cs="Times New Roman"/>
        </w:rPr>
        <w:t>— число посетителей платных культурно-досуговых мероприятий 9100.</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МБУК «ПРДНТ»:</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По платным услугам:</w:t>
      </w:r>
      <w:r w:rsidRPr="00014516">
        <w:rPr>
          <w:rFonts w:ascii="Times New Roman" w:hAnsi="Times New Roman" w:cs="Times New Roman"/>
        </w:rPr>
        <w:t> за отчетный период доход учреждения от платных услуг составил  70100 (семьдесят тысяч сто) рублей. Из них: в январе – 8550, в феврале –15800, в марте – 10400, апреле – 6550, мае – 19750, июне – 9050. Аналогичный период 2017 г.  — 63040 (шестьдесят три тысячи сорок) рублей. Из них: январь – 7650, февраль –7910, март – 9130, апрель – 11500, май – 17600, июнь – 9250. Разница составляет плюс 7060 рублей.</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По мероприятиям: </w:t>
      </w:r>
      <w:r w:rsidRPr="00014516">
        <w:rPr>
          <w:rFonts w:ascii="Times New Roman" w:hAnsi="Times New Roman" w:cs="Times New Roman"/>
        </w:rPr>
        <w:t>За 1 полугодие 2018 года проведено 67 мероприятий с количеством посещений – 1334, за аналогичный период 2017 года количество мероприятий – 66, количество посетителей – 1024. Разница в количестве мероприятий – плюс 1, разница в количестве посетителей – плюс 310 человек. Увеличение посетителей обусловлено активным посещением выставок на базе учреждения, а так же бесплатное проведение мастер-классов по различным видам ДПИ со школьниками.</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Физическая культура и спорт</w:t>
      </w:r>
    </w:p>
    <w:p w:rsidR="00014516" w:rsidRPr="00014516" w:rsidRDefault="00014516" w:rsidP="00014516">
      <w:pPr>
        <w:rPr>
          <w:rFonts w:ascii="Times New Roman" w:hAnsi="Times New Roman" w:cs="Times New Roman"/>
        </w:rPr>
      </w:pPr>
      <w:r w:rsidRPr="00014516">
        <w:rPr>
          <w:rFonts w:ascii="Times New Roman" w:hAnsi="Times New Roman" w:cs="Times New Roman"/>
        </w:rPr>
        <w:t xml:space="preserve">Предметом деятельности муниципального бюджетного учреждения Поддорского муниципального района «Центр физической культуры и спорта «Лидер» является физкультурно-оздоровительная, </w:t>
      </w:r>
      <w:r w:rsidRPr="00014516">
        <w:rPr>
          <w:rFonts w:ascii="Times New Roman" w:hAnsi="Times New Roman" w:cs="Times New Roman"/>
        </w:rPr>
        <w:lastRenderedPageBreak/>
        <w:t>спортивная и воспитательная работа среди детей, подростков и учащейся молодежи, направленная на укрепление здоровья, совершенствование личности, формирование здорового образа жизни, развитие физических, интеллектуальных способностей, нравственного и эстетического воспитания.</w:t>
      </w:r>
    </w:p>
    <w:p w:rsidR="00014516" w:rsidRPr="00014516" w:rsidRDefault="00014516" w:rsidP="00014516">
      <w:pPr>
        <w:rPr>
          <w:rFonts w:ascii="Times New Roman" w:hAnsi="Times New Roman" w:cs="Times New Roman"/>
        </w:rPr>
      </w:pPr>
      <w:r w:rsidRPr="00014516">
        <w:rPr>
          <w:rFonts w:ascii="Times New Roman" w:hAnsi="Times New Roman" w:cs="Times New Roman"/>
          <w:b/>
          <w:bCs/>
        </w:rPr>
        <w:t>— Информация о секциях по видам спорта</w:t>
      </w:r>
    </w:p>
    <w:p w:rsidR="00014516" w:rsidRPr="00014516" w:rsidRDefault="00014516" w:rsidP="00014516">
      <w:pPr>
        <w:rPr>
          <w:rFonts w:ascii="Times New Roman" w:hAnsi="Times New Roman" w:cs="Times New Roman"/>
        </w:rPr>
      </w:pPr>
      <w:r w:rsidRPr="00014516">
        <w:rPr>
          <w:rFonts w:ascii="Times New Roman" w:hAnsi="Times New Roman" w:cs="Times New Roman"/>
        </w:rPr>
        <w:t>На 01.04.2018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«Рукопашный бой» 24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«Пауэрлифтинг» 12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«Атлетическая гимнастика» 15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Шахматы» 40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«Волейбол» 15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Секция ОФП – 14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2 секции «Мини-футбол» (старшая, младшая) 30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Группа «Здоровье» ветераны 15 чел;</w:t>
      </w:r>
    </w:p>
    <w:p w:rsidR="00014516" w:rsidRPr="00014516" w:rsidRDefault="00014516" w:rsidP="00014516">
      <w:pPr>
        <w:numPr>
          <w:ilvl w:val="0"/>
          <w:numId w:val="7"/>
        </w:numPr>
        <w:rPr>
          <w:rFonts w:ascii="Times New Roman" w:hAnsi="Times New Roman" w:cs="Times New Roman"/>
        </w:rPr>
      </w:pPr>
      <w:r w:rsidRPr="00014516">
        <w:rPr>
          <w:rFonts w:ascii="Times New Roman" w:hAnsi="Times New Roman" w:cs="Times New Roman"/>
        </w:rPr>
        <w:t>Группа взрослого населения 7 человек</w:t>
      </w:r>
    </w:p>
    <w:p w:rsidR="00014516" w:rsidRPr="00014516" w:rsidRDefault="00014516" w:rsidP="00014516">
      <w:pPr>
        <w:rPr>
          <w:rFonts w:ascii="Times New Roman" w:hAnsi="Times New Roman" w:cs="Times New Roman"/>
        </w:rPr>
      </w:pPr>
      <w:r w:rsidRPr="00014516">
        <w:rPr>
          <w:rFonts w:ascii="Times New Roman" w:hAnsi="Times New Roman" w:cs="Times New Roman"/>
        </w:rPr>
        <w:t>Общее число занимающихся – 172  человек. Из них 130  – дети, 42 человека– взрослые.</w:t>
      </w:r>
    </w:p>
    <w:p w:rsidR="003F7701" w:rsidRPr="00014516" w:rsidRDefault="003F7701" w:rsidP="00014516">
      <w:pPr>
        <w:rPr>
          <w:rFonts w:ascii="Times New Roman" w:hAnsi="Times New Roman" w:cs="Times New Roman"/>
        </w:rPr>
      </w:pPr>
      <w:bookmarkStart w:id="0" w:name="_GoBack"/>
      <w:bookmarkEnd w:id="0"/>
    </w:p>
    <w:sectPr w:rsidR="003F7701" w:rsidRPr="00014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C75"/>
    <w:multiLevelType w:val="multilevel"/>
    <w:tmpl w:val="86CC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62A93"/>
    <w:multiLevelType w:val="multilevel"/>
    <w:tmpl w:val="0C86B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02B03"/>
    <w:multiLevelType w:val="multilevel"/>
    <w:tmpl w:val="97F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555EA"/>
    <w:multiLevelType w:val="multilevel"/>
    <w:tmpl w:val="6784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47BC9"/>
    <w:multiLevelType w:val="multilevel"/>
    <w:tmpl w:val="222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CE27DD"/>
    <w:multiLevelType w:val="multilevel"/>
    <w:tmpl w:val="293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054B6B"/>
    <w:multiLevelType w:val="multilevel"/>
    <w:tmpl w:val="0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8"/>
    <w:rsid w:val="00014516"/>
    <w:rsid w:val="00283F27"/>
    <w:rsid w:val="003F7701"/>
    <w:rsid w:val="0047353F"/>
    <w:rsid w:val="00606206"/>
    <w:rsid w:val="00BB245C"/>
    <w:rsid w:val="00BF4DDD"/>
    <w:rsid w:val="00CC4AC8"/>
    <w:rsid w:val="00E7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771-626E-4D51-A18D-A06D11C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53F"/>
    <w:rPr>
      <w:color w:val="0000FF"/>
      <w:u w:val="single"/>
    </w:rPr>
  </w:style>
  <w:style w:type="character" w:styleId="a5">
    <w:name w:val="Strong"/>
    <w:basedOn w:val="a0"/>
    <w:uiPriority w:val="22"/>
    <w:qFormat/>
    <w:rsid w:val="00BB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20985">
      <w:bodyDiv w:val="1"/>
      <w:marLeft w:val="0"/>
      <w:marRight w:val="0"/>
      <w:marTop w:val="0"/>
      <w:marBottom w:val="0"/>
      <w:divBdr>
        <w:top w:val="none" w:sz="0" w:space="0" w:color="auto"/>
        <w:left w:val="none" w:sz="0" w:space="0" w:color="auto"/>
        <w:bottom w:val="none" w:sz="0" w:space="0" w:color="auto"/>
        <w:right w:val="none" w:sz="0" w:space="0" w:color="auto"/>
      </w:divBdr>
    </w:div>
    <w:div w:id="697773633">
      <w:bodyDiv w:val="1"/>
      <w:marLeft w:val="0"/>
      <w:marRight w:val="0"/>
      <w:marTop w:val="0"/>
      <w:marBottom w:val="0"/>
      <w:divBdr>
        <w:top w:val="none" w:sz="0" w:space="0" w:color="auto"/>
        <w:left w:val="none" w:sz="0" w:space="0" w:color="auto"/>
        <w:bottom w:val="none" w:sz="0" w:space="0" w:color="auto"/>
        <w:right w:val="none" w:sz="0" w:space="0" w:color="auto"/>
      </w:divBdr>
    </w:div>
    <w:div w:id="846946385">
      <w:bodyDiv w:val="1"/>
      <w:marLeft w:val="0"/>
      <w:marRight w:val="0"/>
      <w:marTop w:val="0"/>
      <w:marBottom w:val="0"/>
      <w:divBdr>
        <w:top w:val="none" w:sz="0" w:space="0" w:color="auto"/>
        <w:left w:val="none" w:sz="0" w:space="0" w:color="auto"/>
        <w:bottom w:val="none" w:sz="0" w:space="0" w:color="auto"/>
        <w:right w:val="none" w:sz="0" w:space="0" w:color="auto"/>
      </w:divBdr>
    </w:div>
    <w:div w:id="854881681">
      <w:bodyDiv w:val="1"/>
      <w:marLeft w:val="0"/>
      <w:marRight w:val="0"/>
      <w:marTop w:val="0"/>
      <w:marBottom w:val="0"/>
      <w:divBdr>
        <w:top w:val="none" w:sz="0" w:space="0" w:color="auto"/>
        <w:left w:val="none" w:sz="0" w:space="0" w:color="auto"/>
        <w:bottom w:val="none" w:sz="0" w:space="0" w:color="auto"/>
        <w:right w:val="none" w:sz="0" w:space="0" w:color="auto"/>
      </w:divBdr>
    </w:div>
    <w:div w:id="1648897574">
      <w:bodyDiv w:val="1"/>
      <w:marLeft w:val="0"/>
      <w:marRight w:val="0"/>
      <w:marTop w:val="0"/>
      <w:marBottom w:val="0"/>
      <w:divBdr>
        <w:top w:val="none" w:sz="0" w:space="0" w:color="auto"/>
        <w:left w:val="none" w:sz="0" w:space="0" w:color="auto"/>
        <w:bottom w:val="none" w:sz="0" w:space="0" w:color="auto"/>
        <w:right w:val="none" w:sz="0" w:space="0" w:color="auto"/>
      </w:divBdr>
    </w:div>
    <w:div w:id="1710647044">
      <w:bodyDiv w:val="1"/>
      <w:marLeft w:val="0"/>
      <w:marRight w:val="0"/>
      <w:marTop w:val="0"/>
      <w:marBottom w:val="0"/>
      <w:divBdr>
        <w:top w:val="none" w:sz="0" w:space="0" w:color="auto"/>
        <w:left w:val="none" w:sz="0" w:space="0" w:color="auto"/>
        <w:bottom w:val="none" w:sz="0" w:space="0" w:color="auto"/>
        <w:right w:val="none" w:sz="0" w:space="0" w:color="auto"/>
      </w:divBdr>
    </w:div>
    <w:div w:id="1916553340">
      <w:bodyDiv w:val="1"/>
      <w:marLeft w:val="0"/>
      <w:marRight w:val="0"/>
      <w:marTop w:val="0"/>
      <w:marBottom w:val="0"/>
      <w:divBdr>
        <w:top w:val="none" w:sz="0" w:space="0" w:color="auto"/>
        <w:left w:val="none" w:sz="0" w:space="0" w:color="auto"/>
        <w:bottom w:val="none" w:sz="0" w:space="0" w:color="auto"/>
        <w:right w:val="none" w:sz="0" w:space="0" w:color="auto"/>
      </w:divBdr>
    </w:div>
    <w:div w:id="1961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6112</Words>
  <Characters>34841</Characters>
  <Application>Microsoft Office Word</Application>
  <DocSecurity>0</DocSecurity>
  <Lines>290</Lines>
  <Paragraphs>81</Paragraphs>
  <ScaleCrop>false</ScaleCrop>
  <Company/>
  <LinksUpToDate>false</LinksUpToDate>
  <CharactersWithSpaces>40872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15</cp:revision>
  <dcterms:created xsi:type="dcterms:W3CDTF">2023-05-12T06:15:00Z</dcterms:created>
  <dcterms:modified xsi:type="dcterms:W3CDTF">2023-05-12T07:43:00Z</dcterms:modified>
</cp:coreProperties>
</file>