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85" w:rsidRDefault="00067285" w:rsidP="00067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285">
        <w:rPr>
          <w:rFonts w:ascii="Times New Roman" w:hAnsi="Times New Roman" w:cs="Times New Roman"/>
          <w:b/>
          <w:sz w:val="28"/>
          <w:szCs w:val="28"/>
        </w:rPr>
        <w:t>КОНТРОЛЬНО-СЧЕТНАЯ ПАЛАТА</w:t>
      </w:r>
    </w:p>
    <w:p w:rsidR="00322BCB" w:rsidRPr="00067285" w:rsidRDefault="00067285" w:rsidP="00067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ПОДДОРСКОГО МУНИЦИПАЛЬНОГО РАЙОНА</w:t>
      </w:r>
    </w:p>
    <w:p w:rsidR="00322BCB" w:rsidRDefault="00322BCB" w:rsidP="00067285">
      <w:pPr>
        <w:jc w:val="center"/>
        <w:rPr>
          <w:b/>
          <w:sz w:val="28"/>
          <w:szCs w:val="28"/>
        </w:rPr>
      </w:pPr>
    </w:p>
    <w:p w:rsidR="00322BCB" w:rsidRDefault="00322BCB" w:rsidP="001C00D6">
      <w:pPr>
        <w:rPr>
          <w:b/>
          <w:sz w:val="28"/>
          <w:szCs w:val="28"/>
        </w:rPr>
      </w:pPr>
    </w:p>
    <w:p w:rsidR="00322BCB" w:rsidRDefault="00322BCB" w:rsidP="001C00D6">
      <w:pPr>
        <w:rPr>
          <w:b/>
          <w:sz w:val="28"/>
          <w:szCs w:val="28"/>
        </w:rPr>
      </w:pPr>
    </w:p>
    <w:p w:rsidR="00322BCB" w:rsidRDefault="00322BCB" w:rsidP="001C00D6">
      <w:pPr>
        <w:rPr>
          <w:b/>
          <w:sz w:val="28"/>
          <w:szCs w:val="28"/>
        </w:rPr>
      </w:pPr>
    </w:p>
    <w:p w:rsidR="00322BCB" w:rsidRDefault="00322BCB" w:rsidP="001C00D6">
      <w:pPr>
        <w:rPr>
          <w:b/>
          <w:sz w:val="28"/>
          <w:szCs w:val="28"/>
        </w:rPr>
      </w:pPr>
    </w:p>
    <w:p w:rsidR="001C00D6" w:rsidRPr="00322BCB" w:rsidRDefault="001C00D6" w:rsidP="001C00D6">
      <w:pPr>
        <w:rPr>
          <w:rFonts w:ascii="Times New Roman" w:hAnsi="Times New Roman" w:cs="Times New Roman"/>
          <w:b/>
          <w:sz w:val="32"/>
          <w:szCs w:val="32"/>
        </w:rPr>
      </w:pPr>
      <w:r w:rsidRPr="00322BCB">
        <w:rPr>
          <w:rFonts w:ascii="Times New Roman" w:hAnsi="Times New Roman" w:cs="Times New Roman"/>
          <w:b/>
          <w:sz w:val="32"/>
          <w:szCs w:val="32"/>
        </w:rPr>
        <w:t>Стандарт внешнего муниципального финансового контроля</w:t>
      </w:r>
    </w:p>
    <w:p w:rsidR="001C00D6" w:rsidRPr="00322BCB" w:rsidRDefault="00322BCB" w:rsidP="001C00D6">
      <w:pPr>
        <w:rPr>
          <w:rFonts w:ascii="Times New Roman" w:hAnsi="Times New Roman" w:cs="Times New Roman"/>
          <w:b/>
          <w:sz w:val="26"/>
          <w:szCs w:val="26"/>
        </w:rPr>
      </w:pPr>
      <w:r w:rsidRPr="00322BCB">
        <w:rPr>
          <w:rFonts w:ascii="Times New Roman" w:hAnsi="Times New Roman" w:cs="Times New Roman"/>
          <w:b/>
          <w:sz w:val="26"/>
          <w:szCs w:val="26"/>
        </w:rPr>
        <w:t>СВМФК</w:t>
      </w:r>
      <w:r w:rsidR="00A13B4D">
        <w:rPr>
          <w:rFonts w:ascii="Times New Roman" w:hAnsi="Times New Roman" w:cs="Times New Roman"/>
          <w:b/>
          <w:sz w:val="26"/>
          <w:szCs w:val="26"/>
        </w:rPr>
        <w:t xml:space="preserve">   58 </w:t>
      </w:r>
      <w:r w:rsidRPr="00322BCB">
        <w:rPr>
          <w:rFonts w:ascii="Times New Roman" w:hAnsi="Times New Roman" w:cs="Times New Roman"/>
          <w:b/>
          <w:sz w:val="26"/>
          <w:szCs w:val="26"/>
        </w:rPr>
        <w:t>«</w:t>
      </w:r>
      <w:r w:rsidR="001C00D6" w:rsidRPr="00322BCB">
        <w:rPr>
          <w:rFonts w:ascii="Times New Roman" w:hAnsi="Times New Roman" w:cs="Times New Roman"/>
          <w:b/>
          <w:sz w:val="26"/>
          <w:szCs w:val="26"/>
        </w:rPr>
        <w:t>ОБЩИЕ ПРАВИЛА ПРОВЕДЕНИЯ И ОФОРМЛЕНИЯ</w:t>
      </w:r>
      <w:r w:rsidRPr="00322B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00D6" w:rsidRPr="00322BCB">
        <w:rPr>
          <w:rFonts w:ascii="Times New Roman" w:hAnsi="Times New Roman" w:cs="Times New Roman"/>
          <w:b/>
          <w:sz w:val="26"/>
          <w:szCs w:val="26"/>
        </w:rPr>
        <w:t>РЕЗУЛЬТАТОВ ФИНАНСОВОГО АУДИТА</w:t>
      </w:r>
      <w:r w:rsidRPr="00322BCB">
        <w:rPr>
          <w:rFonts w:ascii="Times New Roman" w:hAnsi="Times New Roman" w:cs="Times New Roman"/>
          <w:b/>
          <w:sz w:val="26"/>
          <w:szCs w:val="26"/>
        </w:rPr>
        <w:t>»</w:t>
      </w:r>
    </w:p>
    <w:p w:rsidR="001C00D6" w:rsidRPr="001C00D6" w:rsidRDefault="001C00D6" w:rsidP="001C00D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2BCB" w:rsidRP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322BCB" w:rsidRP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  <w:proofErr w:type="gramEnd"/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Контрольно-счетной Палаты </w:t>
      </w:r>
      <w:proofErr w:type="spellStart"/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Поддорского</w:t>
      </w:r>
      <w:proofErr w:type="spellEnd"/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от   </w:t>
      </w:r>
      <w:r w:rsidR="00A77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20.08.2015 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77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69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6A3B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"page=3" \o "Страница 3" </w:instrText>
      </w:r>
      <w:r w:rsidR="002F6A3B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1C00D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HYPERLINK "http://g37.tmbreg.ru/files/KSP/SFK_Obschie_pravila_provedeniya_i_oformleniya_finaudita_utv._Pr.SMKSO.pdf" \l "page=4" \o "Страница 4" </w:instrTex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separate"/>
      </w:r>
    </w:p>
    <w:p w:rsidR="00322BCB" w:rsidRDefault="002F6A3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32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оддорье</w:t>
      </w:r>
    </w:p>
    <w:p w:rsidR="00322BCB" w:rsidRDefault="006E23D9" w:rsidP="0032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</w:p>
    <w:p w:rsidR="00322BCB" w:rsidRDefault="00322BCB" w:rsidP="0032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Pr="001C00D6" w:rsidRDefault="002F6A3B" w:rsidP="001C00D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HYPERLINK "http://g37.tmbreg.ru/files/KSP/SFK_Obschie_pravila_provedeniya_i_oformleniya_finaudita_utv._Pr.SMKSO.pdf" \l "page=5" \o "Страница 5" </w:instrTex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separate"/>
      </w:r>
    </w:p>
    <w:p w:rsidR="001C00D6" w:rsidRDefault="002F6A3B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="001C00D6" w:rsidRPr="00402CF9">
        <w:rPr>
          <w:rFonts w:ascii="Times New Roman" w:hAnsi="Times New Roman" w:cs="Times New Roman"/>
          <w:sz w:val="26"/>
          <w:szCs w:val="26"/>
        </w:rPr>
        <w:t xml:space="preserve"> Содержание</w:t>
      </w:r>
    </w:p>
    <w:p w:rsidR="00322BCB" w:rsidRPr="00402CF9" w:rsidRDefault="00322BCB" w:rsidP="00402CF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00D6" w:rsidRPr="00402CF9" w:rsidRDefault="001C00D6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402CF9">
        <w:rPr>
          <w:rFonts w:ascii="Times New Roman" w:hAnsi="Times New Roman" w:cs="Times New Roman"/>
          <w:sz w:val="26"/>
          <w:szCs w:val="26"/>
        </w:rPr>
        <w:t>1.Общие положения...............................................................</w:t>
      </w:r>
      <w:r w:rsidR="00402CF9">
        <w:rPr>
          <w:rFonts w:ascii="Times New Roman" w:hAnsi="Times New Roman" w:cs="Times New Roman"/>
          <w:sz w:val="26"/>
          <w:szCs w:val="26"/>
        </w:rPr>
        <w:t>........</w:t>
      </w:r>
      <w:r w:rsidRPr="00402CF9">
        <w:rPr>
          <w:rFonts w:ascii="Times New Roman" w:hAnsi="Times New Roman" w:cs="Times New Roman"/>
          <w:sz w:val="26"/>
          <w:szCs w:val="26"/>
        </w:rPr>
        <w:t>3</w:t>
      </w:r>
    </w:p>
    <w:p w:rsidR="001C00D6" w:rsidRPr="00402CF9" w:rsidRDefault="001C00D6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402CF9">
        <w:rPr>
          <w:rFonts w:ascii="Times New Roman" w:hAnsi="Times New Roman" w:cs="Times New Roman"/>
          <w:sz w:val="26"/>
          <w:szCs w:val="26"/>
        </w:rPr>
        <w:t>2.Содержание финансового аудита.............................................4</w:t>
      </w:r>
    </w:p>
    <w:p w:rsidR="001C00D6" w:rsidRPr="00402CF9" w:rsidRDefault="001C00D6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402CF9">
        <w:rPr>
          <w:rFonts w:ascii="Times New Roman" w:hAnsi="Times New Roman" w:cs="Times New Roman"/>
          <w:sz w:val="26"/>
          <w:szCs w:val="26"/>
        </w:rPr>
        <w:t>3.Подготовка финансового аудита.............................................</w:t>
      </w:r>
      <w:r w:rsidR="00402CF9">
        <w:rPr>
          <w:rFonts w:ascii="Times New Roman" w:hAnsi="Times New Roman" w:cs="Times New Roman"/>
          <w:sz w:val="26"/>
          <w:szCs w:val="26"/>
        </w:rPr>
        <w:t>..</w:t>
      </w:r>
      <w:r w:rsidR="006E23D9">
        <w:rPr>
          <w:rFonts w:ascii="Times New Roman" w:hAnsi="Times New Roman" w:cs="Times New Roman"/>
          <w:sz w:val="26"/>
          <w:szCs w:val="26"/>
        </w:rPr>
        <w:t>4</w:t>
      </w:r>
    </w:p>
    <w:p w:rsidR="001C00D6" w:rsidRPr="00402CF9" w:rsidRDefault="001C00D6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402CF9">
        <w:rPr>
          <w:rFonts w:ascii="Times New Roman" w:hAnsi="Times New Roman" w:cs="Times New Roman"/>
          <w:sz w:val="26"/>
          <w:szCs w:val="26"/>
        </w:rPr>
        <w:t>4.Проведение проверки объекта контроля.................................5</w:t>
      </w:r>
    </w:p>
    <w:p w:rsidR="001C00D6" w:rsidRPr="00402CF9" w:rsidRDefault="001C00D6" w:rsidP="00402CF9">
      <w:pPr>
        <w:jc w:val="both"/>
        <w:rPr>
          <w:rFonts w:ascii="Times New Roman" w:hAnsi="Times New Roman" w:cs="Times New Roman"/>
          <w:sz w:val="26"/>
          <w:szCs w:val="26"/>
        </w:rPr>
      </w:pPr>
      <w:r w:rsidRPr="00402CF9">
        <w:rPr>
          <w:rFonts w:ascii="Times New Roman" w:hAnsi="Times New Roman" w:cs="Times New Roman"/>
          <w:sz w:val="26"/>
          <w:szCs w:val="26"/>
        </w:rPr>
        <w:t>5.Оформление результатов финансового аудита.....................1</w:t>
      </w:r>
      <w:r w:rsidR="006E23D9">
        <w:rPr>
          <w:rFonts w:ascii="Times New Roman" w:hAnsi="Times New Roman" w:cs="Times New Roman"/>
          <w:sz w:val="26"/>
          <w:szCs w:val="26"/>
        </w:rPr>
        <w:t>0</w:t>
      </w:r>
    </w:p>
    <w:p w:rsidR="001C00D6" w:rsidRPr="001C00D6" w:rsidRDefault="001C00D6" w:rsidP="0040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6A3B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"page=6" \o "Страница 6" </w:instrText>
      </w:r>
      <w:r w:rsidR="002F6A3B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40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"page=7" \o "Страница 7"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40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"page=8" \o "Страница 8"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40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"page=9" \o "Страница 9"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402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"page=10" \o "Страница 10"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1C00D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"page=11" \o "Страница 11"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1C00D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C00D6"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"http://g37.tmbreg.ru/files/KSP/SFK_Obschie_pravila_provedeniya_i_oformleniya_finaudita_utv._Pr.SMKSO.pdf" \l "page=12" \o "Страница 12" </w:instrText>
      </w: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1C00D6" w:rsidRPr="001C00D6" w:rsidRDefault="002F6A3B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1C00D6" w:rsidRDefault="001C00D6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322BCB" w:rsidRDefault="00322BCB" w:rsidP="001C00D6">
      <w:pPr>
        <w:spacing w:after="0" w:line="240" w:lineRule="auto"/>
        <w:rPr>
          <w:rFonts w:ascii="Times New Roman" w:eastAsia="Times New Roman" w:hAnsi="Times New Roman" w:cs="Times New Roman"/>
          <w:sz w:val="47"/>
          <w:szCs w:val="47"/>
          <w:lang w:eastAsia="ru-RU"/>
        </w:rPr>
      </w:pPr>
    </w:p>
    <w:p w:rsidR="001C00D6" w:rsidRPr="00854447" w:rsidRDefault="00322BCB" w:rsidP="008544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1C00D6"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322BCB" w:rsidRPr="001C00D6" w:rsidRDefault="00322BCB" w:rsidP="0032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Pr="001C00D6" w:rsidRDefault="001C00D6" w:rsidP="0085444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1.1.Стандарт внешнего муниципального финансового контроля СФК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(общий) «Общие правила проведения и оформления результатов финансового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аудита» (далее - Стандарт) подготовлен в целях реализации ст. 11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рального закона от 07.02.2011 N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6-ФЗ «Об общих принципах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и деятельности контрольно-счетных органов субъектов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и муниципальных </w:t>
      </w:r>
      <w:r w:rsidRPr="00854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образований». </w:t>
      </w:r>
    </w:p>
    <w:p w:rsidR="001C00D6" w:rsidRPr="00854447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1.2.Стандарт разработан в соответствии с Общими требованиями к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стандартам внешнего государственного и муниципального финансового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контроля, </w:t>
      </w:r>
      <w:r w:rsidRPr="0085444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утвержденными Коллегией Счетной палаты Российской Федерации</w:t>
      </w:r>
      <w:r w:rsidR="00322BCB" w:rsidRPr="00854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(протокол от 12.05.2012 N</w:t>
      </w:r>
      <w:r w:rsidRPr="008544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21К (854)). </w:t>
      </w:r>
    </w:p>
    <w:p w:rsidR="001C00D6" w:rsidRPr="001C00D6" w:rsidRDefault="001C00D6" w:rsidP="00322BCB">
      <w:pPr>
        <w:tabs>
          <w:tab w:val="left" w:pos="2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4447">
        <w:rPr>
          <w:rFonts w:ascii="Times New Roman" w:eastAsia="Times New Roman" w:hAnsi="Times New Roman" w:cs="Times New Roman"/>
          <w:sz w:val="26"/>
          <w:szCs w:val="26"/>
          <w:lang w:eastAsia="ru-RU"/>
        </w:rPr>
        <w:t>1.3.Стандарт разработан 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основе СФК 4310 «Проведение и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оформление результатов финансового аудита», утвержденного Коллегией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 палаты Российской Федерации (протокол от 28 ноября 2008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N</w:t>
      </w:r>
      <w:r w:rsidR="00322B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52К(629)).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1.4.Стандарт предназнач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ен для применения сотрудниками К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онтрольно-счетно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Палаты </w:t>
      </w:r>
      <w:proofErr w:type="spellStart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Поддорского</w:t>
      </w:r>
      <w:proofErr w:type="spellEnd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привлеченными специалистами и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независимыми экспертами (далее – проверяющие), участвующими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проведении контрольных мероприятий, программы которых включают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вопросы проверки ведения бухгалтерского (бюджетного) учета,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достоверности финансовой отчетности, а также соблюдения законов и иных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нормативных правовых актов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льзовании средств бюджета </w:t>
      </w:r>
      <w:proofErr w:type="spellStart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Поддорского</w:t>
      </w:r>
      <w:proofErr w:type="spellEnd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муниципальной собственности.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1.5.Целью Стандарта является определение содержания, единых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требований к организации и проведению финансового аудита.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1.6.Задачей Стандарта является установление общих правил и процедур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подготовки, проведения и оформления результатов финансового аудита.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1.7.Основные термины и понятия: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аудит – финансовый контроль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законности использования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бюджета </w:t>
      </w:r>
      <w:proofErr w:type="spellStart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Поддорского</w:t>
      </w:r>
      <w:proofErr w:type="spellEnd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муниципальной собственности;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средства – совокупность средств бюджета 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собственности;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 контроля – органы местного самоуправления 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органы, муниципальные учреждения и унитарные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 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иные организации, на которые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распространяются полномочия контрольно-счетной 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Палаты </w:t>
      </w:r>
      <w:proofErr w:type="spellStart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Поддорского</w:t>
      </w:r>
      <w:proofErr w:type="spellEnd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существенности - предельное значение ошибок, отклонений в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отражении показателей бухгалтерского (бюджетного) учета, бухгалтерской 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бюджетной отчетности, начиная с которого квалифицированный пользователь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большой степенью вероятности не может использовать показатели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бухгалтерского (бюджетного) учета и отчетности при оценке использования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средств объектом контроля и перестанет быть в состоянии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делать на их основе правильные выводы (принимать решения);</w:t>
      </w:r>
      <w:proofErr w:type="gramEnd"/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ошибк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а-</w:t>
      </w:r>
      <w:proofErr w:type="gramEnd"/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искажение в бухгалтерском (бюджетном) учете, бухгалтерской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бюджетной отчетности, в том числе не отражение какого-либо числового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 или не раскрытие какой-либо информации;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учетная политика объекта контроля – принятая им совокупность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способов ведения бухгалтерского учета (первичного наблюдения,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стоимостного измерения, текущей группировки и итогового обобщения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 хозяйственной деятельности).</w:t>
      </w:r>
    </w:p>
    <w:p w:rsidR="00FB426F" w:rsidRDefault="00FB426F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FB426F"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финансового аудита</w:t>
      </w:r>
    </w:p>
    <w:p w:rsidR="006E23D9" w:rsidRPr="00854447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Сущность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финансового аудита заключается в проведении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проверок операций с муниципальными средствами, совершенных объектом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контроля, а также их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учета и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отражения в бухгалтерской 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бюджетной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финансовая отчетность) в целях установления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достоверности отчетных данных, соответствия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законодательным и иным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 правовым актам Российской Федерации, муниципальным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правовым актам.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2.2.К финансовому аудиту относятся контрольные мероприятия, целью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которых является определение: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правильности ведения и полноты отражения в бухгалтерском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(бюджетном) учете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муниципальных средств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достоверности 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отчетности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контроля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средств;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использования муниципальных средств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контроля, а также его хозяйственной деятельности законодательным и иным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 правовым актам Российской Федерации, муниципальным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правовым актам;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2.3.При проведении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финансового аудита проверяются документы,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характеризующие финансово-хозяйственную деятельность объектов контроля,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их финансовая и иная отчетность, отражающая использование</w:t>
      </w:r>
      <w:r w:rsidR="00FB4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средств. </w:t>
      </w:r>
    </w:p>
    <w:p w:rsidR="009C6EC2" w:rsidRDefault="009C6EC2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EC2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3.Подготовка финансового аудита</w:t>
      </w:r>
      <w:r w:rsidR="009C6EC2"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6E23D9" w:rsidRPr="00854447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3.1.Подготовка финансового аудита проводится в соответствии с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правилами, определенными стандартом СФК (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) «Общие правила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и проведения контрольного мероприятия», и осуществляется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предварительного изучения темы и объектов финансового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аудита.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3.2.В ходе подготовки к проведению финансового аудита проверяющие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изучить нормативные правовые акты Российской Федерации,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регулирующие порядок ведения учета и подготовки отчетности, а также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законы и иные нормативные правовые акты, регламентирующие финансово-хозяйственную деятельность объекта контроля.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3.3.Для выбора целей финансового аудита и вопросов проверки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проверяющие должны: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 необходимую информацию о деятельности внутреннего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объектов контроля (по возможности);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выявить области, наиболее значимые для проверки;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уровень существенности;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оценить риски.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3.4.Определение состояния внутреннего контроля объекта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контрольного мероприятия заключается в проведении, по возможности,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предварительной оценки степени эффективности его организации, по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 которой устанавливается, насколько можно доверять 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результаты деятельности внутреннего контроля при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планировании объемов и проведении контрольных процедур на данном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объекте.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областей, наиболее значимых для проверки,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с помощью специальных аналитических процедур, которые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состоят в определении, анализе и оценке соотношений финансово-экономических показателей деятельности объекта контрольного мероприятия.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3.6.Оценка уровня существенности заключается в установлении тех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пороговых значений или точки отсчета, начиная с которых обнаруженные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 в отчетной информации объекта контроля способны оказать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существенное влияние на достоверность его финансовой отчетности, а также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повлиять на решения пользователей данной отчетности, принятые на ее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основе.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3.7.Оценка рисков заключается в том, чтобы определить существуют ли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какие-либо факторы (действия, события), оказывающие негативное влияние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формирование и использование муниципальных средств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проверяемой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или на финансово-хозяйственную деятельность объекта контрольного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мероприятия, следствием чего могут быть нарушения и недостатки, в том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риски возникновения коррупционных проявлений в ходе использования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средств и имущества.</w:t>
      </w:r>
      <w:proofErr w:type="gramEnd"/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3.8.По результатам указанной работы в соответствии с выбранными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и вопросами проверки определяются содержание,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сроки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контрольных процедур на объектах контроля и в установленном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 составляются программа контрольного мероприятия и рабочий план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проверки.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3.9.На этом же этапе необходимо выбрать методы сбора фактических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данных и информации, которые будут применяться для формирования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доказательств в соответствии с поставленными целями и вопросами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контрольного мероприятия.</w:t>
      </w:r>
    </w:p>
    <w:p w:rsidR="009C6EC2" w:rsidRDefault="009C6EC2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44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4.Проведение проверки объекта контроля </w:t>
      </w:r>
    </w:p>
    <w:p w:rsidR="006E23D9" w:rsidRPr="00854447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4.1.Процесс проведения финансового аудита объекта контроля в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зависимости от целей и вопросов его программы может включать в себя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проверки: учетной политики, ведения бухгалтерского (бюджетного) учета,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достоверности финансовой отчетности, соблюдения законов и иных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правовых актов. </w:t>
      </w:r>
    </w:p>
    <w:p w:rsidR="001C00D6" w:rsidRPr="001C00D6" w:rsidRDefault="009C6EC2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указанных проверок может проводиться оценка системы внутреннег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и внутреннего аудита объекта контроля, которая с учетом иной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используется для выявления факторов, влияющих на риск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существенных искажений, недостатков и нарушений, которые могут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встретиться в финансовой отчетности и финансово-хозяйственной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деятельности объекта контроля. </w:t>
      </w:r>
    </w:p>
    <w:p w:rsid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EC2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учетной политики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4.2.1.Целью проверки учетной политики является определение ее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требованиям нормативных правовых актов и специфике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деятельности объекта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контроля, а также ее влияния на достоверность данных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бухгалтерского (бюджетного) учета и финансовой отчетности.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4.2.2.В ходе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проверки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проверяющие должны установить: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у объекта контроля учетной политики для целей организации 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 бухгалтерского учета;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соответствие порядка утверждения учетной политики и ее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требованиям нормативных правовых актов, в том числе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своевременность утверждения учетной политики;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полноту и соответствие положений учетной политики специфике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 объекта;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 рабочего плана счетов бухгалтерского учета и форм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первичных учетных документов, применяемых для оформления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хозяйственных операций;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 и выполнение порядка проведения инвентаризации;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 и выполнение правил документооборота и технологии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обработки учетной информации;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порядка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хозяйственными операциями, а также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других решений, необходимых для организации бухгалтерского учета;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обоснованность внесения изменений в учетную политику.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4.2.3.При проведении проверки учетной политики следует также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соответствие: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элементов (структуры) учетной политики положениям (стандартам) по</w:t>
      </w:r>
      <w:r w:rsidR="009C6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бухгалтерскому учету (инструкции по бюджетному учету);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выбранных методов учета нормативно закрепленному перечню;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фактически применяемых методов учета и внутреннего контроля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особенностям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финансовых и хозяйственных операций, целям контроля 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способам, закрепленным в учетной политике.</w:t>
      </w:r>
    </w:p>
    <w:p w:rsidR="001C00D6" w:rsidRPr="001C00D6" w:rsidRDefault="00E43BEA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проверок особое внимание следует уделить вопросам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бухгалтерском учете объектов контроля операций, связанных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муниципальными средствами.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4.2.4.При выявлении изменений в учетной политике проверяющие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установить их соответствие приказам (распоряжениям) руководителя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контроля с учетом того, что эти изменения могут иметь место в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случаях: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законодательства Российской Федерации, нормативных актов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бухгалтерскому (бюджетному) учету;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 новых способов ведения бухгалтерского учета;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существенного изменения условий деятельности объекта контроля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(реорганизация, изменение видов деятельности и т. п.).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4.2.5.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Проверяющим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следует оценить последствия изменения учетной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политики. Изменения, оказавшие или способные оказать существенное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на финансовое положение, движение денежных средств или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финансовые результаты деятельности объекта контроля, подлежат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обособленному раскрытию в бухгалтерской отчетности. </w:t>
      </w:r>
    </w:p>
    <w:p w:rsidR="001C00D6" w:rsidRPr="001C00D6" w:rsidRDefault="00E43BEA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них должна включать: причину изменения учетной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политики; оценку последствий изменений в денежном выражении (в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 отчетного года и каждого иного периода, данные за который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включены в бухгалтерскую отчетность за отчетный год); указание на то, что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включенные в бухгалтерскую отчетность за отчетный год соответствующие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данные периодов, предшествовавших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отчетному</w:t>
      </w:r>
      <w:proofErr w:type="gramEnd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, скорректированы.</w:t>
      </w:r>
    </w:p>
    <w:p w:rsid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4.3.Проверка ведения бухгалтерского (бюджетного) учета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4.3.1.В ходе проверки ведения бухгалтерского (бюджетного) учета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проверяющие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прежде всего должны 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правомерность осуществленных финансовых и хозяйственных операций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формальному критерию, критерию законности, принципу целевого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характера бюджетных средств;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правильность отражения их в отчетности в соответствующих суммах;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отражение финансовых и хозяйственных операций (по доходам 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расходам) и фактов хозяйственной деятельности именно в тех учетных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периодах, когда они имели место;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соответствие раскрытия, классификации и описания элементов учета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положениям Федерального закона «О бухгалтерском учете» и иных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нормативных правовых документов в области бухгалтерского учета, а также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учетной политике объекта контроля.</w:t>
      </w:r>
    </w:p>
    <w:p w:rsidR="001C00D6" w:rsidRPr="001C00D6" w:rsidRDefault="00E43BEA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3.2.Если объект контроля ведет компьютерную обработку данных, 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проверяющим</w:t>
      </w:r>
      <w:proofErr w:type="gramEnd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следует убедиться в том, что: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используемая бухгалтерская программа имеет лицензию;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электронного учета дублируются на случай потери или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уничтожения.</w:t>
      </w:r>
    </w:p>
    <w:p w:rsid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4.4.Проверка достоверности финансовой отчетности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4.4.1.Под достоверностью отчетности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понимается степень точности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данных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бухгалтерской (финансовой) отчетности, которая позволяет</w:t>
      </w:r>
      <w:r w:rsidR="00E43B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пользователю этой отчетности на основании ее данных делать правильные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 о результатах хозяйственной деятельности, финансовом и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имущественном положении объекта контроля и принимать базирующиеся на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этих выводах обоснованные решения. </w:t>
      </w:r>
    </w:p>
    <w:p w:rsidR="001C00D6" w:rsidRPr="001C00D6" w:rsidRDefault="004F748C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Отчетность является достоверной, если по результатам проверки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установлено, что она содержит информацию обо всех проведенных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финансово-хозяйственных операциях, которые подтверждены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соответствующими первичными документами, а также составлена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правилами, которые установлены нормативными правовыми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актами, регулирующими ведение учета и составление отчетности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Федерации.</w:t>
      </w:r>
      <w:proofErr w:type="gramEnd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достоверной признается отчетность, величина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ошибок, нарушений и искажений в которой не превышает установленный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 финансового аудита уровень существенности.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4.4.2.Проверку финансовой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проверяющие должны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с позиции профессионального скептицизма, считая, что могут быть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условия или события, приведшие к ее существенным искажениям,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которые поставят под сомнение достоверность данной отчетности. </w:t>
      </w:r>
    </w:p>
    <w:p w:rsidR="001C00D6" w:rsidRPr="001C00D6" w:rsidRDefault="004F748C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проверяющие должны учитывать, что в бухгалтерском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(бюджетном) учете и финансовой отчетности могут быть ошибки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нарушения, которые остались не выявленными по следующим причинам: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применение выборочных методов проверки, что не позволяет выявить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искажения в полной мере;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неэффективная работа системы бухгалтерского учета и внутреннего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или аудита, не исключающая ошибок;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доказательств, предоставляющих доводы в пользу какого-либо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решения, но не гарантирующих его правильности.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4.4.3.При проверке достоверности финансовой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проверяющим следует проверить, отвечает ли она следующим установленным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требованиям:</w:t>
      </w:r>
    </w:p>
    <w:p w:rsidR="001C00D6" w:rsidRPr="001C00D6" w:rsidRDefault="004F748C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включение данных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финансовых и хозяйственных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операциях;</w:t>
      </w:r>
    </w:p>
    <w:p w:rsidR="001C00D6" w:rsidRPr="001C00D6" w:rsidRDefault="004F748C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и формы отчетности не изменялись беззаконных оснований в последующие отчетные периоды;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сопоставимость–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личие данных по каждому показателю не менее чем за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 года - предыдущий и отчетный.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4.4.4.Для подтверждения достоверности 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</w:t>
      </w:r>
      <w:proofErr w:type="gramEnd"/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проверяющие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определить, своевременно ли объектом контроля проводилась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инвентаризация имущества и обязательств, в ходе которой проверялись и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документально подтверждены их наличие, состояние и оценка.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4.4.5.В ходе аудита проверяющие должны получить достаточные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доказательства того, что отчетность объективно отражает финансово-хозяйственную деятельность, имущество и обязательства объекта контроля.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4.4.6.При выявлении количественных искажений (занижение и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завышение показателей бухгалтерского (бюджетного) учета и финансовой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отчетности) их сумма должна учитываться и сравниваться с принятым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уровнем существенности.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4.4.7.</w:t>
      </w:r>
      <w:proofErr w:type="gramStart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Проверяющим</w:t>
      </w:r>
      <w:proofErr w:type="gramEnd"/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следует учитывать, что в случае, если нормативные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в каких-то аспектах не позволяют достоверно и добросовестно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отразить состояние дел, как это предписано нормативными правовыми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актами, объект контроля вправе указать на это в пояснительной записке к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отчетности.</w:t>
      </w:r>
    </w:p>
    <w:p w:rsid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748C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4.5.Проверка соблюдения законов и иных нормативных правовых актов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4.5.1.При проведении финансового аудита осуществляется проверка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законов и иных нормативных правовых актов,</w:t>
      </w:r>
      <w:r w:rsidR="004F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регламентирующих использование муниципальных средств, а также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требований нормативных правовых актов, которые определяют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и содержание бухгалтерского (бюджетного) учета и финансовой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отчетности.</w:t>
      </w:r>
    </w:p>
    <w:p w:rsidR="001C00D6" w:rsidRPr="001C00D6" w:rsidRDefault="00BE7EC4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необходимо исходить из того, что несоблюдение положений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законов и других нормативных правовых актов может оказать существенное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на результаты использования объектом контроля муниципальных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средств, его финансово-хозяйственной деятельности и их отражение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отчетности.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4.5.2.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оценки вероятности несоблюдения объектом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нормативных правовых актов еще на стадии подготовки к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проведению финансового аудита следует определить наличие и влияние таких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факторов, как сложность или противоречивость существующих правовых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норм, принятие новых законов, частое внесение изменений в действующие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акты, регулирующие сферу деятельности объекта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контроля. </w:t>
      </w:r>
    </w:p>
    <w:p w:rsidR="001C00D6" w:rsidRPr="001C00D6" w:rsidRDefault="00BE7EC4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также установить, имеет ли объект систему внутреннего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контроля, способную предотвратить или выявить имеющиеся нарушения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нормативных правовых актов. Наличие такого контроля и его действенность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учитываться при определении объема процедур по проверке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требований нормативных правовых актов в ходе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аудита.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4.5.3.В зависимости от целей и вопросов программы финансового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аудита в ходе его проведения проверяется соблюдение объектом контроля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 налогового и бюджетного законодательства, установленного порядка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и ведения бухгалтерского учета, составления и представления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финансовой отчетности, а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положений нормативных правовых актов,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регламентирующих использование муниципальной собственности. </w:t>
      </w:r>
    </w:p>
    <w:p w:rsidR="006E23D9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4.5.4.В ходе проведения финансового аудита проверяющий должен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определить, нарушает ли какое-либо действие или бездействие руководства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сотрудников объекта контроля положения нормативных правовых актов.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следует иметь в виду, что отдельные факты их несоблюдения могут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связаны с ошибками, допущенными в финансовой отчетности, то есть,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 результатом непреднамеренных погрешностей. В то время как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другие факты могут содержать признаки злоупотреблений и иных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противоправных действий. </w:t>
      </w:r>
    </w:p>
    <w:p w:rsid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4.6.Оценка эффективности системы внутреннего контроля и аудита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4.6.1.В период проведения финансового аудита объекта контроля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проверяющие могут оценить состояние системы внутреннего контроля,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 должна формироваться объектом контроля в соответствии с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Бюджетного кодекса Российской Федерации в целях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определения эффективности и степени надежности функционирования.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4.6.2.В ходе проверки необходимо определить, в какой мере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внутреннего контроля и аудита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контроля выполняет свою основную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задачу по обеспечению законности использования 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и</w:t>
      </w:r>
      <w:r w:rsidR="00BE7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прозрачности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информации.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зависимости от результатов оценки эффективности системы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внутреннего контроля и аудита объекта контроля проверяющие могут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скорректировать в соответствующую сторону содержание и объем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процедур, необходимых для достижения целей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аудита.</w:t>
      </w:r>
    </w:p>
    <w:p w:rsidR="00BF758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758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4.7.Выявление искажений в бухгалтерском (бюджетном) учете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отчетности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4.7.1.В процессе выполнения контрольных и аналитических процедур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объекте контроля, а также при оценке их результатов проверяющие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учитывать риск существенных искажений в финансовой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(бухгалтерской) отчетности, возникающих в результате ошибок или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преднамеренных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действий сотрудников объекта контроля.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4.7.2.Примерами ошибок являются: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ошибочные действия, допущенные при сборе и обработке данных, на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 которых составлялась финансовая отчетность;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неправильные оценочные значения, возникающие в результате неверного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учета или неверной интерпретации фактов;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ошибки в применении принципов учета, относящихся к точному измерению,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классификации, представлению или раскрытию.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4.7.3.Искажения, являющиеся следствием преднамеренных действий,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возникать в процессе составления финансовой отчетности и (или) в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результате неправомерного использования активов.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Проверяющие должны учитывать, что в процессе составления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отчетности могут осуществляться преднамеренные действия,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направленные на искажение или не отражение числовых показателей либо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раскрытие информации в финансовой отчетности в целях введения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заблуждение ее пользователей. Признаками таких действий при составлении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отчетности считаются: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фальсификация, изменение учетных записей и документов, на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 которых составляется финансовая отчетность;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неверное отражение событий, хозяйственных операций, другой важной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в финансовой отчетности или их преднамеренное исключение из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данной отчетности;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 в применении принципов бухгалтерского учета.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Неправомерное использование активов может быть осуществлено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различными способами, в том числе путем совершения противоправных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действий в сфере обращения с муниципальными средствами, инициирования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оплаты объектом контроля несуществующих товаров или услуг. Как правило,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действия сопровождаются вводящими в заблуждение бухгалтерскими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записями или документами для сокрытия недостачи активов.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4.7.4.При проведении финансового аудита проверяющим необходимо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учитывать, что на возможность наличия искажений в результате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преднамеренных действий помимо недостатков самих систем учета 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внутреннего контроля, а также невыполнения установленных процедур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внутреннего контроля могут указывать следующие обстоятельства: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попытки руководства объекта контроля создавать препятствия при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проведении проверки;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задержки в предоставлении запрошенной информации;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необычные финансовые и хозяйственные операции;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исправленных или составленных вручную при их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обычной подготовке средствами вычислительной техники;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хозяйственные операции, которые не были отражены в учете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надлежащим образом в результате распоряжения руководства объекта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выверки счетов бухгалтерского учета и другие.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Поэтому проверяющие, исходя из результатов оценки наличия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указанных обстоятельств, должны осуществлять процедуры контроля таким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образом, чтобы обеспечить достаточную уверенность в том, что будут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обнаружены существенные для отчетности искажения, являющиеся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преднамеренных действий.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4.7.5.Если в ходе финансового аудита проверяющие обнаружили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искажение и выявили признаки наличия преднамеренных действий, которые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привели к данному искажению, необходимо провести соответствующие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процедуры проверки и установить их влияние на отчетность.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проверяющие должны исходить из того, что данный факт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искажения может быть не единичным. В случае необходимости следует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скорректировать характер, сроки проведения и объем контрольных процедур.</w:t>
      </w:r>
    </w:p>
    <w:p w:rsidR="00BF758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23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5.Оформление результатов финансового аудита</w:t>
      </w:r>
    </w:p>
    <w:p w:rsidR="006E23D9" w:rsidRPr="006E23D9" w:rsidRDefault="006E23D9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5.1.Подготовка и оформление результатов финансового аудита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проводится в соответствии с общим порядком подготовки и оформления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результатов контрольного мероприятия, установленным соответствующим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стандартом финансового контроля «Общие правила организации 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контрольного мероприятия».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Завершающая стадия финансового аудита включает обобщение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оценку результатов проверки правильности ведения бухгалтерского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(бюджетного) учета, выполнения требований законов и иных нормативных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по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формированию доходов и использованию бюджетных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средств, а также составленной финансовой отчетности для их отражения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проверки.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5.2.В акте по итогам финансового аудита наряду с определенными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 стандартом положениями приводится перечень форм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отчетности, которые изучались и проверялись на определенную дату,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указывается период, за который составлена эта отчетность, а также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излагаются результаты проверки и дается оценка применяемых объектом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принципов бухгалтерского учета. </w:t>
      </w:r>
    </w:p>
    <w:p w:rsidR="00BF758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5.3.Выявленные в ходе проверки ошибки и искажения необходимо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сгруппировать в зависимости от их существенности и значимости.</w:t>
      </w:r>
    </w:p>
    <w:p w:rsidR="001C00D6" w:rsidRPr="001C00D6" w:rsidRDefault="00BF758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лицам объекта контроля следует предоставить возможность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исправить то, что можно исправить в бухгалтерском (бюджетном) учете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отчетности, уплатить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начисленные</w:t>
      </w:r>
      <w:proofErr w:type="gramEnd"/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налоги, скорректировать финансовые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деятельности организации и другие показатели. В акте эти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00D6"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замечания отражаются с указанием принятых мер.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5.4.По результатам проверки проверяющие фиксируют в акте,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насколько состояние бухгалтерского (бюджетного) учета и финансовой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 отвечает требованиям законодательства, а также в какой мере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отчетность объекта контроля отражает его финансовое положение.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5.5.Отчет о результатах контрольного мероприятия должен содержать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подробные сведения о выявленных нарушениях законодательства,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отклонениях от установленного порядка ведения бухгалтерского учета,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существенных нарушениях в составлении отчетности и других проверенных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аспектах деятельности объекта контроля. 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5.6.В отчете по итогам финансового аудита содержатся выводы, в том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числе: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учетной политике;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ведении бухгалтерского (бюджетного) учета;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достоверности финансовой отчетности и правильности отражения в</w:t>
      </w:r>
      <w:r w:rsidR="00BF7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 финансового положения объекта контроля;</w:t>
      </w:r>
    </w:p>
    <w:p w:rsidR="001C00D6" w:rsidRPr="001C00D6" w:rsidRDefault="001C00D6" w:rsidP="001C00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0D6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системе внутреннего контроля и аудита.</w:t>
      </w:r>
    </w:p>
    <w:p w:rsidR="008C340D" w:rsidRPr="001C00D6" w:rsidRDefault="008C340D" w:rsidP="001C00D6">
      <w:pPr>
        <w:jc w:val="both"/>
        <w:rPr>
          <w:sz w:val="26"/>
          <w:szCs w:val="26"/>
        </w:rPr>
      </w:pPr>
    </w:p>
    <w:sectPr w:rsidR="008C340D" w:rsidRPr="001C00D6" w:rsidSect="008C3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C00D6"/>
    <w:rsid w:val="00067285"/>
    <w:rsid w:val="001C00D6"/>
    <w:rsid w:val="002F6A3B"/>
    <w:rsid w:val="00322BCB"/>
    <w:rsid w:val="00402CF9"/>
    <w:rsid w:val="004F748C"/>
    <w:rsid w:val="006E23D9"/>
    <w:rsid w:val="00854447"/>
    <w:rsid w:val="008C340D"/>
    <w:rsid w:val="009C6EC2"/>
    <w:rsid w:val="00A13B4D"/>
    <w:rsid w:val="00A77795"/>
    <w:rsid w:val="00BE7EC4"/>
    <w:rsid w:val="00BF7586"/>
    <w:rsid w:val="00E43BEA"/>
    <w:rsid w:val="00FB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0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6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2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9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3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1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3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7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2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9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7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6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6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0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9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8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1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4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9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7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7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1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2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3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0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5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1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5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52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3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6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2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8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4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4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3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6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8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8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2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0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8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5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8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4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3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9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0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9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8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3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1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0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4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9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7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2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94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6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4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1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3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6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3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0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84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9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0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5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7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4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3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8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6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0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5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0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0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6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9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3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8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4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0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5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7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5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8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4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1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7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0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4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9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3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0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22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78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5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0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42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80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02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86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37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8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58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07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7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19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8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03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7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6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98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4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35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8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98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35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06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38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35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00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93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3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5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9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5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7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96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20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8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5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0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9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2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6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8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1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2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9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5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0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9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75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9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4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9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2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2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3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9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0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3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9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1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1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6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9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8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9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1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2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47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9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6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6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6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2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6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5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7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8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0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4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9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34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8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76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0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41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38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0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65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44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02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31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43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6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0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02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22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6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35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6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1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67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88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7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47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94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06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0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6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36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06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1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06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57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58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3119</Words>
  <Characters>23491</Characters>
  <Application>Microsoft Office Word</Application>
  <DocSecurity>0</DocSecurity>
  <Lines>602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</cp:revision>
  <cp:lastPrinted>2015-08-26T13:35:00Z</cp:lastPrinted>
  <dcterms:created xsi:type="dcterms:W3CDTF">2015-08-26T11:18:00Z</dcterms:created>
  <dcterms:modified xsi:type="dcterms:W3CDTF">2015-08-27T11:40:00Z</dcterms:modified>
</cp:coreProperties>
</file>