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2F" w:rsidRDefault="0080402F" w:rsidP="0080402F">
      <w:pPr>
        <w:rPr>
          <w:sz w:val="2"/>
          <w:szCs w:val="2"/>
        </w:rPr>
        <w:sectPr w:rsidR="0080402F" w:rsidSect="0080402F">
          <w:headerReference w:type="even" r:id="rId8"/>
          <w:headerReference w:type="default" r:id="rId9"/>
          <w:type w:val="continuous"/>
          <w:pgSz w:w="11900" w:h="16840"/>
          <w:pgMar w:top="1294" w:right="0" w:bottom="1145" w:left="0" w:header="0" w:footer="3" w:gutter="0"/>
          <w:cols w:space="720"/>
          <w:noEndnote/>
          <w:docGrid w:linePitch="360"/>
        </w:sectPr>
      </w:pPr>
    </w:p>
    <w:p w:rsidR="0080402F" w:rsidRPr="00EC616A" w:rsidRDefault="0080402F" w:rsidP="0080402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C616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0402F" w:rsidRPr="00EC616A" w:rsidRDefault="0080402F" w:rsidP="0080402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C616A">
        <w:rPr>
          <w:rFonts w:ascii="Times New Roman" w:hAnsi="Times New Roman" w:cs="Times New Roman"/>
          <w:sz w:val="28"/>
          <w:szCs w:val="28"/>
        </w:rPr>
        <w:t>приказом</w:t>
      </w:r>
    </w:p>
    <w:p w:rsidR="0080402F" w:rsidRPr="00EC616A" w:rsidRDefault="0080402F" w:rsidP="0080402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C616A">
        <w:rPr>
          <w:rFonts w:ascii="Times New Roman" w:hAnsi="Times New Roman" w:cs="Times New Roman"/>
          <w:sz w:val="28"/>
          <w:szCs w:val="28"/>
        </w:rPr>
        <w:t>Контрольно-счетной</w:t>
      </w:r>
    </w:p>
    <w:p w:rsidR="0080402F" w:rsidRPr="00EC616A" w:rsidRDefault="0080402F" w:rsidP="0080402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C616A">
        <w:rPr>
          <w:rFonts w:ascii="Times New Roman" w:hAnsi="Times New Roman" w:cs="Times New Roman"/>
          <w:sz w:val="28"/>
          <w:szCs w:val="28"/>
        </w:rPr>
        <w:t xml:space="preserve"> Палаты </w:t>
      </w:r>
      <w:proofErr w:type="spellStart"/>
      <w:r w:rsidRPr="00EC616A">
        <w:rPr>
          <w:rFonts w:ascii="Times New Roman" w:hAnsi="Times New Roman" w:cs="Times New Roman"/>
          <w:sz w:val="28"/>
          <w:szCs w:val="28"/>
        </w:rPr>
        <w:t>Поддорского</w:t>
      </w:r>
      <w:proofErr w:type="spellEnd"/>
    </w:p>
    <w:p w:rsidR="0080402F" w:rsidRPr="00EC616A" w:rsidRDefault="0080402F" w:rsidP="0080402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C616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0402F" w:rsidRPr="00EC616A" w:rsidRDefault="0080402F" w:rsidP="0080402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75B63">
        <w:rPr>
          <w:rFonts w:ascii="Times New Roman" w:hAnsi="Times New Roman" w:cs="Times New Roman"/>
          <w:sz w:val="28"/>
          <w:szCs w:val="28"/>
        </w:rPr>
        <w:t xml:space="preserve">от 25.08.2023 № </w:t>
      </w:r>
      <w:r>
        <w:rPr>
          <w:rFonts w:ascii="Times New Roman" w:hAnsi="Times New Roman" w:cs="Times New Roman"/>
          <w:sz w:val="28"/>
          <w:szCs w:val="28"/>
        </w:rPr>
        <w:t>92</w:t>
      </w:r>
    </w:p>
    <w:p w:rsidR="0080402F" w:rsidRDefault="0080402F" w:rsidP="0080402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0"/>
          <w:szCs w:val="30"/>
        </w:rPr>
      </w:pPr>
    </w:p>
    <w:p w:rsidR="0080402F" w:rsidRDefault="0080402F" w:rsidP="0080402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0"/>
          <w:szCs w:val="30"/>
        </w:rPr>
      </w:pPr>
    </w:p>
    <w:p w:rsidR="0080402F" w:rsidRDefault="0080402F" w:rsidP="0080402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0"/>
          <w:szCs w:val="30"/>
        </w:rPr>
      </w:pPr>
    </w:p>
    <w:p w:rsidR="0080402F" w:rsidRDefault="0080402F" w:rsidP="0080402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0"/>
          <w:szCs w:val="30"/>
        </w:rPr>
      </w:pPr>
    </w:p>
    <w:p w:rsidR="0080402F" w:rsidRDefault="0080402F" w:rsidP="0080402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0"/>
          <w:szCs w:val="30"/>
        </w:rPr>
      </w:pPr>
    </w:p>
    <w:p w:rsidR="0080402F" w:rsidRDefault="0080402F" w:rsidP="008040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2F" w:rsidRDefault="0080402F" w:rsidP="008040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2F" w:rsidRDefault="0080402F" w:rsidP="008040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2F" w:rsidRDefault="0080402F" w:rsidP="008040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СТАНДАРТ </w:t>
      </w:r>
    </w:p>
    <w:p w:rsidR="0080402F" w:rsidRDefault="0080402F" w:rsidP="008040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2F" w:rsidRDefault="0080402F" w:rsidP="008040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внешнего муниципального финансового контроля</w:t>
      </w:r>
      <w:r w:rsidRPr="00EC616A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402F" w:rsidRPr="00EC616A" w:rsidRDefault="0080402F" w:rsidP="008040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2F" w:rsidRPr="00775B63" w:rsidRDefault="0080402F" w:rsidP="008040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B6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75B63">
        <w:rPr>
          <w:rFonts w:ascii="Times New Roman" w:hAnsi="Times New Roman" w:cs="Times New Roman"/>
          <w:b/>
          <w:sz w:val="28"/>
          <w:szCs w:val="28"/>
        </w:rPr>
        <w:t xml:space="preserve">Взаимодействие Контрольно-счетной Палаты </w:t>
      </w:r>
      <w:proofErr w:type="spellStart"/>
      <w:r w:rsidRPr="00775B63">
        <w:rPr>
          <w:rFonts w:ascii="Times New Roman" w:hAnsi="Times New Roman" w:cs="Times New Roman"/>
          <w:b/>
          <w:sz w:val="28"/>
          <w:szCs w:val="28"/>
        </w:rPr>
        <w:t>Поддорского</w:t>
      </w:r>
      <w:proofErr w:type="spellEnd"/>
      <w:r w:rsidRPr="00775B6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со Счетной палатой Новгородской области</w:t>
      </w:r>
      <w:r w:rsidRPr="00775B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402F" w:rsidRDefault="0080402F" w:rsidP="008040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2F" w:rsidRDefault="0080402F" w:rsidP="008040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2F" w:rsidRDefault="0080402F" w:rsidP="008040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2F" w:rsidRDefault="0080402F" w:rsidP="008040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2F" w:rsidRDefault="0080402F" w:rsidP="008040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2F" w:rsidRDefault="0080402F" w:rsidP="008040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2F" w:rsidRDefault="0080402F" w:rsidP="008040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2F" w:rsidRDefault="0080402F" w:rsidP="008040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2F" w:rsidRDefault="0080402F" w:rsidP="008040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2F" w:rsidRPr="00EC616A" w:rsidRDefault="0080402F" w:rsidP="0080402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C616A">
        <w:rPr>
          <w:rFonts w:ascii="Times New Roman" w:hAnsi="Times New Roman" w:cs="Times New Roman"/>
          <w:sz w:val="28"/>
          <w:szCs w:val="28"/>
        </w:rPr>
        <w:t>Дата начала действия</w:t>
      </w:r>
    </w:p>
    <w:p w:rsidR="0080402F" w:rsidRPr="00EC616A" w:rsidRDefault="0080402F" w:rsidP="0080402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C616A">
        <w:rPr>
          <w:rFonts w:ascii="Times New Roman" w:hAnsi="Times New Roman" w:cs="Times New Roman"/>
          <w:sz w:val="28"/>
          <w:szCs w:val="28"/>
        </w:rPr>
        <w:t xml:space="preserve">«01» </w:t>
      </w:r>
      <w:r>
        <w:rPr>
          <w:rFonts w:ascii="Times New Roman" w:hAnsi="Times New Roman" w:cs="Times New Roman"/>
          <w:sz w:val="28"/>
          <w:szCs w:val="28"/>
        </w:rPr>
        <w:t>сент</w:t>
      </w:r>
      <w:r w:rsidRPr="00EC616A">
        <w:rPr>
          <w:rFonts w:ascii="Times New Roman" w:hAnsi="Times New Roman" w:cs="Times New Roman"/>
          <w:sz w:val="28"/>
          <w:szCs w:val="28"/>
        </w:rPr>
        <w:t>ября 2023 года</w:t>
      </w:r>
    </w:p>
    <w:p w:rsidR="0080402F" w:rsidRDefault="0080402F" w:rsidP="008040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2F" w:rsidRDefault="0080402F" w:rsidP="008040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2F" w:rsidRDefault="0080402F" w:rsidP="008040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2F" w:rsidRDefault="0080402F" w:rsidP="008040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2F" w:rsidRPr="00EC616A" w:rsidRDefault="0080402F" w:rsidP="008040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16A">
        <w:rPr>
          <w:rFonts w:ascii="Times New Roman" w:hAnsi="Times New Roman" w:cs="Times New Roman"/>
          <w:b/>
          <w:bCs/>
          <w:sz w:val="28"/>
          <w:szCs w:val="28"/>
        </w:rPr>
        <w:t>с. Поддорье</w:t>
      </w:r>
    </w:p>
    <w:p w:rsidR="0080402F" w:rsidRDefault="0080402F" w:rsidP="008040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16A"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p w:rsidR="0080402F" w:rsidRDefault="0080402F" w:rsidP="0080402F">
      <w:pPr>
        <w:pStyle w:val="20"/>
        <w:shd w:val="clear" w:color="auto" w:fill="auto"/>
        <w:spacing w:before="0" w:after="64" w:line="280" w:lineRule="exact"/>
        <w:ind w:left="7140"/>
      </w:pPr>
    </w:p>
    <w:p w:rsidR="0080402F" w:rsidRDefault="0080402F" w:rsidP="0080402F">
      <w:pPr>
        <w:pStyle w:val="30"/>
        <w:shd w:val="clear" w:color="auto" w:fill="auto"/>
        <w:tabs>
          <w:tab w:val="left" w:pos="3848"/>
        </w:tabs>
        <w:spacing w:after="189" w:line="280" w:lineRule="exact"/>
        <w:ind w:firstLine="0"/>
        <w:jc w:val="both"/>
      </w:pPr>
    </w:p>
    <w:p w:rsidR="0080402F" w:rsidRDefault="0080402F" w:rsidP="0080402F">
      <w:pPr>
        <w:pStyle w:val="30"/>
        <w:shd w:val="clear" w:color="auto" w:fill="auto"/>
        <w:tabs>
          <w:tab w:val="left" w:pos="3848"/>
        </w:tabs>
        <w:spacing w:after="189" w:line="280" w:lineRule="exact"/>
        <w:ind w:left="3540" w:firstLine="0"/>
        <w:jc w:val="both"/>
      </w:pPr>
    </w:p>
    <w:p w:rsidR="0080402F" w:rsidRDefault="0080402F" w:rsidP="0080402F">
      <w:pPr>
        <w:pStyle w:val="30"/>
        <w:shd w:val="clear" w:color="auto" w:fill="auto"/>
        <w:tabs>
          <w:tab w:val="left" w:pos="3848"/>
        </w:tabs>
        <w:spacing w:after="189" w:line="280" w:lineRule="exact"/>
        <w:ind w:left="3540" w:firstLine="0"/>
        <w:jc w:val="both"/>
      </w:pPr>
    </w:p>
    <w:p w:rsidR="0080402F" w:rsidRDefault="0080402F" w:rsidP="0080402F">
      <w:pPr>
        <w:pStyle w:val="30"/>
        <w:shd w:val="clear" w:color="auto" w:fill="auto"/>
        <w:tabs>
          <w:tab w:val="left" w:pos="3848"/>
        </w:tabs>
        <w:spacing w:after="189" w:line="280" w:lineRule="exact"/>
        <w:ind w:left="3540" w:firstLine="0"/>
        <w:jc w:val="both"/>
      </w:pPr>
      <w:r>
        <w:lastRenderedPageBreak/>
        <w:t>Содержание</w:t>
      </w:r>
    </w:p>
    <w:p w:rsidR="0080402F" w:rsidRPr="003226B3" w:rsidRDefault="0080402F" w:rsidP="003226B3">
      <w:pPr>
        <w:pStyle w:val="30"/>
        <w:numPr>
          <w:ilvl w:val="0"/>
          <w:numId w:val="8"/>
        </w:numPr>
        <w:shd w:val="clear" w:color="auto" w:fill="auto"/>
        <w:tabs>
          <w:tab w:val="left" w:pos="3848"/>
        </w:tabs>
        <w:spacing w:after="0" w:line="240" w:lineRule="auto"/>
        <w:ind w:left="714" w:hanging="357"/>
        <w:jc w:val="left"/>
        <w:rPr>
          <w:b w:val="0"/>
        </w:rPr>
      </w:pPr>
      <w:r w:rsidRPr="003226B3">
        <w:rPr>
          <w:b w:val="0"/>
        </w:rPr>
        <w:t>Общие положения……………………………………………….3</w:t>
      </w:r>
    </w:p>
    <w:p w:rsidR="0080402F" w:rsidRPr="003226B3" w:rsidRDefault="0080402F" w:rsidP="003226B3">
      <w:pPr>
        <w:pStyle w:val="30"/>
        <w:numPr>
          <w:ilvl w:val="0"/>
          <w:numId w:val="8"/>
        </w:numPr>
        <w:shd w:val="clear" w:color="auto" w:fill="auto"/>
        <w:tabs>
          <w:tab w:val="left" w:pos="1287"/>
        </w:tabs>
        <w:spacing w:after="0" w:line="240" w:lineRule="auto"/>
        <w:ind w:left="714" w:hanging="357"/>
        <w:jc w:val="left"/>
        <w:rPr>
          <w:b w:val="0"/>
        </w:rPr>
      </w:pPr>
      <w:r w:rsidRPr="003226B3">
        <w:rPr>
          <w:b w:val="0"/>
        </w:rPr>
        <w:t>Содержание совместных или параллельных контрольных и экспертно-аналитических мероприятий</w:t>
      </w:r>
      <w:r w:rsidR="003226B3">
        <w:rPr>
          <w:b w:val="0"/>
        </w:rPr>
        <w:t>……….........................4</w:t>
      </w:r>
    </w:p>
    <w:p w:rsidR="0080402F" w:rsidRPr="003226B3" w:rsidRDefault="0080402F" w:rsidP="003226B3">
      <w:pPr>
        <w:pStyle w:val="30"/>
        <w:numPr>
          <w:ilvl w:val="0"/>
          <w:numId w:val="8"/>
        </w:numPr>
        <w:shd w:val="clear" w:color="auto" w:fill="auto"/>
        <w:tabs>
          <w:tab w:val="left" w:pos="1092"/>
        </w:tabs>
        <w:spacing w:after="0" w:line="240" w:lineRule="auto"/>
        <w:ind w:left="714" w:hanging="357"/>
        <w:jc w:val="left"/>
        <w:rPr>
          <w:b w:val="0"/>
        </w:rPr>
      </w:pPr>
      <w:r w:rsidRPr="003226B3">
        <w:rPr>
          <w:b w:val="0"/>
        </w:rPr>
        <w:t>Планирование совместных или параллельных контрольных и экс</w:t>
      </w:r>
      <w:r w:rsidRPr="003226B3">
        <w:rPr>
          <w:b w:val="0"/>
        </w:rPr>
        <w:softHyphen/>
        <w:t>пертно-аналитических мероприятий</w:t>
      </w:r>
      <w:r w:rsidR="003226B3">
        <w:rPr>
          <w:b w:val="0"/>
        </w:rPr>
        <w:t>……………………….4</w:t>
      </w:r>
    </w:p>
    <w:p w:rsidR="0080402F" w:rsidRPr="003226B3" w:rsidRDefault="0080402F" w:rsidP="003226B3">
      <w:pPr>
        <w:pStyle w:val="30"/>
        <w:numPr>
          <w:ilvl w:val="0"/>
          <w:numId w:val="8"/>
        </w:numPr>
        <w:shd w:val="clear" w:color="auto" w:fill="auto"/>
        <w:tabs>
          <w:tab w:val="left" w:pos="1033"/>
        </w:tabs>
        <w:spacing w:after="0" w:line="240" w:lineRule="auto"/>
        <w:ind w:left="714" w:hanging="357"/>
        <w:jc w:val="left"/>
        <w:rPr>
          <w:b w:val="0"/>
        </w:rPr>
      </w:pPr>
      <w:r w:rsidRPr="003226B3">
        <w:rPr>
          <w:b w:val="0"/>
        </w:rPr>
        <w:t>Подготовка и подписание Решения, программы проведения сов</w:t>
      </w:r>
      <w:r w:rsidRPr="003226B3">
        <w:rPr>
          <w:b w:val="0"/>
        </w:rPr>
        <w:softHyphen/>
        <w:t>местных или параллельных контрольных и экспертно-аналитических ме</w:t>
      </w:r>
      <w:r w:rsidRPr="003226B3">
        <w:rPr>
          <w:b w:val="0"/>
        </w:rPr>
        <w:softHyphen/>
        <w:t>роприятий</w:t>
      </w:r>
      <w:r w:rsidR="003226B3">
        <w:rPr>
          <w:b w:val="0"/>
        </w:rPr>
        <w:t>……………………………………6</w:t>
      </w:r>
    </w:p>
    <w:p w:rsidR="0080402F" w:rsidRPr="003226B3" w:rsidRDefault="0080402F" w:rsidP="003226B3">
      <w:pPr>
        <w:pStyle w:val="30"/>
        <w:numPr>
          <w:ilvl w:val="0"/>
          <w:numId w:val="8"/>
        </w:numPr>
        <w:shd w:val="clear" w:color="auto" w:fill="auto"/>
        <w:tabs>
          <w:tab w:val="left" w:pos="1172"/>
        </w:tabs>
        <w:spacing w:after="0" w:line="240" w:lineRule="auto"/>
        <w:ind w:left="714" w:hanging="357"/>
        <w:jc w:val="left"/>
        <w:rPr>
          <w:b w:val="0"/>
        </w:rPr>
      </w:pPr>
      <w:r w:rsidRPr="003226B3">
        <w:rPr>
          <w:b w:val="0"/>
        </w:rPr>
        <w:t>Оформление приказов, удостоверений на право проведения сов</w:t>
      </w:r>
      <w:r w:rsidRPr="003226B3">
        <w:rPr>
          <w:b w:val="0"/>
        </w:rPr>
        <w:softHyphen/>
        <w:t>местных или параллельных контрольных и экспертно-аналитических ме</w:t>
      </w:r>
      <w:r w:rsidRPr="003226B3">
        <w:rPr>
          <w:b w:val="0"/>
        </w:rPr>
        <w:softHyphen/>
        <w:t>роприятий</w:t>
      </w:r>
      <w:r w:rsidR="003226B3">
        <w:rPr>
          <w:rStyle w:val="31"/>
        </w:rPr>
        <w:t>……………………………………7</w:t>
      </w:r>
    </w:p>
    <w:p w:rsidR="0080402F" w:rsidRPr="003226B3" w:rsidRDefault="0080402F" w:rsidP="003226B3">
      <w:pPr>
        <w:pStyle w:val="30"/>
        <w:numPr>
          <w:ilvl w:val="0"/>
          <w:numId w:val="8"/>
        </w:numPr>
        <w:shd w:val="clear" w:color="auto" w:fill="auto"/>
        <w:tabs>
          <w:tab w:val="left" w:pos="3848"/>
        </w:tabs>
        <w:spacing w:after="0" w:line="240" w:lineRule="auto"/>
        <w:ind w:left="714" w:hanging="357"/>
        <w:jc w:val="left"/>
        <w:rPr>
          <w:b w:val="0"/>
        </w:rPr>
      </w:pPr>
      <w:r w:rsidRPr="003226B3">
        <w:rPr>
          <w:b w:val="0"/>
        </w:rPr>
        <w:t>Проведение совместных или параллельных контрольных и экс</w:t>
      </w:r>
      <w:r w:rsidRPr="003226B3">
        <w:rPr>
          <w:b w:val="0"/>
        </w:rPr>
        <w:softHyphen/>
        <w:t>пертно-аналитических мероприятий</w:t>
      </w:r>
      <w:r w:rsidR="003226B3">
        <w:rPr>
          <w:b w:val="0"/>
        </w:rPr>
        <w:t>……………………….8</w:t>
      </w:r>
    </w:p>
    <w:p w:rsidR="003226B3" w:rsidRPr="003226B3" w:rsidRDefault="003226B3" w:rsidP="003226B3">
      <w:pPr>
        <w:pStyle w:val="30"/>
        <w:numPr>
          <w:ilvl w:val="0"/>
          <w:numId w:val="8"/>
        </w:numPr>
        <w:shd w:val="clear" w:color="auto" w:fill="auto"/>
        <w:tabs>
          <w:tab w:val="left" w:pos="1161"/>
        </w:tabs>
        <w:spacing w:after="0" w:line="240" w:lineRule="auto"/>
        <w:ind w:left="714" w:hanging="357"/>
        <w:jc w:val="left"/>
        <w:rPr>
          <w:b w:val="0"/>
        </w:rPr>
      </w:pPr>
      <w:r w:rsidRPr="003226B3">
        <w:rPr>
          <w:b w:val="0"/>
        </w:rPr>
        <w:t>Оформление и рассмотрение результатов совместных или парал</w:t>
      </w:r>
      <w:r w:rsidRPr="003226B3">
        <w:rPr>
          <w:b w:val="0"/>
        </w:rPr>
        <w:softHyphen/>
        <w:t>лельных контрольных и экспертно-аналитических мероприятий на объек</w:t>
      </w:r>
      <w:r w:rsidRPr="003226B3">
        <w:rPr>
          <w:b w:val="0"/>
        </w:rPr>
        <w:softHyphen/>
        <w:t>тах контроля</w:t>
      </w:r>
      <w:r>
        <w:rPr>
          <w:b w:val="0"/>
        </w:rPr>
        <w:t>……………………………8</w:t>
      </w:r>
    </w:p>
    <w:p w:rsidR="003226B3" w:rsidRPr="003226B3" w:rsidRDefault="003226B3" w:rsidP="003226B3">
      <w:pPr>
        <w:pStyle w:val="30"/>
        <w:numPr>
          <w:ilvl w:val="0"/>
          <w:numId w:val="8"/>
        </w:numPr>
        <w:shd w:val="clear" w:color="auto" w:fill="auto"/>
        <w:tabs>
          <w:tab w:val="left" w:pos="3848"/>
        </w:tabs>
        <w:spacing w:after="0" w:line="240" w:lineRule="auto"/>
        <w:ind w:left="714" w:hanging="357"/>
        <w:jc w:val="left"/>
        <w:rPr>
          <w:b w:val="0"/>
        </w:rPr>
      </w:pPr>
      <w:r w:rsidRPr="003226B3">
        <w:rPr>
          <w:b w:val="0"/>
        </w:rPr>
        <w:t xml:space="preserve">Отчет о результатах </w:t>
      </w:r>
      <w:proofErr w:type="gramStart"/>
      <w:r w:rsidRPr="003226B3">
        <w:rPr>
          <w:b w:val="0"/>
        </w:rPr>
        <w:t>совместного</w:t>
      </w:r>
      <w:proofErr w:type="gramEnd"/>
      <w:r w:rsidRPr="003226B3">
        <w:rPr>
          <w:b w:val="0"/>
        </w:rPr>
        <w:t xml:space="preserve"> или параллельного контрольного</w:t>
      </w:r>
      <w:r>
        <w:rPr>
          <w:b w:val="0"/>
        </w:rPr>
        <w:t>…………………………………………………….9</w:t>
      </w:r>
    </w:p>
    <w:p w:rsidR="003226B3" w:rsidRPr="003226B3" w:rsidRDefault="003226B3" w:rsidP="003226B3">
      <w:pPr>
        <w:pStyle w:val="30"/>
        <w:numPr>
          <w:ilvl w:val="0"/>
          <w:numId w:val="8"/>
        </w:numPr>
        <w:shd w:val="clear" w:color="auto" w:fill="auto"/>
        <w:tabs>
          <w:tab w:val="left" w:pos="3848"/>
        </w:tabs>
        <w:spacing w:after="0" w:line="240" w:lineRule="auto"/>
        <w:ind w:left="714" w:hanging="357"/>
        <w:jc w:val="left"/>
        <w:rPr>
          <w:b w:val="0"/>
        </w:rPr>
      </w:pPr>
      <w:r w:rsidRPr="003226B3">
        <w:rPr>
          <w:b w:val="0"/>
        </w:rPr>
        <w:t>Приложение 1 к Стандарту</w:t>
      </w:r>
      <w:r>
        <w:rPr>
          <w:b w:val="0"/>
        </w:rPr>
        <w:t>……………………………………11</w:t>
      </w:r>
    </w:p>
    <w:p w:rsidR="0080402F" w:rsidRDefault="0080402F" w:rsidP="0080402F">
      <w:pPr>
        <w:pStyle w:val="30"/>
        <w:shd w:val="clear" w:color="auto" w:fill="auto"/>
        <w:tabs>
          <w:tab w:val="left" w:pos="3848"/>
        </w:tabs>
        <w:spacing w:after="189" w:line="280" w:lineRule="exact"/>
        <w:ind w:left="3540" w:firstLine="0"/>
        <w:jc w:val="both"/>
      </w:pPr>
    </w:p>
    <w:p w:rsidR="0080402F" w:rsidRDefault="0080402F" w:rsidP="0080402F">
      <w:pPr>
        <w:pStyle w:val="30"/>
        <w:shd w:val="clear" w:color="auto" w:fill="auto"/>
        <w:tabs>
          <w:tab w:val="left" w:pos="3848"/>
        </w:tabs>
        <w:spacing w:after="189" w:line="280" w:lineRule="exact"/>
        <w:ind w:left="3540" w:firstLine="0"/>
        <w:jc w:val="both"/>
      </w:pPr>
    </w:p>
    <w:p w:rsidR="0080402F" w:rsidRDefault="0080402F" w:rsidP="0080402F">
      <w:pPr>
        <w:pStyle w:val="30"/>
        <w:shd w:val="clear" w:color="auto" w:fill="auto"/>
        <w:tabs>
          <w:tab w:val="left" w:pos="3848"/>
        </w:tabs>
        <w:spacing w:after="189" w:line="280" w:lineRule="exact"/>
        <w:ind w:left="3540" w:firstLine="0"/>
        <w:jc w:val="both"/>
      </w:pPr>
    </w:p>
    <w:p w:rsidR="0080402F" w:rsidRDefault="0080402F" w:rsidP="0080402F">
      <w:pPr>
        <w:pStyle w:val="30"/>
        <w:shd w:val="clear" w:color="auto" w:fill="auto"/>
        <w:tabs>
          <w:tab w:val="left" w:pos="3848"/>
        </w:tabs>
        <w:spacing w:after="189" w:line="280" w:lineRule="exact"/>
        <w:ind w:left="3540" w:firstLine="0"/>
        <w:jc w:val="both"/>
      </w:pPr>
    </w:p>
    <w:p w:rsidR="0080402F" w:rsidRDefault="0080402F" w:rsidP="0080402F">
      <w:pPr>
        <w:pStyle w:val="30"/>
        <w:shd w:val="clear" w:color="auto" w:fill="auto"/>
        <w:tabs>
          <w:tab w:val="left" w:pos="3848"/>
        </w:tabs>
        <w:spacing w:after="189" w:line="280" w:lineRule="exact"/>
        <w:ind w:left="3540" w:firstLine="0"/>
        <w:jc w:val="both"/>
      </w:pPr>
    </w:p>
    <w:p w:rsidR="0080402F" w:rsidRDefault="0080402F" w:rsidP="0080402F">
      <w:pPr>
        <w:pStyle w:val="30"/>
        <w:shd w:val="clear" w:color="auto" w:fill="auto"/>
        <w:tabs>
          <w:tab w:val="left" w:pos="3848"/>
        </w:tabs>
        <w:spacing w:after="189" w:line="280" w:lineRule="exact"/>
        <w:ind w:left="3540" w:firstLine="0"/>
        <w:jc w:val="both"/>
      </w:pPr>
    </w:p>
    <w:p w:rsidR="0080402F" w:rsidRDefault="0080402F" w:rsidP="0080402F">
      <w:pPr>
        <w:pStyle w:val="30"/>
        <w:shd w:val="clear" w:color="auto" w:fill="auto"/>
        <w:tabs>
          <w:tab w:val="left" w:pos="3848"/>
        </w:tabs>
        <w:spacing w:after="189" w:line="280" w:lineRule="exact"/>
        <w:ind w:left="3540" w:firstLine="0"/>
        <w:jc w:val="both"/>
      </w:pPr>
    </w:p>
    <w:p w:rsidR="003226B3" w:rsidRDefault="003226B3" w:rsidP="003226B3">
      <w:pPr>
        <w:pStyle w:val="30"/>
        <w:shd w:val="clear" w:color="auto" w:fill="auto"/>
        <w:tabs>
          <w:tab w:val="left" w:pos="3848"/>
        </w:tabs>
        <w:spacing w:after="189" w:line="280" w:lineRule="exact"/>
        <w:ind w:left="3540" w:firstLine="0"/>
        <w:jc w:val="both"/>
      </w:pPr>
    </w:p>
    <w:p w:rsidR="003226B3" w:rsidRDefault="003226B3" w:rsidP="003226B3">
      <w:pPr>
        <w:pStyle w:val="30"/>
        <w:shd w:val="clear" w:color="auto" w:fill="auto"/>
        <w:tabs>
          <w:tab w:val="left" w:pos="3848"/>
        </w:tabs>
        <w:spacing w:after="189" w:line="280" w:lineRule="exact"/>
        <w:ind w:left="3540" w:firstLine="0"/>
        <w:jc w:val="both"/>
      </w:pPr>
    </w:p>
    <w:p w:rsidR="003226B3" w:rsidRDefault="003226B3" w:rsidP="003226B3">
      <w:pPr>
        <w:pStyle w:val="30"/>
        <w:shd w:val="clear" w:color="auto" w:fill="auto"/>
        <w:tabs>
          <w:tab w:val="left" w:pos="3848"/>
        </w:tabs>
        <w:spacing w:after="189" w:line="280" w:lineRule="exact"/>
        <w:ind w:left="3540" w:firstLine="0"/>
        <w:jc w:val="both"/>
      </w:pPr>
    </w:p>
    <w:p w:rsidR="003226B3" w:rsidRDefault="003226B3" w:rsidP="003226B3">
      <w:pPr>
        <w:pStyle w:val="30"/>
        <w:shd w:val="clear" w:color="auto" w:fill="auto"/>
        <w:tabs>
          <w:tab w:val="left" w:pos="3848"/>
        </w:tabs>
        <w:spacing w:after="189" w:line="280" w:lineRule="exact"/>
        <w:ind w:left="3540" w:firstLine="0"/>
        <w:jc w:val="both"/>
      </w:pPr>
    </w:p>
    <w:p w:rsidR="003226B3" w:rsidRDefault="003226B3" w:rsidP="003226B3">
      <w:pPr>
        <w:pStyle w:val="30"/>
        <w:shd w:val="clear" w:color="auto" w:fill="auto"/>
        <w:tabs>
          <w:tab w:val="left" w:pos="3848"/>
        </w:tabs>
        <w:spacing w:after="189" w:line="280" w:lineRule="exact"/>
        <w:ind w:left="3540" w:firstLine="0"/>
        <w:jc w:val="both"/>
      </w:pPr>
    </w:p>
    <w:p w:rsidR="003226B3" w:rsidRDefault="003226B3" w:rsidP="003226B3">
      <w:pPr>
        <w:pStyle w:val="30"/>
        <w:shd w:val="clear" w:color="auto" w:fill="auto"/>
        <w:tabs>
          <w:tab w:val="left" w:pos="3848"/>
        </w:tabs>
        <w:spacing w:after="189" w:line="280" w:lineRule="exact"/>
        <w:ind w:left="3540" w:firstLine="0"/>
        <w:jc w:val="both"/>
      </w:pPr>
    </w:p>
    <w:p w:rsidR="003226B3" w:rsidRDefault="003226B3" w:rsidP="003226B3">
      <w:pPr>
        <w:pStyle w:val="30"/>
        <w:shd w:val="clear" w:color="auto" w:fill="auto"/>
        <w:tabs>
          <w:tab w:val="left" w:pos="3848"/>
        </w:tabs>
        <w:spacing w:after="189" w:line="280" w:lineRule="exact"/>
        <w:ind w:left="3540" w:firstLine="0"/>
        <w:jc w:val="both"/>
      </w:pPr>
    </w:p>
    <w:p w:rsidR="003226B3" w:rsidRDefault="003226B3" w:rsidP="003226B3">
      <w:pPr>
        <w:pStyle w:val="30"/>
        <w:shd w:val="clear" w:color="auto" w:fill="auto"/>
        <w:tabs>
          <w:tab w:val="left" w:pos="3848"/>
        </w:tabs>
        <w:spacing w:after="189" w:line="280" w:lineRule="exact"/>
        <w:ind w:left="3540" w:firstLine="0"/>
        <w:jc w:val="both"/>
      </w:pPr>
    </w:p>
    <w:p w:rsidR="003226B3" w:rsidRDefault="003226B3" w:rsidP="003226B3">
      <w:pPr>
        <w:pStyle w:val="30"/>
        <w:shd w:val="clear" w:color="auto" w:fill="auto"/>
        <w:tabs>
          <w:tab w:val="left" w:pos="3848"/>
        </w:tabs>
        <w:spacing w:after="189" w:line="280" w:lineRule="exact"/>
        <w:ind w:left="3540" w:firstLine="0"/>
        <w:jc w:val="both"/>
      </w:pPr>
    </w:p>
    <w:p w:rsidR="003226B3" w:rsidRDefault="003226B3" w:rsidP="003226B3">
      <w:pPr>
        <w:pStyle w:val="30"/>
        <w:shd w:val="clear" w:color="auto" w:fill="auto"/>
        <w:tabs>
          <w:tab w:val="left" w:pos="3848"/>
        </w:tabs>
        <w:spacing w:after="189" w:line="280" w:lineRule="exact"/>
        <w:ind w:left="3540" w:firstLine="0"/>
        <w:jc w:val="both"/>
      </w:pPr>
    </w:p>
    <w:p w:rsidR="0080402F" w:rsidRDefault="003226B3" w:rsidP="003226B3">
      <w:pPr>
        <w:pStyle w:val="30"/>
        <w:shd w:val="clear" w:color="auto" w:fill="auto"/>
        <w:tabs>
          <w:tab w:val="left" w:pos="3848"/>
        </w:tabs>
        <w:spacing w:after="189" w:line="280" w:lineRule="exact"/>
        <w:ind w:left="3540" w:firstLine="0"/>
        <w:jc w:val="both"/>
      </w:pPr>
      <w:r>
        <w:lastRenderedPageBreak/>
        <w:t>1.</w:t>
      </w:r>
      <w:r w:rsidR="0080402F">
        <w:t>Общие положения</w:t>
      </w:r>
    </w:p>
    <w:p w:rsidR="0080402F" w:rsidRDefault="0080402F" w:rsidP="0080402F">
      <w:pPr>
        <w:pStyle w:val="20"/>
        <w:shd w:val="clear" w:color="auto" w:fill="auto"/>
        <w:spacing w:before="0" w:after="0"/>
        <w:jc w:val="both"/>
      </w:pPr>
      <w:r>
        <w:t xml:space="preserve">     Стандарт внешнего муниципального финансового контроля «Взаимо</w:t>
      </w:r>
      <w:r>
        <w:softHyphen/>
        <w:t xml:space="preserve">действие Контрольно-счетной Палаты </w:t>
      </w:r>
      <w:proofErr w:type="spellStart"/>
      <w:r>
        <w:t>Поддорского</w:t>
      </w:r>
      <w:proofErr w:type="spellEnd"/>
      <w:r>
        <w:t xml:space="preserve"> муниципального района со Счетной палатой Новгородской области» (далее - Стан</w:t>
      </w:r>
      <w:r>
        <w:softHyphen/>
        <w:t>дарт) разработан в целях методического обеспечения осуществления Контроль</w:t>
      </w:r>
      <w:r>
        <w:softHyphen/>
        <w:t xml:space="preserve">но-счетной Палатой </w:t>
      </w:r>
      <w:proofErr w:type="spellStart"/>
      <w:r>
        <w:t>Поддорского</w:t>
      </w:r>
      <w:proofErr w:type="spellEnd"/>
      <w:r>
        <w:t xml:space="preserve"> муниципального района (далее – Контрольно-</w:t>
      </w:r>
      <w:r>
        <w:softHyphen/>
        <w:t>счетная Палата) внешнего муниципального финансового контроля.</w:t>
      </w:r>
    </w:p>
    <w:p w:rsidR="0080402F" w:rsidRDefault="0080402F" w:rsidP="0080402F">
      <w:pPr>
        <w:pStyle w:val="20"/>
        <w:shd w:val="clear" w:color="auto" w:fill="auto"/>
        <w:spacing w:before="0" w:after="0"/>
        <w:jc w:val="both"/>
      </w:pPr>
      <w:r>
        <w:t xml:space="preserve">     Стандарт разработан с учетом Общих требований к стандартам внеш</w:t>
      </w:r>
      <w:r>
        <w:softHyphen/>
        <w:t>него государственного и муниципального финансового контроля для проведе</w:t>
      </w:r>
      <w:r>
        <w:softHyphen/>
        <w:t xml:space="preserve">ния контрольных и экспортно-аналитических мероприятий </w:t>
      </w:r>
      <w:proofErr w:type="spellStart"/>
      <w:r>
        <w:t>контрольно</w:t>
      </w:r>
      <w:r>
        <w:softHyphen/>
        <w:t>счетными</w:t>
      </w:r>
      <w:proofErr w:type="spellEnd"/>
      <w:r>
        <w:t xml:space="preserve"> органами субъектов Российской Федерации и муниципальных обра</w:t>
      </w:r>
      <w:r>
        <w:softHyphen/>
        <w:t>зований, утвержденных постановлением Коллегии Счетной палаты Российской Федерации 29.03.2022 № 2ПК.</w:t>
      </w:r>
    </w:p>
    <w:p w:rsidR="0080402F" w:rsidRDefault="0080402F" w:rsidP="0080402F">
      <w:pPr>
        <w:pStyle w:val="20"/>
        <w:shd w:val="clear" w:color="auto" w:fill="auto"/>
        <w:tabs>
          <w:tab w:val="left" w:pos="0"/>
        </w:tabs>
        <w:spacing w:before="0" w:after="0"/>
        <w:jc w:val="both"/>
      </w:pPr>
      <w:r>
        <w:t xml:space="preserve">     Правовыми основаниями разработки Стандарта являются: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40"/>
        <w:jc w:val="both"/>
      </w:pPr>
      <w:r>
        <w:t>Бюджетный кодекс Российской Федерации (далее - БК РФ);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40"/>
        <w:jc w:val="both"/>
      </w:pPr>
      <w:r>
        <w:t>Федеральный закон от 7 февраля 2011 года № 6-ФЗ «Об общих принци</w:t>
      </w:r>
      <w:r>
        <w:softHyphen/>
        <w:t>пах организации и деятельности контрольно-счетных органов субъектов Рос</w:t>
      </w:r>
      <w:r>
        <w:softHyphen/>
        <w:t>сийской Федерации и муниципальных образований»;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40"/>
        <w:jc w:val="both"/>
      </w:pPr>
      <w:r>
        <w:t>Областной закон от 05.05.2011 № 995-ОЗ «О Счетной палате Новгород</w:t>
      </w:r>
      <w:r>
        <w:softHyphen/>
        <w:t>ской области»;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40"/>
        <w:jc w:val="both"/>
      </w:pPr>
      <w:r>
        <w:t>Стандарт внешнего государственного финансового контроля «Проведение совместных или параллельных контрольных и экспертно-аналитических меро</w:t>
      </w:r>
      <w:r>
        <w:softHyphen/>
        <w:t>приятий» (утвержден приказом Счетной палаты Новгородской области от 29.12.2017 № 73);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40"/>
        <w:jc w:val="both"/>
      </w:pPr>
      <w:r>
        <w:t xml:space="preserve">Положение о Контрольно-счетной Палате </w:t>
      </w:r>
      <w:proofErr w:type="spellStart"/>
      <w:r>
        <w:t>Поддорского</w:t>
      </w:r>
      <w:proofErr w:type="spellEnd"/>
      <w:r>
        <w:t xml:space="preserve"> муниципального района, утвержденное решением Думы </w:t>
      </w:r>
      <w:proofErr w:type="spellStart"/>
      <w:r>
        <w:t>Поддорского</w:t>
      </w:r>
      <w:proofErr w:type="spellEnd"/>
      <w:r>
        <w:t xml:space="preserve"> муниципального района от 02.12.2011 № 469 (далее - Положение);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40"/>
        <w:jc w:val="both"/>
      </w:pPr>
      <w:r>
        <w:t>Муниципальные правовые акты, регламентирующие деятельность Кон</w:t>
      </w:r>
      <w:r>
        <w:softHyphen/>
        <w:t xml:space="preserve">трольно-счетной Палаты </w:t>
      </w:r>
      <w:proofErr w:type="spellStart"/>
      <w:r>
        <w:t>Поддорского</w:t>
      </w:r>
      <w:proofErr w:type="spellEnd"/>
      <w:r>
        <w:t xml:space="preserve"> муниципального района;</w:t>
      </w:r>
    </w:p>
    <w:p w:rsidR="0080402F" w:rsidRDefault="0080402F" w:rsidP="0080402F">
      <w:pPr>
        <w:pStyle w:val="20"/>
        <w:shd w:val="clear" w:color="auto" w:fill="auto"/>
        <w:tabs>
          <w:tab w:val="left" w:pos="1033"/>
        </w:tabs>
        <w:spacing w:before="0" w:after="0"/>
        <w:jc w:val="both"/>
      </w:pPr>
      <w:r>
        <w:t xml:space="preserve">     Целью Стандарта является его использование в практической работе должностными лицами Контрольно-счетной Палаты при проведении контроль</w:t>
      </w:r>
      <w:r>
        <w:softHyphen/>
        <w:t>ных и экспертно-аналитических мероприятий в целях организации и проведе</w:t>
      </w:r>
      <w:r>
        <w:softHyphen/>
        <w:t>ния совместных или параллельных контрольных и экспертно-аналитических мероприятий со Счетной палатой Новгородской области.</w:t>
      </w:r>
    </w:p>
    <w:p w:rsidR="0080402F" w:rsidRDefault="0080402F" w:rsidP="0080402F">
      <w:pPr>
        <w:pStyle w:val="20"/>
        <w:shd w:val="clear" w:color="auto" w:fill="auto"/>
        <w:tabs>
          <w:tab w:val="left" w:pos="1082"/>
        </w:tabs>
        <w:spacing w:before="0" w:after="0"/>
        <w:jc w:val="both"/>
      </w:pPr>
      <w:r>
        <w:t xml:space="preserve">     Задачами Стандарта являются: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60"/>
        <w:jc w:val="both"/>
      </w:pPr>
      <w:r>
        <w:t>определение содержания совместных или параллельных контрольных и экспертно-аналитических мероприятий;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60"/>
        <w:jc w:val="both"/>
      </w:pPr>
      <w:r>
        <w:t xml:space="preserve">определение порядка планирования совместных или </w:t>
      </w:r>
      <w:r>
        <w:lastRenderedPageBreak/>
        <w:t>параллельных кон</w:t>
      </w:r>
      <w:r>
        <w:softHyphen/>
        <w:t>трольных и экспертно-аналитических мероприятий;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60"/>
        <w:jc w:val="both"/>
      </w:pPr>
      <w:r>
        <w:t>определения порядка организации и проведения совместных или парал</w:t>
      </w:r>
      <w:r>
        <w:softHyphen/>
        <w:t xml:space="preserve">лельных контрольных и экспертно-аналитических мероприятий, взаимодействия Контрольно-счетной Палаты </w:t>
      </w:r>
      <w:proofErr w:type="spellStart"/>
      <w:r>
        <w:t>Поддорского</w:t>
      </w:r>
      <w:proofErr w:type="spellEnd"/>
      <w:r>
        <w:t xml:space="preserve"> муниципального района со Счетной палатой Новгородской области в процессе их проведения;</w:t>
      </w: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установление требований по оформлению результатов контрольных и экспертно-аналитических мероприятий, проводимых совместно со Счетной палатой Новгородской области, порядка их рассмотрения и утверждения.</w:t>
      </w:r>
    </w:p>
    <w:p w:rsidR="0080402F" w:rsidRDefault="0080402F" w:rsidP="0080402F">
      <w:pPr>
        <w:pStyle w:val="30"/>
        <w:numPr>
          <w:ilvl w:val="0"/>
          <w:numId w:val="3"/>
        </w:numPr>
        <w:shd w:val="clear" w:color="auto" w:fill="auto"/>
        <w:tabs>
          <w:tab w:val="left" w:pos="1287"/>
        </w:tabs>
        <w:spacing w:after="0" w:line="240" w:lineRule="auto"/>
        <w:ind w:left="2520" w:hanging="1560"/>
        <w:jc w:val="left"/>
      </w:pPr>
      <w:r>
        <w:t>Содержание совместных или параллельных контрольных и экспертно-аналитических мероприятий</w:t>
      </w:r>
    </w:p>
    <w:p w:rsidR="0080402F" w:rsidRDefault="0080402F" w:rsidP="0080402F">
      <w:pPr>
        <w:pStyle w:val="20"/>
        <w:shd w:val="clear" w:color="auto" w:fill="auto"/>
        <w:tabs>
          <w:tab w:val="left" w:pos="1038"/>
        </w:tabs>
        <w:spacing w:before="0" w:after="0" w:line="240" w:lineRule="auto"/>
        <w:jc w:val="both"/>
      </w:pPr>
      <w:r>
        <w:t xml:space="preserve">     Совместные контрольные и экспертно-аналитические мероприятия - это форма организации контрольных и экспертно-аналитических мероприятий, осуществляемых Контрольно-счетной Палатой и Счетной палатой Новгород</w:t>
      </w:r>
      <w:r>
        <w:softHyphen/>
        <w:t>ской области в соответствии с общей программой по теме и в сроки, предло</w:t>
      </w:r>
      <w:r>
        <w:softHyphen/>
        <w:t>женные Стороной-инициатором при планировании совместных контрольных и экспертно-аналитических мероприятий.</w:t>
      </w:r>
    </w:p>
    <w:p w:rsidR="0080402F" w:rsidRDefault="0080402F" w:rsidP="0080402F">
      <w:pPr>
        <w:pStyle w:val="20"/>
        <w:shd w:val="clear" w:color="auto" w:fill="auto"/>
        <w:tabs>
          <w:tab w:val="left" w:pos="1042"/>
        </w:tabs>
        <w:spacing w:before="0" w:after="0" w:line="240" w:lineRule="auto"/>
        <w:jc w:val="both"/>
      </w:pPr>
      <w:r>
        <w:t xml:space="preserve">     Параллельные контрольные и экспертно-аналитические мероприятия - это форма организации контрольных и экспертно-аналитических мероприятий, осуществляемых Контрольно-счетной палатой и Счетной палатой Новгород</w:t>
      </w:r>
      <w:r>
        <w:softHyphen/>
        <w:t>ской области по взаимному соглашению каждой из Сторон самостоятельно по раздельным программам, в согласованные сроки, с последующим обменом и использованием информации по их результатам.</w:t>
      </w:r>
    </w:p>
    <w:p w:rsidR="0080402F" w:rsidRDefault="0080402F" w:rsidP="0080402F">
      <w:pPr>
        <w:pStyle w:val="30"/>
        <w:numPr>
          <w:ilvl w:val="0"/>
          <w:numId w:val="3"/>
        </w:numPr>
        <w:shd w:val="clear" w:color="auto" w:fill="auto"/>
        <w:tabs>
          <w:tab w:val="left" w:pos="1092"/>
        </w:tabs>
        <w:spacing w:after="0" w:line="240" w:lineRule="auto"/>
        <w:ind w:left="2520"/>
      </w:pPr>
      <w:r>
        <w:t>Планирование совместных или параллельных контрольных и экс</w:t>
      </w:r>
      <w:r>
        <w:softHyphen/>
        <w:t>пертно-аналитических мероприятий</w:t>
      </w:r>
    </w:p>
    <w:p w:rsidR="0080402F" w:rsidRDefault="0080402F" w:rsidP="0080402F">
      <w:pPr>
        <w:pStyle w:val="20"/>
        <w:shd w:val="clear" w:color="auto" w:fill="auto"/>
        <w:tabs>
          <w:tab w:val="left" w:pos="1047"/>
        </w:tabs>
        <w:spacing w:before="0" w:after="0" w:line="240" w:lineRule="auto"/>
        <w:jc w:val="both"/>
      </w:pPr>
      <w:r>
        <w:t xml:space="preserve">     Планирование совместных или параллельных контрольных и эксперт</w:t>
      </w:r>
      <w:r>
        <w:softHyphen/>
        <w:t>но-аналитических мероприятий осуществляется в соответствии с Регламентом Контрольно-счетной Палаты и настоящим Стандартом.</w:t>
      </w:r>
    </w:p>
    <w:p w:rsidR="0080402F" w:rsidRDefault="0080402F" w:rsidP="0080402F">
      <w:pPr>
        <w:pStyle w:val="20"/>
        <w:shd w:val="clear" w:color="auto" w:fill="auto"/>
        <w:tabs>
          <w:tab w:val="left" w:pos="1038"/>
        </w:tabs>
        <w:spacing w:before="0" w:after="0"/>
        <w:jc w:val="both"/>
      </w:pPr>
      <w:r>
        <w:t xml:space="preserve">     </w:t>
      </w:r>
      <w:proofErr w:type="gramStart"/>
      <w:r>
        <w:t>Председатель Контрольно-счетной Палаты подготавливает для включе</w:t>
      </w:r>
      <w:r>
        <w:softHyphen/>
        <w:t>ния в план работы Контрольно-счетной палаты на очередной год предложения о проведении совместных или параллельных контрольных и экспертно-</w:t>
      </w:r>
      <w:r>
        <w:softHyphen/>
        <w:t>аналитических мероприятий и направляет их по запросу Счетной палаты Нов</w:t>
      </w:r>
      <w:r>
        <w:softHyphen/>
        <w:t>городской области в установленный Счетной палатой Новгородской области срок.</w:t>
      </w:r>
      <w:proofErr w:type="gramEnd"/>
    </w:p>
    <w:p w:rsidR="0080402F" w:rsidRDefault="0080402F" w:rsidP="0080402F">
      <w:pPr>
        <w:pStyle w:val="20"/>
        <w:shd w:val="clear" w:color="auto" w:fill="auto"/>
        <w:tabs>
          <w:tab w:val="left" w:pos="1187"/>
        </w:tabs>
        <w:spacing w:before="0" w:after="0"/>
        <w:jc w:val="both"/>
      </w:pPr>
      <w:r>
        <w:t xml:space="preserve">     Счетная палата Новгородской области рассматривает предложения Контрольно-счетной палаты и направляет в Контрольно-счетную Палату свое решение о включении в план совместных или параллельных мероприятий.</w:t>
      </w:r>
    </w:p>
    <w:p w:rsidR="0080402F" w:rsidRDefault="0080402F" w:rsidP="0080402F">
      <w:pPr>
        <w:pStyle w:val="20"/>
        <w:shd w:val="clear" w:color="auto" w:fill="auto"/>
        <w:tabs>
          <w:tab w:val="left" w:pos="1187"/>
        </w:tabs>
        <w:spacing w:before="0" w:after="0"/>
        <w:jc w:val="both"/>
      </w:pPr>
      <w:r>
        <w:lastRenderedPageBreak/>
        <w:t xml:space="preserve">     При получении от Счетной палаты Новгородской области положи</w:t>
      </w:r>
      <w:r>
        <w:softHyphen/>
        <w:t>тельного ответа на предложение Контрольно-счетной Палаты о проведении совместного или параллельного мероприятия, аудиторы Счетной палаты вносят данное предложение в проект плана работы Счетной палаты на очередной год.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60"/>
        <w:jc w:val="both"/>
      </w:pPr>
      <w:r>
        <w:t>При получении отрицательного ответа на предложение Контрольно</w:t>
      </w:r>
      <w:r>
        <w:softHyphen/>
        <w:t>-счетной Палаты о проведении совместного или параллельного мероприятия председатель Контрольно-счетной Палаты может включить в проект плана ра</w:t>
      </w:r>
      <w:r>
        <w:softHyphen/>
        <w:t>боты Контрольно-счетной Палаты на очередной год данное мероприятие само</w:t>
      </w:r>
      <w:r>
        <w:softHyphen/>
        <w:t>стоятельно, без участия Счетной палаты.</w:t>
      </w:r>
    </w:p>
    <w:p w:rsidR="0080402F" w:rsidRDefault="0080402F" w:rsidP="0080402F">
      <w:pPr>
        <w:pStyle w:val="20"/>
        <w:shd w:val="clear" w:color="auto" w:fill="auto"/>
        <w:tabs>
          <w:tab w:val="left" w:pos="1187"/>
        </w:tabs>
        <w:spacing w:before="0" w:after="0"/>
        <w:jc w:val="both"/>
      </w:pPr>
      <w:r>
        <w:t xml:space="preserve">     Предложения Счетной палаты о проведении совместных или парал</w:t>
      </w:r>
      <w:r>
        <w:softHyphen/>
        <w:t xml:space="preserve">лельных контрольных и экспертно-аналитических мероприятий направляются в Контрольно-счетную Палату до 1 декабря года, предшествующего </w:t>
      </w:r>
      <w:proofErr w:type="gramStart"/>
      <w:r>
        <w:t>планируемо</w:t>
      </w:r>
      <w:r>
        <w:softHyphen/>
        <w:t>му</w:t>
      </w:r>
      <w:proofErr w:type="gramEnd"/>
      <w:r>
        <w:t>.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60"/>
        <w:jc w:val="both"/>
      </w:pPr>
      <w:r>
        <w:t>При получении предложений Счетной палаты председатель Контрольно-</w:t>
      </w:r>
      <w:r>
        <w:softHyphen/>
        <w:t>счетной Палаты рассматривает возможность включения в проект плана работы на очередной год указанных мероприятий и принимает решение: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60"/>
        <w:jc w:val="both"/>
      </w:pPr>
      <w:r>
        <w:t>включить в проект плана работы Контрольно-счетной Палаты на очеред</w:t>
      </w:r>
      <w:r>
        <w:softHyphen/>
        <w:t>ной год проведение совместного или параллельного контрольного и (или) экспертно-</w:t>
      </w:r>
      <w:r>
        <w:softHyphen/>
        <w:t>аналитического мероприятия в соответствии с предложением;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60"/>
        <w:jc w:val="both"/>
      </w:pPr>
      <w:r>
        <w:t>учесть отдельные вопросы из предложения контрольно-счетного органа муниципального образования при проведении иных контрольных и экспертно-</w:t>
      </w:r>
      <w:r>
        <w:softHyphen/>
        <w:t>аналитических мероприятий, которые предусматриваются проектом плана ра</w:t>
      </w:r>
      <w:r>
        <w:softHyphen/>
        <w:t>боты Контрольно-счетной Палаты на очередной год;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60"/>
        <w:jc w:val="both"/>
      </w:pPr>
      <w:r>
        <w:t>отклонить предложение Счетной палаты.</w:t>
      </w:r>
    </w:p>
    <w:p w:rsidR="0080402F" w:rsidRDefault="0080402F" w:rsidP="0080402F">
      <w:pPr>
        <w:pStyle w:val="20"/>
        <w:shd w:val="clear" w:color="auto" w:fill="auto"/>
        <w:tabs>
          <w:tab w:val="left" w:pos="1187"/>
        </w:tabs>
        <w:spacing w:before="0" w:after="0"/>
        <w:jc w:val="both"/>
      </w:pPr>
      <w:r>
        <w:t xml:space="preserve">     При принятии решения о проведении совместного или параллельного контрольного и экспертно-аналитического мероприятия в соответствии с пред</w:t>
      </w:r>
      <w:r>
        <w:softHyphen/>
        <w:t>ложением Счетной палаты, председателем Контрольно-счетной Палаты направляется ответ, содержащий информацию о соответствующем решении.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60"/>
        <w:jc w:val="both"/>
      </w:pPr>
      <w:r>
        <w:t>При принятии решения об учете отдельных вопросов из предложения Счетной палаты при проведении контрольных и экспертно-аналитических ме</w:t>
      </w:r>
      <w:r>
        <w:softHyphen/>
        <w:t>роприятий, предусматриваемых в проекте плана работы Контрольно-счетной Палаты на очередной год, руководителю Счетной палаты направляется ответ с соответствующим предложением. В случае получения согласия Счетной пала</w:t>
      </w:r>
      <w:r>
        <w:softHyphen/>
        <w:t>ты на предложение Контрольно-счетной Палаты в проект плана работы Кон</w:t>
      </w:r>
      <w:r>
        <w:softHyphen/>
        <w:t>трольно-счетной Палаты данные вопросы включаются в проект плана работы Контрольно-счетной палаты на очередной год.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60"/>
        <w:jc w:val="both"/>
      </w:pPr>
      <w:r>
        <w:t xml:space="preserve">При принятии решения об отказе от проведения совместного </w:t>
      </w:r>
      <w:r>
        <w:lastRenderedPageBreak/>
        <w:t>или парал</w:t>
      </w:r>
      <w:r>
        <w:softHyphen/>
        <w:t>лельного контрольного и (или) экспертно-аналитического мероприятия, предложен</w:t>
      </w:r>
      <w:r>
        <w:softHyphen/>
        <w:t>ного Счетной палатой, руководителю Счетной палаты направляется обоснован</w:t>
      </w:r>
      <w:r>
        <w:softHyphen/>
        <w:t>ный ответ.</w:t>
      </w:r>
    </w:p>
    <w:p w:rsidR="0080402F" w:rsidRDefault="0080402F" w:rsidP="0080402F">
      <w:pPr>
        <w:pStyle w:val="20"/>
        <w:shd w:val="clear" w:color="auto" w:fill="auto"/>
        <w:tabs>
          <w:tab w:val="left" w:pos="1172"/>
        </w:tabs>
        <w:spacing w:before="0" w:after="0"/>
        <w:jc w:val="both"/>
      </w:pPr>
      <w:r>
        <w:t xml:space="preserve">     Ответы, содержащие информацию о соответствующих решениях, под</w:t>
      </w:r>
      <w:r>
        <w:softHyphen/>
        <w:t>готавливаются председателем Контрольно-счетной Палаты и направляются в Счетную палату в срок не более пяти календарных дней со дня рассмотрения.</w:t>
      </w:r>
    </w:p>
    <w:p w:rsidR="0080402F" w:rsidRDefault="0080402F" w:rsidP="0080402F">
      <w:pPr>
        <w:pStyle w:val="20"/>
        <w:shd w:val="clear" w:color="auto" w:fill="auto"/>
        <w:tabs>
          <w:tab w:val="left" w:pos="1177"/>
        </w:tabs>
        <w:spacing w:before="0" w:after="0"/>
        <w:jc w:val="both"/>
      </w:pPr>
      <w:r>
        <w:t xml:space="preserve">     Рассмотрение обращений о проведении внеплановых совместных или параллельных контрольных и экспертно-аналитических мероприятий. В случае</w:t>
      </w:r>
      <w:proofErr w:type="gramStart"/>
      <w:r>
        <w:t>,</w:t>
      </w:r>
      <w:proofErr w:type="gramEnd"/>
      <w:r>
        <w:t xml:space="preserve"> если в ходе выполнения годового плана работы в Контрольно-счетную палату поступило поручение или обращение (далее - поручение), которое в соответ</w:t>
      </w:r>
      <w:r>
        <w:softHyphen/>
        <w:t>ствии с Положением о Контрольно-счетной Палате является обяза</w:t>
      </w:r>
      <w:r>
        <w:softHyphen/>
        <w:t>тельным для включения в План работы Контрольно-счетной Палаты и для его выполнения целесообразно проведение совместного или параллельного кон</w:t>
      </w:r>
      <w:r>
        <w:softHyphen/>
        <w:t>трольного и (или) экспертно-аналитического мероприятия со Счетной палатой, пред</w:t>
      </w:r>
      <w:r>
        <w:softHyphen/>
        <w:t>седатель Контрольно-счетной Палаты направляет соответствующее предложе</w:t>
      </w:r>
      <w:r>
        <w:softHyphen/>
        <w:t>ние в Счетную палату.</w:t>
      </w:r>
    </w:p>
    <w:p w:rsidR="0080402F" w:rsidRDefault="0080402F" w:rsidP="0080402F">
      <w:pPr>
        <w:pStyle w:val="20"/>
        <w:shd w:val="clear" w:color="auto" w:fill="auto"/>
        <w:tabs>
          <w:tab w:val="left" w:pos="1172"/>
        </w:tabs>
        <w:spacing w:before="0" w:after="0"/>
        <w:jc w:val="both"/>
      </w:pPr>
      <w:r>
        <w:t xml:space="preserve">     При получении от Счетной палаты положительного ответа на предло</w:t>
      </w:r>
      <w:r>
        <w:softHyphen/>
        <w:t>жение Контрольно-счетной Палаты совместное или параллельное контрольное и (или) экспертно-аналитическое мероприятие в установленном порядке включается в план работы Контрольно-счетной Палаты.</w:t>
      </w:r>
    </w:p>
    <w:p w:rsidR="0080402F" w:rsidRDefault="0080402F" w:rsidP="0080402F">
      <w:pPr>
        <w:pStyle w:val="20"/>
        <w:shd w:val="clear" w:color="auto" w:fill="auto"/>
        <w:tabs>
          <w:tab w:val="left" w:pos="1186"/>
        </w:tabs>
        <w:spacing w:before="0" w:after="0"/>
        <w:jc w:val="both"/>
      </w:pPr>
      <w:r>
        <w:t xml:space="preserve">     Рассмотрение предложений по проведению совместного или парал</w:t>
      </w:r>
      <w:r>
        <w:softHyphen/>
        <w:t>лельного контрольного и (или) экспертно-аналитического мероприятий, поступаю</w:t>
      </w:r>
      <w:r>
        <w:softHyphen/>
        <w:t>щих в Контрольно-счетную Палату от Счетной палаты в ходе выполнения годо</w:t>
      </w:r>
      <w:r>
        <w:softHyphen/>
        <w:t>вого плана работы Контрольно-счетной Палаты, производится в аналогичном порядке.</w:t>
      </w:r>
    </w:p>
    <w:p w:rsidR="0080402F" w:rsidRDefault="0080402F" w:rsidP="0080402F">
      <w:pPr>
        <w:pStyle w:val="30"/>
        <w:numPr>
          <w:ilvl w:val="0"/>
          <w:numId w:val="3"/>
        </w:numPr>
        <w:shd w:val="clear" w:color="auto" w:fill="auto"/>
        <w:tabs>
          <w:tab w:val="left" w:pos="1033"/>
        </w:tabs>
        <w:spacing w:after="55"/>
        <w:ind w:firstLine="760"/>
        <w:jc w:val="left"/>
      </w:pPr>
      <w:r>
        <w:t>Подготовка и подписание Решения, программы проведения сов</w:t>
      </w:r>
      <w:r>
        <w:softHyphen/>
        <w:t>местных или параллельных контрольных и экспертно-аналитических ме</w:t>
      </w:r>
      <w:r>
        <w:softHyphen/>
        <w:t>роприятий</w:t>
      </w:r>
    </w:p>
    <w:p w:rsidR="0080402F" w:rsidRDefault="0080402F" w:rsidP="0080402F">
      <w:pPr>
        <w:pStyle w:val="20"/>
        <w:shd w:val="clear" w:color="auto" w:fill="auto"/>
        <w:tabs>
          <w:tab w:val="left" w:pos="1177"/>
        </w:tabs>
        <w:spacing w:before="0" w:after="0"/>
        <w:jc w:val="both"/>
      </w:pPr>
      <w:r>
        <w:t xml:space="preserve">     Для проведения совместных или параллельных мероприятий Кон</w:t>
      </w:r>
      <w:r>
        <w:softHyphen/>
        <w:t>трольно-счетная Палата подписывает со Счетной палатой соответствующее ре</w:t>
      </w:r>
      <w:r>
        <w:softHyphen/>
        <w:t>шение о проведении совместного или параллельного контрольного и эксперт</w:t>
      </w:r>
      <w:r>
        <w:softHyphen/>
        <w:t>но-аналитического мероприятия (далее - Решение), в котором определяются: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60"/>
        <w:jc w:val="both"/>
      </w:pPr>
      <w:r>
        <w:t>наименование контрольного и экспертно-аналитического мероприятия;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60"/>
        <w:jc w:val="both"/>
      </w:pPr>
      <w:r>
        <w:t>форма проведения мероприятия;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60"/>
        <w:jc w:val="both"/>
      </w:pPr>
      <w:r>
        <w:t>лицо, ответственное за проведение контрольного и экспертно-</w:t>
      </w:r>
      <w:r>
        <w:softHyphen/>
        <w:t>аналитического мероприятия и подписание итоговых документов;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60"/>
        <w:jc w:val="both"/>
      </w:pPr>
      <w:r>
        <w:t>сроки проведения контрольного и экспертно-аналитического мероприя</w:t>
      </w:r>
      <w:r>
        <w:softHyphen/>
        <w:t xml:space="preserve">тия, включая подготовительный, основной и </w:t>
      </w:r>
      <w:r>
        <w:lastRenderedPageBreak/>
        <w:t>заключительный этапы;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60"/>
        <w:jc w:val="both"/>
      </w:pPr>
      <w:r>
        <w:t>сроки предоставления в Контрольно-счетную Палату материалов о ре</w:t>
      </w:r>
      <w:r>
        <w:softHyphen/>
        <w:t>зультатах осуществленных контрольных действий Счетной палатой;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60"/>
        <w:jc w:val="both"/>
      </w:pPr>
      <w:r>
        <w:t>организационные процедуры проведения контрольного и экспертно-</w:t>
      </w:r>
      <w:r>
        <w:softHyphen/>
        <w:t>аналитического мероприятия исходя из их функций и контрольных полномо</w:t>
      </w:r>
      <w:r>
        <w:softHyphen/>
        <w:t>чий, определенных соответствующим законодательством, а также с учетом со</w:t>
      </w:r>
      <w:r>
        <w:softHyphen/>
        <w:t>глашений, заключенных между Контрольно-счетной Палатой и Счетной пала</w:t>
      </w:r>
      <w:r>
        <w:softHyphen/>
        <w:t>той;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40"/>
        <w:jc w:val="both"/>
      </w:pPr>
      <w:proofErr w:type="gramStart"/>
      <w:r>
        <w:t xml:space="preserve">порядок взаимодействия Контрольно-счетной </w:t>
      </w:r>
      <w:proofErr w:type="spellStart"/>
      <w:r>
        <w:t>пПалаты</w:t>
      </w:r>
      <w:proofErr w:type="spellEnd"/>
      <w:r>
        <w:t xml:space="preserve"> со Счетной палатой в процессе проведения контрольного и экспертно-аналитического мероприятия;</w:t>
      </w:r>
      <w:proofErr w:type="gramEnd"/>
    </w:p>
    <w:p w:rsidR="0080402F" w:rsidRDefault="0080402F" w:rsidP="0080402F">
      <w:pPr>
        <w:pStyle w:val="20"/>
        <w:shd w:val="clear" w:color="auto" w:fill="auto"/>
        <w:spacing w:before="0" w:after="0"/>
        <w:ind w:firstLine="740"/>
        <w:jc w:val="both"/>
      </w:pPr>
      <w:r>
        <w:t>порядок обмена информацией, оформления результатов контрольного и экспертно-аналитического мероприятия, в том числе форма, порядок подписа</w:t>
      </w:r>
      <w:r>
        <w:softHyphen/>
        <w:t>ния и согласования документов.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40"/>
        <w:jc w:val="both"/>
      </w:pPr>
      <w:r>
        <w:t>Подписание Решения Сторонами осуществляется в установленном по</w:t>
      </w:r>
      <w:r>
        <w:softHyphen/>
        <w:t>рядке, в том числе посредством электронной цифровой подписи. Решение всту</w:t>
      </w:r>
      <w:r>
        <w:softHyphen/>
        <w:t>пает в силу с момента подписания его обеими сторонами, если иное не уста</w:t>
      </w:r>
      <w:r>
        <w:softHyphen/>
        <w:t>новлено Решением.</w:t>
      </w:r>
    </w:p>
    <w:p w:rsidR="0080402F" w:rsidRDefault="0080402F" w:rsidP="0080402F">
      <w:pPr>
        <w:pStyle w:val="20"/>
        <w:shd w:val="clear" w:color="auto" w:fill="auto"/>
        <w:tabs>
          <w:tab w:val="left" w:pos="1177"/>
        </w:tabs>
        <w:spacing w:before="0" w:after="0"/>
        <w:jc w:val="both"/>
      </w:pPr>
      <w:r>
        <w:t xml:space="preserve">     Проведение совместного или параллельного контрольного и эксперт</w:t>
      </w:r>
      <w:r>
        <w:softHyphen/>
        <w:t>но-аналитического мероприятия осуществляется в соответствии с его програм</w:t>
      </w:r>
      <w:r>
        <w:softHyphen/>
        <w:t>мой (далее - программа мероприятия).      Подготовка программы мероприятия участниками со стороны Кон</w:t>
      </w:r>
      <w:r>
        <w:softHyphen/>
        <w:t>трольно-счетной Палаты осуществляется самостоятельно с указанием формы проведения мероприятия, должностного лица, ответственного за проведение совместного или параллельного мероприятия, даты согласования программы мероприятия со Счетной палатой.</w:t>
      </w:r>
    </w:p>
    <w:p w:rsidR="0080402F" w:rsidRDefault="0080402F" w:rsidP="0080402F">
      <w:pPr>
        <w:pStyle w:val="20"/>
        <w:shd w:val="clear" w:color="auto" w:fill="auto"/>
        <w:tabs>
          <w:tab w:val="left" w:pos="1172"/>
        </w:tabs>
        <w:spacing w:before="0" w:after="0"/>
        <w:jc w:val="both"/>
      </w:pPr>
      <w:r>
        <w:t xml:space="preserve">     Подготовка проекта программы мероприятия осуществляется под ру</w:t>
      </w:r>
      <w:r>
        <w:softHyphen/>
        <w:t>ководством председателя Контрольно-счетной Палаты, с учетом предложений Счетной палаты.</w:t>
      </w:r>
    </w:p>
    <w:p w:rsidR="0080402F" w:rsidRDefault="0080402F" w:rsidP="0080402F">
      <w:pPr>
        <w:pStyle w:val="20"/>
        <w:shd w:val="clear" w:color="auto" w:fill="auto"/>
        <w:tabs>
          <w:tab w:val="left" w:pos="1172"/>
        </w:tabs>
        <w:spacing w:before="0" w:after="0"/>
        <w:jc w:val="both"/>
      </w:pPr>
      <w:r>
        <w:t xml:space="preserve">     При проведении параллельного контрольного и </w:t>
      </w:r>
      <w:proofErr w:type="spellStart"/>
      <w:r>
        <w:t>экспертно</w:t>
      </w:r>
      <w:r>
        <w:softHyphen/>
        <w:t>аналитического</w:t>
      </w:r>
      <w:proofErr w:type="spellEnd"/>
      <w:r>
        <w:t xml:space="preserve"> мероприятия программа мероприятия подписывается и утвер</w:t>
      </w:r>
      <w:r>
        <w:softHyphen/>
        <w:t>ждается каждой Стороной самостоятельно.</w:t>
      </w:r>
    </w:p>
    <w:p w:rsidR="0080402F" w:rsidRDefault="0080402F" w:rsidP="0080402F">
      <w:pPr>
        <w:pStyle w:val="30"/>
        <w:numPr>
          <w:ilvl w:val="0"/>
          <w:numId w:val="3"/>
        </w:numPr>
        <w:shd w:val="clear" w:color="auto" w:fill="auto"/>
        <w:tabs>
          <w:tab w:val="left" w:pos="1172"/>
        </w:tabs>
        <w:spacing w:after="111" w:line="235" w:lineRule="exact"/>
        <w:ind w:firstLine="980"/>
        <w:jc w:val="left"/>
      </w:pPr>
      <w:r>
        <w:t>Оформление приказов, удостоверений на право проведения сов</w:t>
      </w:r>
      <w:r>
        <w:softHyphen/>
        <w:t>местных или параллельных контрольных и экспертно-аналитических ме</w:t>
      </w:r>
      <w:r>
        <w:softHyphen/>
        <w:t>роприятий</w:t>
      </w:r>
      <w:r>
        <w:rPr>
          <w:rStyle w:val="31"/>
        </w:rPr>
        <w:t>.</w:t>
      </w:r>
    </w:p>
    <w:p w:rsidR="0080402F" w:rsidRDefault="0080402F" w:rsidP="0080402F">
      <w:pPr>
        <w:pStyle w:val="20"/>
        <w:shd w:val="clear" w:color="auto" w:fill="auto"/>
        <w:tabs>
          <w:tab w:val="left" w:pos="1186"/>
        </w:tabs>
        <w:spacing w:before="0" w:after="0"/>
        <w:jc w:val="both"/>
      </w:pPr>
      <w:r>
        <w:t xml:space="preserve">     Приказ о проведении совместных или параллельных контрольных и экспертно-аналитических мероприятий оформляется с указанием: персонально</w:t>
      </w:r>
      <w:r>
        <w:softHyphen/>
        <w:t>го состава Сторон, участвующих в проверке, срока и формы передачи материа</w:t>
      </w:r>
      <w:r>
        <w:softHyphen/>
        <w:t>лов о результатах осуществленных контрольных действий, срока обобщения материалов и подготовки на их основе общего итогового документа о результа</w:t>
      </w:r>
      <w:r>
        <w:softHyphen/>
        <w:t>тах совместного контрольного и экспертно-аналитического мероприятия.</w:t>
      </w:r>
    </w:p>
    <w:p w:rsidR="0080402F" w:rsidRDefault="0080402F" w:rsidP="0080402F">
      <w:pPr>
        <w:pStyle w:val="30"/>
        <w:numPr>
          <w:ilvl w:val="0"/>
          <w:numId w:val="3"/>
        </w:numPr>
        <w:shd w:val="clear" w:color="auto" w:fill="auto"/>
        <w:tabs>
          <w:tab w:val="left" w:pos="1307"/>
        </w:tabs>
        <w:spacing w:after="59" w:line="280" w:lineRule="exact"/>
        <w:ind w:left="980" w:firstLine="0"/>
        <w:jc w:val="both"/>
      </w:pPr>
      <w:r>
        <w:lastRenderedPageBreak/>
        <w:t>Проведение совместных или параллельных контрольных и экс</w:t>
      </w:r>
      <w:r>
        <w:softHyphen/>
        <w:t>пертно-аналитических мероприятий</w:t>
      </w:r>
    </w:p>
    <w:p w:rsidR="0080402F" w:rsidRDefault="0080402F" w:rsidP="0080402F">
      <w:pPr>
        <w:pStyle w:val="20"/>
        <w:shd w:val="clear" w:color="auto" w:fill="auto"/>
        <w:tabs>
          <w:tab w:val="left" w:pos="1172"/>
        </w:tabs>
        <w:spacing w:before="0" w:after="0"/>
        <w:jc w:val="both"/>
      </w:pPr>
      <w:r>
        <w:t xml:space="preserve">     Проведение совместных или параллельных контрольных и экспертно-</w:t>
      </w:r>
      <w:r>
        <w:softHyphen/>
        <w:t>аналитических мероприятий осуществляется в соответствии с общими требова</w:t>
      </w:r>
      <w:r>
        <w:softHyphen/>
        <w:t>ниями к проведению контрольных и экспертно-аналитических мероприятий.</w:t>
      </w:r>
    </w:p>
    <w:p w:rsidR="0080402F" w:rsidRDefault="0080402F" w:rsidP="0080402F">
      <w:pPr>
        <w:pStyle w:val="20"/>
        <w:shd w:val="clear" w:color="auto" w:fill="auto"/>
        <w:tabs>
          <w:tab w:val="left" w:pos="1177"/>
        </w:tabs>
        <w:spacing w:before="0" w:after="0"/>
        <w:jc w:val="both"/>
      </w:pPr>
      <w:r>
        <w:t xml:space="preserve">     Если совместное контрольное и экспертно-аналитическое мероприя</w:t>
      </w:r>
      <w:r>
        <w:softHyphen/>
        <w:t>тие проводится по инициативе Контрольно-счетной Палаты, в случае формиро</w:t>
      </w:r>
      <w:r>
        <w:softHyphen/>
        <w:t>вания контрольных групп из представителей сторон, руководство проведением данного контрольного мероприятия осуществляет руководитель совместного контрольного и экспертно-аналитического мероприятия от Контрольно-счетной Палаты, а если по инициативе Счетной палаты - руководитель определяется Счетной палатой.</w:t>
      </w:r>
    </w:p>
    <w:p w:rsidR="0080402F" w:rsidRDefault="0080402F" w:rsidP="0080402F">
      <w:pPr>
        <w:pStyle w:val="20"/>
        <w:shd w:val="clear" w:color="auto" w:fill="auto"/>
        <w:tabs>
          <w:tab w:val="left" w:pos="1177"/>
        </w:tabs>
        <w:spacing w:before="0" w:after="0"/>
        <w:jc w:val="both"/>
      </w:pPr>
      <w:r>
        <w:t xml:space="preserve">     В ходе проведения совместного или параллельного контрольного и экспертно-аналитического мероприятия Стороны осуществляют взаимодей</w:t>
      </w:r>
      <w:r>
        <w:softHyphen/>
        <w:t>ствие путем проведения рабочих совещаний и консультаций, обмена методиче</w:t>
      </w:r>
      <w:r>
        <w:softHyphen/>
        <w:t>скими документами и информацией, согласование методов проведения сов</w:t>
      </w:r>
      <w:r>
        <w:softHyphen/>
        <w:t>местного или параллельного и экспертно-аналитического мероприятия и иное, что отражают в решении.</w:t>
      </w:r>
    </w:p>
    <w:p w:rsidR="0080402F" w:rsidRDefault="0080402F" w:rsidP="0080402F">
      <w:pPr>
        <w:pStyle w:val="20"/>
        <w:shd w:val="clear" w:color="auto" w:fill="auto"/>
        <w:tabs>
          <w:tab w:val="left" w:pos="1177"/>
        </w:tabs>
        <w:spacing w:before="0" w:after="0"/>
        <w:jc w:val="both"/>
      </w:pPr>
      <w:r>
        <w:t xml:space="preserve">     В случае возникновения между Контрольно-счетной Палатой и Счет</w:t>
      </w:r>
      <w:r>
        <w:softHyphen/>
        <w:t>ной палатой разногласий по вопросам организации, проведения и оформления результатов совместного или параллельного контрольного и экспертно</w:t>
      </w:r>
      <w:r>
        <w:softHyphen/>
        <w:t>-аналитического мероприятия, Стороны для их разрешения проводят перегово</w:t>
      </w:r>
      <w:r>
        <w:softHyphen/>
        <w:t>ры и согласительные процедуры.</w:t>
      </w:r>
    </w:p>
    <w:p w:rsidR="0080402F" w:rsidRDefault="0080402F" w:rsidP="0080402F">
      <w:pPr>
        <w:pStyle w:val="20"/>
        <w:shd w:val="clear" w:color="auto" w:fill="auto"/>
        <w:tabs>
          <w:tab w:val="left" w:pos="1177"/>
        </w:tabs>
        <w:spacing w:before="0" w:after="0"/>
        <w:jc w:val="both"/>
      </w:pPr>
      <w:r>
        <w:t xml:space="preserve">     Передача информации, запрашиваемой другой Стороной в ходе про</w:t>
      </w:r>
      <w:r>
        <w:softHyphen/>
        <w:t>ведения совместного контрольного и экспертно-аналитического мероприятия, отнесенной к государственной или иной охраняемой законом тайне, осуществ</w:t>
      </w:r>
      <w:r>
        <w:softHyphen/>
        <w:t>ляется в соответствии с законодательством Российской Федерации.</w:t>
      </w:r>
    </w:p>
    <w:p w:rsidR="0080402F" w:rsidRDefault="0080402F" w:rsidP="0080402F">
      <w:pPr>
        <w:pStyle w:val="30"/>
        <w:numPr>
          <w:ilvl w:val="0"/>
          <w:numId w:val="3"/>
        </w:numPr>
        <w:shd w:val="clear" w:color="auto" w:fill="auto"/>
        <w:tabs>
          <w:tab w:val="left" w:pos="1161"/>
        </w:tabs>
        <w:spacing w:after="51" w:line="235" w:lineRule="exact"/>
        <w:ind w:firstLine="900"/>
        <w:jc w:val="left"/>
      </w:pPr>
      <w:r>
        <w:t>Оформление и рассмотрение результатов совместных или парал</w:t>
      </w:r>
      <w:r>
        <w:softHyphen/>
        <w:t>лельных контрольных и экспертно-аналитических мероприятий на объек</w:t>
      </w:r>
      <w:r>
        <w:softHyphen/>
        <w:t>тах контроля</w:t>
      </w:r>
    </w:p>
    <w:p w:rsidR="0080402F" w:rsidRDefault="0080402F" w:rsidP="0080402F">
      <w:pPr>
        <w:pStyle w:val="20"/>
        <w:shd w:val="clear" w:color="auto" w:fill="auto"/>
        <w:tabs>
          <w:tab w:val="left" w:pos="1172"/>
        </w:tabs>
        <w:spacing w:before="0" w:after="0"/>
        <w:jc w:val="both"/>
      </w:pPr>
      <w:r>
        <w:t xml:space="preserve">      Оформление результатов совместных контрольных мероприятий на объектах контроля осуществляется в соответствии с требованиями соответ</w:t>
      </w:r>
      <w:r>
        <w:softHyphen/>
        <w:t>ствующего стандарта, Регламента и другими внутренними нормативными до</w:t>
      </w:r>
      <w:r>
        <w:softHyphen/>
        <w:t>кументами.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6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совместное контрольное мероприятие на объекте контроля проводилось контрольной группой из представителей Сторон, акт подписыва</w:t>
      </w:r>
      <w:r>
        <w:softHyphen/>
        <w:t>ется представителями участвующих Сторон. На объекте контроля возможно со</w:t>
      </w:r>
      <w:r>
        <w:softHyphen/>
        <w:t>ставление нескольких актов, подписываемых членами контрольной группы из представителей Сторон.</w:t>
      </w:r>
    </w:p>
    <w:p w:rsidR="0080402F" w:rsidRDefault="0080402F" w:rsidP="0080402F">
      <w:pPr>
        <w:pStyle w:val="20"/>
        <w:shd w:val="clear" w:color="auto" w:fill="auto"/>
        <w:tabs>
          <w:tab w:val="left" w:pos="1172"/>
        </w:tabs>
        <w:spacing w:before="0" w:after="0"/>
        <w:jc w:val="both"/>
      </w:pPr>
      <w:r>
        <w:lastRenderedPageBreak/>
        <w:t xml:space="preserve">     При проведении параллельного контрольного мероприятия акты со</w:t>
      </w:r>
      <w:r>
        <w:softHyphen/>
        <w:t>ставляются каждой Стороной самостоятельно.</w:t>
      </w:r>
    </w:p>
    <w:p w:rsidR="0080402F" w:rsidRDefault="0080402F" w:rsidP="0080402F">
      <w:pPr>
        <w:pStyle w:val="20"/>
        <w:shd w:val="clear" w:color="auto" w:fill="auto"/>
        <w:tabs>
          <w:tab w:val="left" w:pos="1177"/>
        </w:tabs>
        <w:spacing w:before="0" w:after="0"/>
        <w:jc w:val="both"/>
      </w:pPr>
      <w:r>
        <w:t xml:space="preserve">     В случае несогласия участника контрольной группы с отраженными в акте фактами он вправе при подписании акта указать на наличие своего особого мнения, которое является приложением к акту проверки. Особое мнение в письменном виде участник контрольной группы подает в двухдневный срок должностному лицу контрольно-счетного органа, ответственному за проведе</w:t>
      </w:r>
      <w:r>
        <w:softHyphen/>
        <w:t>ние совместного или параллельного контрольного мероприятия.</w:t>
      </w:r>
    </w:p>
    <w:p w:rsidR="0080402F" w:rsidRDefault="0080402F" w:rsidP="0080402F">
      <w:pPr>
        <w:pStyle w:val="30"/>
        <w:shd w:val="clear" w:color="auto" w:fill="auto"/>
        <w:spacing w:after="51" w:line="235" w:lineRule="exact"/>
        <w:ind w:left="2260" w:hanging="1500"/>
        <w:jc w:val="left"/>
      </w:pPr>
      <w:r>
        <w:t>8.Отчет о результатах совместного или параллельного контрольного и экспертно-аналитического мероприятия</w:t>
      </w:r>
    </w:p>
    <w:p w:rsidR="0080402F" w:rsidRDefault="0080402F" w:rsidP="0080402F">
      <w:pPr>
        <w:pStyle w:val="20"/>
        <w:shd w:val="clear" w:color="auto" w:fill="auto"/>
        <w:tabs>
          <w:tab w:val="left" w:pos="1182"/>
        </w:tabs>
        <w:spacing w:before="0" w:after="0"/>
        <w:jc w:val="both"/>
      </w:pPr>
      <w:r>
        <w:t xml:space="preserve">        По результатам совместного контрольного мероприятия подготавли</w:t>
      </w:r>
      <w:r>
        <w:softHyphen/>
        <w:t>вается проект отчета о результатах проведенного мероприятия руководителем контрольного мероприятия Кон</w:t>
      </w:r>
      <w:r>
        <w:softHyphen/>
        <w:t>трольно-счетной Палаты.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60"/>
        <w:jc w:val="both"/>
      </w:pPr>
      <w:r>
        <w:t>По результатам совместного экспертно-аналитического мероприятия под</w:t>
      </w:r>
      <w:r>
        <w:softHyphen/>
        <w:t>готавливается заключение или отчет о результатах проведенного мероприятия.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60"/>
        <w:jc w:val="both"/>
      </w:pPr>
      <w:r>
        <w:t>Степень и форма участия представителей Контрольно-счетной Палаты, Счетной палаты в подготовке отчета (заключения) и других документов, оформляемых по результатам совместного мероприятия, согласовывается Сто</w:t>
      </w:r>
      <w:r>
        <w:softHyphen/>
        <w:t>ронами, участвующими в его проведении и может быть указана в Решении.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40"/>
        <w:jc w:val="both"/>
      </w:pPr>
      <w:r>
        <w:t>Отчет (заключение) подписывается аудитором Счетной пала</w:t>
      </w:r>
      <w:r>
        <w:softHyphen/>
        <w:t>ты и при необходимости руководителем контрольно-счетного органа. Подписа</w:t>
      </w:r>
      <w:r>
        <w:softHyphen/>
        <w:t>ние отчета (заключения) сторонами может быть осуществлено установленным законом порядком, в том числе электронной цифровой подписью.</w:t>
      </w:r>
    </w:p>
    <w:p w:rsidR="0080402F" w:rsidRDefault="0080402F" w:rsidP="0080402F">
      <w:pPr>
        <w:pStyle w:val="20"/>
        <w:shd w:val="clear" w:color="auto" w:fill="auto"/>
        <w:tabs>
          <w:tab w:val="left" w:pos="1378"/>
        </w:tabs>
        <w:spacing w:before="0" w:after="0"/>
        <w:jc w:val="both"/>
      </w:pPr>
      <w:r>
        <w:t xml:space="preserve">     По результатам параллельного контрольного и </w:t>
      </w:r>
      <w:proofErr w:type="spellStart"/>
      <w:r>
        <w:t>экспертно</w:t>
      </w:r>
      <w:r>
        <w:softHyphen/>
        <w:t>аналитического</w:t>
      </w:r>
      <w:proofErr w:type="spellEnd"/>
      <w:r>
        <w:t xml:space="preserve"> мероприятия каждая из сторон самостоятельно подготавливает отчет (заключение) о результатах проведенного контрольного и экспертно-</w:t>
      </w:r>
      <w:r>
        <w:softHyphen/>
        <w:t>аналитического мероприятия.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40"/>
        <w:jc w:val="both"/>
      </w:pPr>
      <w:r>
        <w:t>Аудитор Счетной палаты обобщает информацию, содержа</w:t>
      </w:r>
      <w:r>
        <w:softHyphen/>
        <w:t>щуюся в Отчетах (заключениях) о результатах параллельного контрольного и экспертно-аналитического мероприятия, организованного Счетной палатой, и готовит сводную аналитическую записку.</w:t>
      </w:r>
    </w:p>
    <w:p w:rsidR="0080402F" w:rsidRDefault="0080402F" w:rsidP="0080402F">
      <w:pPr>
        <w:pStyle w:val="20"/>
        <w:shd w:val="clear" w:color="auto" w:fill="auto"/>
        <w:spacing w:before="0" w:after="0"/>
        <w:ind w:firstLine="740"/>
        <w:jc w:val="both"/>
      </w:pPr>
      <w:r>
        <w:t>Срок обмена итоговыми документами Сторон, форма и направление сов</w:t>
      </w:r>
      <w:r>
        <w:softHyphen/>
        <w:t>местных итоговых документов оговариваются в Решении.</w:t>
      </w:r>
    </w:p>
    <w:p w:rsidR="0080402F" w:rsidRDefault="0080402F" w:rsidP="0080402F">
      <w:pPr>
        <w:pStyle w:val="20"/>
        <w:shd w:val="clear" w:color="auto" w:fill="auto"/>
        <w:tabs>
          <w:tab w:val="left" w:pos="1177"/>
        </w:tabs>
        <w:spacing w:before="0" w:after="0"/>
        <w:jc w:val="both"/>
      </w:pPr>
      <w:r>
        <w:t xml:space="preserve">     При наличии соответствующих оснований по результатам совместных или параллельных контрольных и экспертно-аналитических мероприятий одно</w:t>
      </w:r>
      <w:r>
        <w:softHyphen/>
        <w:t xml:space="preserve">временно с отчетом </w:t>
      </w:r>
      <w:r>
        <w:lastRenderedPageBreak/>
        <w:t>(заключением) или аналитической запиской могут подго</w:t>
      </w:r>
      <w:r>
        <w:softHyphen/>
        <w:t>тавливаться представления, предписания, информационные письма в соответ</w:t>
      </w:r>
      <w:r>
        <w:softHyphen/>
        <w:t>ствии с Регламентом Контрольно-счетной Палаты и стандартами внешнего му</w:t>
      </w:r>
      <w:r>
        <w:softHyphen/>
        <w:t>ниципального финансового контроля.</w:t>
      </w:r>
    </w:p>
    <w:p w:rsidR="0080402F" w:rsidRDefault="0080402F" w:rsidP="0080402F">
      <w:pPr>
        <w:pStyle w:val="20"/>
        <w:shd w:val="clear" w:color="auto" w:fill="auto"/>
        <w:tabs>
          <w:tab w:val="left" w:pos="1177"/>
        </w:tabs>
        <w:spacing w:before="0" w:after="0"/>
        <w:jc w:val="both"/>
      </w:pPr>
      <w:r>
        <w:t xml:space="preserve">     Отчет (заключение) или аналитическая записка о результатах прове</w:t>
      </w:r>
      <w:r>
        <w:softHyphen/>
        <w:t>денного совместного или параллельного контрольного мероприятия, а также проекты представлений, предписаний, информационных писем вносятся на рассмотрение председателя Контрольно-счетной Палаты.</w:t>
      </w:r>
    </w:p>
    <w:p w:rsidR="0080402F" w:rsidRDefault="0080402F" w:rsidP="0080402F">
      <w:pPr>
        <w:pStyle w:val="20"/>
        <w:shd w:val="clear" w:color="auto" w:fill="auto"/>
        <w:tabs>
          <w:tab w:val="left" w:pos="1177"/>
        </w:tabs>
        <w:spacing w:before="0" w:after="0"/>
        <w:jc w:val="both"/>
      </w:pPr>
      <w:r>
        <w:t xml:space="preserve">     При рассмотрении председателем Контрольно-счетной Палаты резуль</w:t>
      </w:r>
      <w:r>
        <w:softHyphen/>
        <w:t>татов совместного или параллельного контрольного и экспертно</w:t>
      </w:r>
      <w:r>
        <w:softHyphen/>
        <w:t>-аналитического мероприятия могут приглашаться руководитель и аудиторы Счетной палаты, участвующие в контрольном и экспертно-аналитическом ме</w:t>
      </w:r>
      <w:r>
        <w:softHyphen/>
        <w:t>роприятии.</w:t>
      </w:r>
    </w:p>
    <w:p w:rsidR="0080402F" w:rsidRDefault="0080402F" w:rsidP="0080402F">
      <w:pPr>
        <w:pStyle w:val="20"/>
        <w:shd w:val="clear" w:color="auto" w:fill="auto"/>
        <w:tabs>
          <w:tab w:val="left" w:pos="1177"/>
        </w:tabs>
        <w:spacing w:before="0" w:after="0"/>
        <w:jc w:val="both"/>
      </w:pPr>
      <w:r>
        <w:t xml:space="preserve">     Отчет (заключение) или заключение о результатах совместного или параллельного контрольного и экспертно-аналитического мероприятия, утвер</w:t>
      </w:r>
      <w:r>
        <w:softHyphen/>
        <w:t>жденный председателем Контрольно-счетной Палаты, направляется председа</w:t>
      </w:r>
      <w:r>
        <w:softHyphen/>
        <w:t>телю Счетной палаты.</w:t>
      </w:r>
    </w:p>
    <w:p w:rsidR="0080402F" w:rsidRDefault="0080402F" w:rsidP="0080402F">
      <w:pPr>
        <w:pStyle w:val="20"/>
        <w:shd w:val="clear" w:color="auto" w:fill="auto"/>
        <w:tabs>
          <w:tab w:val="left" w:pos="1172"/>
        </w:tabs>
        <w:spacing w:before="0" w:after="0"/>
        <w:jc w:val="both"/>
      </w:pPr>
      <w:r>
        <w:t xml:space="preserve">     Контроль исполнения представлений и предписаний осуществляет руководитель контрольной группы Контрольно-счетной Палаты, ответственный за проведение совместно</w:t>
      </w:r>
      <w:r>
        <w:softHyphen/>
        <w:t>го или параллельного контрольного и экспертно-аналитического мероприятия.</w:t>
      </w: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jc w:val="right"/>
      </w:pP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jc w:val="right"/>
      </w:pP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jc w:val="right"/>
      </w:pP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jc w:val="right"/>
      </w:pP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jc w:val="right"/>
      </w:pP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jc w:val="right"/>
      </w:pP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jc w:val="right"/>
      </w:pP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jc w:val="right"/>
      </w:pP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jc w:val="right"/>
      </w:pP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jc w:val="right"/>
      </w:pP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jc w:val="right"/>
      </w:pP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jc w:val="right"/>
      </w:pP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jc w:val="right"/>
      </w:pP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jc w:val="right"/>
      </w:pP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jc w:val="right"/>
      </w:pP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jc w:val="right"/>
      </w:pP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jc w:val="right"/>
      </w:pP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jc w:val="right"/>
      </w:pP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jc w:val="right"/>
      </w:pP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jc w:val="right"/>
      </w:pP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jc w:val="right"/>
      </w:pP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jc w:val="right"/>
      </w:pP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jc w:val="right"/>
      </w:pPr>
      <w:r>
        <w:lastRenderedPageBreak/>
        <w:t>Приложение 1 к Стандарту</w:t>
      </w:r>
    </w:p>
    <w:p w:rsidR="0080402F" w:rsidRDefault="0080402F" w:rsidP="0080402F">
      <w:pPr>
        <w:pStyle w:val="30"/>
        <w:shd w:val="clear" w:color="auto" w:fill="auto"/>
        <w:spacing w:after="0" w:line="240" w:lineRule="auto"/>
        <w:ind w:left="4660" w:firstLine="0"/>
        <w:jc w:val="left"/>
      </w:pPr>
      <w:r>
        <w:t>Решение</w:t>
      </w:r>
    </w:p>
    <w:p w:rsidR="0080402F" w:rsidRDefault="0080402F" w:rsidP="0080402F">
      <w:pPr>
        <w:pStyle w:val="30"/>
        <w:shd w:val="clear" w:color="auto" w:fill="auto"/>
        <w:spacing w:after="0" w:line="240" w:lineRule="auto"/>
        <w:ind w:left="240" w:firstLine="620"/>
        <w:jc w:val="left"/>
      </w:pPr>
      <w:r>
        <w:t>О проведении контрольного (экспертно-аналитического) мероприя</w:t>
      </w:r>
      <w:r>
        <w:softHyphen/>
        <w:t xml:space="preserve">тия Контрольно-счетной Палатой </w:t>
      </w:r>
      <w:proofErr w:type="spellStart"/>
      <w:r>
        <w:t>Поддорского</w:t>
      </w:r>
      <w:proofErr w:type="spellEnd"/>
      <w:r>
        <w:t xml:space="preserve"> муниципального района </w:t>
      </w:r>
      <w:proofErr w:type="gramStart"/>
      <w:r>
        <w:t>с</w:t>
      </w:r>
      <w:proofErr w:type="gramEnd"/>
      <w:r>
        <w:t xml:space="preserve"> Счетной палатой Новгородской области</w:t>
      </w:r>
    </w:p>
    <w:p w:rsidR="0080402F" w:rsidRDefault="0080402F" w:rsidP="0080402F">
      <w:pPr>
        <w:pStyle w:val="20"/>
        <w:shd w:val="clear" w:color="auto" w:fill="auto"/>
        <w:tabs>
          <w:tab w:val="left" w:pos="564"/>
          <w:tab w:val="left" w:pos="2438"/>
          <w:tab w:val="left" w:pos="7445"/>
        </w:tabs>
        <w:spacing w:before="0" w:after="0" w:line="240" w:lineRule="auto"/>
        <w:jc w:val="both"/>
      </w:pPr>
      <w:r>
        <w:t>«</w:t>
      </w:r>
      <w:r>
        <w:tab/>
        <w:t>»</w:t>
      </w:r>
      <w:r>
        <w:tab/>
        <w:t>20 г.</w:t>
      </w:r>
      <w:r>
        <w:tab/>
        <w:t>№</w:t>
      </w:r>
    </w:p>
    <w:p w:rsidR="0080402F" w:rsidRDefault="0080402F" w:rsidP="0080402F">
      <w:pPr>
        <w:pStyle w:val="20"/>
        <w:shd w:val="clear" w:color="auto" w:fill="auto"/>
        <w:tabs>
          <w:tab w:val="left" w:leader="underscore" w:pos="8856"/>
          <w:tab w:val="left" w:leader="underscore" w:pos="9638"/>
        </w:tabs>
        <w:spacing w:before="0" w:after="0" w:line="240" w:lineRule="auto"/>
        <w:ind w:firstLine="740"/>
        <w:jc w:val="both"/>
      </w:pPr>
      <w:r>
        <w:t xml:space="preserve">Контрольно-счетная палата </w:t>
      </w:r>
      <w:proofErr w:type="spellStart"/>
      <w:r>
        <w:t>Поддорского</w:t>
      </w:r>
      <w:proofErr w:type="spellEnd"/>
      <w:r>
        <w:t xml:space="preserve"> муниципального района (далее - Контрольно-счетная палата) и Счетная палата Новгородской области (далее - Счетная палата), решили провести</w:t>
      </w:r>
    </w:p>
    <w:p w:rsidR="0080402F" w:rsidRDefault="0080402F" w:rsidP="0080402F">
      <w:pPr>
        <w:pStyle w:val="20"/>
        <w:shd w:val="clear" w:color="auto" w:fill="auto"/>
        <w:tabs>
          <w:tab w:val="left" w:leader="underscore" w:pos="8856"/>
          <w:tab w:val="left" w:leader="underscore" w:pos="9638"/>
        </w:tabs>
        <w:spacing w:before="0" w:after="0" w:line="240" w:lineRule="auto"/>
        <w:jc w:val="both"/>
      </w:pPr>
      <w:r>
        <w:t>меро</w:t>
      </w:r>
      <w:r>
        <w:softHyphen/>
        <w:t xml:space="preserve">приятие по вопросу </w:t>
      </w:r>
      <w:r>
        <w:tab/>
      </w:r>
    </w:p>
    <w:p w:rsidR="0080402F" w:rsidRDefault="0080402F" w:rsidP="0080402F">
      <w:pPr>
        <w:pStyle w:val="20"/>
        <w:shd w:val="clear" w:color="auto" w:fill="auto"/>
        <w:tabs>
          <w:tab w:val="left" w:leader="underscore" w:pos="8856"/>
          <w:tab w:val="left" w:leader="underscore" w:pos="9638"/>
        </w:tabs>
        <w:spacing w:before="0" w:after="0" w:line="240" w:lineRule="auto"/>
        <w:jc w:val="both"/>
      </w:pPr>
      <w:r>
        <w:t xml:space="preserve"> (далее - мероприятие), руководствуясь нижеследующим.</w:t>
      </w: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ind w:firstLine="740"/>
        <w:jc w:val="both"/>
      </w:pPr>
      <w:r>
        <w:t>1. Стороны исходят из того, что указанное мероприятие позволит:</w:t>
      </w:r>
    </w:p>
    <w:p w:rsidR="0080402F" w:rsidRDefault="0080402F" w:rsidP="0080402F">
      <w:pPr>
        <w:pStyle w:val="50"/>
        <w:shd w:val="clear" w:color="auto" w:fill="auto"/>
        <w:spacing w:before="0" w:after="0" w:line="240" w:lineRule="auto"/>
        <w:ind w:firstLine="740"/>
      </w:pPr>
      <w:r>
        <w:t xml:space="preserve">(указать цель проведения совместного или параллельного мероприятия, </w:t>
      </w:r>
      <w:proofErr w:type="gramStart"/>
      <w:r>
        <w:t>например</w:t>
      </w:r>
      <w:proofErr w:type="gramEnd"/>
      <w:r>
        <w:t xml:space="preserve"> дать объективную оценку достижения цели выделения средств из бюджета, выявить резервные источники и т.п.)</w:t>
      </w: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ind w:firstLine="740"/>
        <w:jc w:val="both"/>
      </w:pPr>
      <w:r>
        <w:t>2. При подписании настоящего Решения определяется следующее:</w:t>
      </w:r>
    </w:p>
    <w:p w:rsidR="0080402F" w:rsidRDefault="0080402F" w:rsidP="0080402F">
      <w:pPr>
        <w:pStyle w:val="20"/>
        <w:numPr>
          <w:ilvl w:val="0"/>
          <w:numId w:val="4"/>
        </w:numPr>
        <w:shd w:val="clear" w:color="auto" w:fill="auto"/>
        <w:tabs>
          <w:tab w:val="left" w:pos="1130"/>
          <w:tab w:val="left" w:leader="underscore" w:pos="9394"/>
        </w:tabs>
        <w:spacing w:before="0" w:after="0" w:line="240" w:lineRule="auto"/>
        <w:ind w:firstLine="740"/>
        <w:jc w:val="both"/>
      </w:pPr>
      <w:r>
        <w:t>Проведение мероприятия осуществляется в форме</w:t>
      </w:r>
      <w:r>
        <w:tab/>
        <w:t>.</w:t>
      </w:r>
    </w:p>
    <w:p w:rsidR="0080402F" w:rsidRDefault="0080402F" w:rsidP="0080402F">
      <w:pPr>
        <w:pStyle w:val="50"/>
        <w:shd w:val="clear" w:color="auto" w:fill="auto"/>
        <w:spacing w:before="0" w:after="0" w:line="240" w:lineRule="auto"/>
        <w:ind w:left="6660" w:firstLine="0"/>
      </w:pPr>
      <w:r>
        <w:t>(совместное или параллельное)</w:t>
      </w:r>
    </w:p>
    <w:p w:rsidR="0080402F" w:rsidRDefault="0080402F" w:rsidP="0080402F">
      <w:pPr>
        <w:pStyle w:val="20"/>
        <w:numPr>
          <w:ilvl w:val="0"/>
          <w:numId w:val="4"/>
        </w:numPr>
        <w:shd w:val="clear" w:color="auto" w:fill="auto"/>
        <w:tabs>
          <w:tab w:val="left" w:pos="1124"/>
          <w:tab w:val="left" w:leader="underscore" w:pos="9626"/>
        </w:tabs>
        <w:spacing w:before="0" w:after="0" w:line="240" w:lineRule="auto"/>
        <w:ind w:firstLine="740"/>
        <w:jc w:val="both"/>
      </w:pPr>
      <w:r>
        <w:t>Лицом, ответственным за проведение мероприятия и подготовку ито</w:t>
      </w:r>
      <w:r>
        <w:softHyphen/>
        <w:t>говых документов о результатах мероприятия является</w:t>
      </w:r>
      <w:r>
        <w:tab/>
      </w:r>
    </w:p>
    <w:p w:rsidR="0080402F" w:rsidRDefault="0080402F" w:rsidP="0080402F">
      <w:pPr>
        <w:pStyle w:val="50"/>
        <w:shd w:val="clear" w:color="auto" w:fill="auto"/>
        <w:spacing w:before="0" w:after="0" w:line="240" w:lineRule="auto"/>
        <w:ind w:left="6220" w:firstLine="0"/>
      </w:pPr>
      <w:r>
        <w:t>(должность, фамилия, имя, отчество)</w:t>
      </w:r>
    </w:p>
    <w:p w:rsidR="0080402F" w:rsidRDefault="0080402F" w:rsidP="0080402F">
      <w:pPr>
        <w:pStyle w:val="20"/>
        <w:numPr>
          <w:ilvl w:val="0"/>
          <w:numId w:val="4"/>
        </w:numPr>
        <w:shd w:val="clear" w:color="auto" w:fill="auto"/>
        <w:tabs>
          <w:tab w:val="left" w:pos="1154"/>
          <w:tab w:val="left" w:leader="underscore" w:pos="9394"/>
        </w:tabs>
        <w:spacing w:before="0" w:after="0" w:line="240" w:lineRule="auto"/>
        <w:ind w:firstLine="740"/>
        <w:jc w:val="both"/>
      </w:pPr>
      <w:r>
        <w:t>Сроки проведения мероприятия</w:t>
      </w:r>
      <w:r>
        <w:tab/>
      </w:r>
    </w:p>
    <w:p w:rsidR="0080402F" w:rsidRDefault="0080402F" w:rsidP="0080402F">
      <w:pPr>
        <w:pStyle w:val="50"/>
        <w:shd w:val="clear" w:color="auto" w:fill="auto"/>
        <w:spacing w:before="0" w:after="0" w:line="240" w:lineRule="auto"/>
        <w:ind w:left="5340" w:right="560"/>
      </w:pPr>
      <w:r>
        <w:t>(указывается при необходимости подготовительный, основ</w:t>
      </w:r>
      <w:r>
        <w:softHyphen/>
        <w:t>ной и заключительный этапы)</w:t>
      </w:r>
    </w:p>
    <w:p w:rsidR="0080402F" w:rsidRDefault="0080402F" w:rsidP="0080402F">
      <w:pPr>
        <w:pStyle w:val="20"/>
        <w:numPr>
          <w:ilvl w:val="0"/>
          <w:numId w:val="4"/>
        </w:numPr>
        <w:shd w:val="clear" w:color="auto" w:fill="auto"/>
        <w:tabs>
          <w:tab w:val="left" w:pos="1154"/>
        </w:tabs>
        <w:spacing w:before="0" w:after="0" w:line="240" w:lineRule="auto"/>
        <w:ind w:firstLine="740"/>
        <w:jc w:val="both"/>
      </w:pPr>
      <w:r>
        <w:t>Срок предоставления в Контрольно-счетную палату материалов о ре</w:t>
      </w:r>
      <w:r>
        <w:softHyphen/>
      </w:r>
    </w:p>
    <w:p w:rsidR="0080402F" w:rsidRDefault="0080402F" w:rsidP="0080402F">
      <w:pPr>
        <w:pStyle w:val="20"/>
        <w:shd w:val="clear" w:color="auto" w:fill="auto"/>
        <w:tabs>
          <w:tab w:val="left" w:leader="underscore" w:pos="564"/>
          <w:tab w:val="left" w:leader="underscore" w:pos="1339"/>
        </w:tabs>
        <w:spacing w:before="0" w:after="0" w:line="240" w:lineRule="auto"/>
        <w:jc w:val="both"/>
      </w:pPr>
      <w:proofErr w:type="spellStart"/>
      <w:r>
        <w:t>зультатах</w:t>
      </w:r>
      <w:proofErr w:type="spellEnd"/>
      <w:r>
        <w:t xml:space="preserve"> осуществленных контрольных действий (отчет, заключение) до </w:t>
      </w:r>
      <w:r>
        <w:tab/>
        <w:t>20</w:t>
      </w:r>
      <w:r>
        <w:tab/>
        <w:t>года;</w:t>
      </w:r>
    </w:p>
    <w:p w:rsidR="0080402F" w:rsidRDefault="0080402F" w:rsidP="0080402F">
      <w:pPr>
        <w:pStyle w:val="20"/>
        <w:numPr>
          <w:ilvl w:val="0"/>
          <w:numId w:val="4"/>
        </w:numPr>
        <w:shd w:val="clear" w:color="auto" w:fill="auto"/>
        <w:tabs>
          <w:tab w:val="left" w:pos="1154"/>
        </w:tabs>
        <w:spacing w:before="0" w:after="0" w:line="240" w:lineRule="auto"/>
        <w:ind w:firstLine="740"/>
        <w:jc w:val="both"/>
      </w:pPr>
      <w:r>
        <w:t>Организационные процедуры проведения мероприятия:</w:t>
      </w:r>
    </w:p>
    <w:p w:rsidR="0080402F" w:rsidRDefault="0080402F" w:rsidP="0080402F">
      <w:pPr>
        <w:pStyle w:val="20"/>
        <w:numPr>
          <w:ilvl w:val="0"/>
          <w:numId w:val="4"/>
        </w:numPr>
        <w:shd w:val="clear" w:color="auto" w:fill="auto"/>
        <w:tabs>
          <w:tab w:val="left" w:pos="1124"/>
        </w:tabs>
        <w:spacing w:before="0" w:after="0" w:line="240" w:lineRule="auto"/>
        <w:ind w:firstLine="740"/>
        <w:jc w:val="both"/>
      </w:pPr>
      <w:r>
        <w:t>Порядок подготовки и принятия решений по результатам мероприятия, не регламентированных нормативными правовыми документами Сторон</w:t>
      </w:r>
    </w:p>
    <w:p w:rsidR="0080402F" w:rsidRDefault="0080402F" w:rsidP="0080402F">
      <w:pPr>
        <w:pStyle w:val="20"/>
        <w:numPr>
          <w:ilvl w:val="0"/>
          <w:numId w:val="6"/>
        </w:numPr>
        <w:shd w:val="clear" w:color="auto" w:fill="auto"/>
        <w:tabs>
          <w:tab w:val="left" w:pos="1095"/>
        </w:tabs>
        <w:spacing w:before="0" w:after="0" w:line="240" w:lineRule="auto"/>
        <w:jc w:val="both"/>
      </w:pPr>
      <w:r>
        <w:t>В целях качественного проведения мероприятия Стороны осуществля</w:t>
      </w:r>
      <w:r>
        <w:softHyphen/>
        <w:t>ют взаимодействие путем проведения рабочих совещаний и консультаций, об</w:t>
      </w:r>
      <w:r>
        <w:softHyphen/>
        <w:t>мена методическими документами и информацией, согласование методов про</w:t>
      </w:r>
      <w:r>
        <w:softHyphen/>
        <w:t>ведения мероприятия.</w:t>
      </w: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ind w:firstLine="740"/>
        <w:jc w:val="both"/>
      </w:pPr>
      <w:r>
        <w:t>В случае возникновения разногласий по вопросам организации, проведе</w:t>
      </w:r>
      <w:r>
        <w:softHyphen/>
        <w:t>ния и оформления результатов мероприятия Стороны для их разрешения про</w:t>
      </w:r>
      <w:r>
        <w:softHyphen/>
        <w:t>водят координационные совещания, по результатам которых подписывают про</w:t>
      </w:r>
      <w:r>
        <w:softHyphen/>
        <w:t>токолы и принимают конкретные решения по мероприятию.</w:t>
      </w:r>
    </w:p>
    <w:p w:rsidR="0080402F" w:rsidRDefault="0080402F" w:rsidP="0080402F">
      <w:pPr>
        <w:pStyle w:val="20"/>
        <w:numPr>
          <w:ilvl w:val="0"/>
          <w:numId w:val="6"/>
        </w:numPr>
        <w:shd w:val="clear" w:color="auto" w:fill="auto"/>
        <w:tabs>
          <w:tab w:val="left" w:pos="1088"/>
          <w:tab w:val="left" w:leader="underscore" w:pos="9578"/>
        </w:tabs>
        <w:spacing w:before="0" w:after="0" w:line="240" w:lineRule="auto"/>
        <w:jc w:val="both"/>
      </w:pPr>
      <w:r>
        <w:t xml:space="preserve">При проведении мероприятия Стороны в пределах своих </w:t>
      </w:r>
      <w:r>
        <w:lastRenderedPageBreak/>
        <w:t>полномочий осуществляют передачу необходимой информации</w:t>
      </w:r>
    </w:p>
    <w:p w:rsidR="0080402F" w:rsidRDefault="0080402F" w:rsidP="0080402F">
      <w:pPr>
        <w:pStyle w:val="20"/>
        <w:shd w:val="clear" w:color="auto" w:fill="auto"/>
        <w:tabs>
          <w:tab w:val="left" w:pos="1088"/>
          <w:tab w:val="left" w:leader="underscore" w:pos="9578"/>
        </w:tabs>
        <w:spacing w:before="0" w:after="0" w:line="240" w:lineRule="auto"/>
        <w:jc w:val="both"/>
      </w:pPr>
      <w:r>
        <w:t>_________________________________________________________</w:t>
      </w:r>
    </w:p>
    <w:p w:rsidR="0080402F" w:rsidRDefault="0080402F" w:rsidP="0080402F">
      <w:pPr>
        <w:pStyle w:val="50"/>
        <w:shd w:val="clear" w:color="auto" w:fill="auto"/>
        <w:spacing w:before="0" w:after="0" w:line="240" w:lineRule="auto"/>
        <w:ind w:firstLine="0"/>
        <w:jc w:val="right"/>
      </w:pPr>
      <w:r>
        <w:t>(указать на каких носителях передается информация, количество экземпляров, сроки передачи с каждого объекта контроля и т.п.)</w:t>
      </w:r>
    </w:p>
    <w:p w:rsidR="0080402F" w:rsidRDefault="0080402F" w:rsidP="0080402F">
      <w:pPr>
        <w:pStyle w:val="20"/>
        <w:numPr>
          <w:ilvl w:val="0"/>
          <w:numId w:val="6"/>
        </w:numPr>
        <w:shd w:val="clear" w:color="auto" w:fill="auto"/>
        <w:tabs>
          <w:tab w:val="left" w:pos="1093"/>
          <w:tab w:val="left" w:leader="underscore" w:pos="9173"/>
        </w:tabs>
        <w:spacing w:before="0" w:after="0" w:line="240" w:lineRule="auto"/>
        <w:jc w:val="both"/>
      </w:pPr>
      <w:r>
        <w:t>Оформление результатов проведенных контрольных действий осу</w:t>
      </w:r>
      <w:r>
        <w:softHyphen/>
        <w:t>ществляется в форме___________________________</w:t>
      </w:r>
    </w:p>
    <w:p w:rsidR="0080402F" w:rsidRDefault="0080402F" w:rsidP="0080402F">
      <w:pPr>
        <w:pStyle w:val="50"/>
        <w:shd w:val="clear" w:color="auto" w:fill="auto"/>
        <w:spacing w:before="0" w:after="0" w:line="240" w:lineRule="auto"/>
        <w:ind w:left="3220" w:firstLine="0"/>
      </w:pPr>
      <w:r>
        <w:t>(акты на объектах контроля, иная информация, полученная по запросам)</w:t>
      </w:r>
    </w:p>
    <w:p w:rsidR="0080402F" w:rsidRDefault="0080402F" w:rsidP="0080402F">
      <w:pPr>
        <w:pStyle w:val="20"/>
        <w:numPr>
          <w:ilvl w:val="0"/>
          <w:numId w:val="6"/>
        </w:numPr>
        <w:shd w:val="clear" w:color="auto" w:fill="auto"/>
        <w:tabs>
          <w:tab w:val="left" w:pos="1118"/>
        </w:tabs>
        <w:spacing w:before="0" w:after="0" w:line="240" w:lineRule="auto"/>
        <w:jc w:val="both"/>
      </w:pPr>
      <w:r>
        <w:t>По результатам совместного мероприятия лицом, ответственным за проведение мероприятия, подготавливается _________________________________________,</w:t>
      </w:r>
    </w:p>
    <w:p w:rsidR="0080402F" w:rsidRDefault="0080402F" w:rsidP="0080402F">
      <w:pPr>
        <w:pStyle w:val="50"/>
        <w:shd w:val="clear" w:color="auto" w:fill="auto"/>
        <w:spacing w:before="0" w:after="0" w:line="240" w:lineRule="auto"/>
        <w:ind w:firstLine="0"/>
      </w:pPr>
      <w:r>
        <w:t xml:space="preserve">                                                              (отчет, заключение)</w:t>
      </w: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jc w:val="both"/>
      </w:pPr>
      <w:proofErr w:type="gramStart"/>
      <w:r>
        <w:t>который</w:t>
      </w:r>
      <w:proofErr w:type="gramEnd"/>
      <w:r>
        <w:t xml:space="preserve"> подписывается лицом, ответственным за проведение мероприятия и руководителем контрольно-счетного органа.</w:t>
      </w: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ind w:firstLine="740"/>
        <w:jc w:val="both"/>
      </w:pPr>
      <w:r>
        <w:t>Стороны при необходимости проводят обсуждение результатов меропри</w:t>
      </w:r>
      <w:r>
        <w:softHyphen/>
        <w:t>ятия. Объем и порядок предоставления дополнительных материалов в рамках мероприятия определяются по согласованию между Сторонами.</w:t>
      </w:r>
    </w:p>
    <w:p w:rsidR="0080402F" w:rsidRDefault="0080402F" w:rsidP="0080402F">
      <w:pPr>
        <w:pStyle w:val="20"/>
        <w:numPr>
          <w:ilvl w:val="0"/>
          <w:numId w:val="6"/>
        </w:numPr>
        <w:shd w:val="clear" w:color="auto" w:fill="auto"/>
        <w:tabs>
          <w:tab w:val="left" w:pos="1088"/>
          <w:tab w:val="left" w:leader="underscore" w:pos="8683"/>
        </w:tabs>
        <w:spacing w:before="0" w:after="0" w:line="240" w:lineRule="auto"/>
        <w:jc w:val="both"/>
      </w:pPr>
      <w:r>
        <w:t>По результатам проведения параллельного мероприятия подготавлива</w:t>
      </w:r>
      <w:r>
        <w:softHyphen/>
        <w:t xml:space="preserve">ется </w:t>
      </w:r>
      <w:r>
        <w:tab/>
      </w:r>
    </w:p>
    <w:p w:rsidR="0080402F" w:rsidRDefault="0080402F" w:rsidP="0080402F">
      <w:pPr>
        <w:pStyle w:val="50"/>
        <w:shd w:val="clear" w:color="auto" w:fill="auto"/>
        <w:spacing w:before="0" w:after="0" w:line="240" w:lineRule="auto"/>
        <w:ind w:left="4180" w:firstLine="0"/>
      </w:pPr>
      <w:r>
        <w:t>(отчет или заключение).</w:t>
      </w:r>
    </w:p>
    <w:p w:rsidR="0080402F" w:rsidRDefault="0080402F" w:rsidP="0080402F">
      <w:pPr>
        <w:pStyle w:val="20"/>
        <w:numPr>
          <w:ilvl w:val="0"/>
          <w:numId w:val="6"/>
        </w:numPr>
        <w:shd w:val="clear" w:color="auto" w:fill="auto"/>
        <w:tabs>
          <w:tab w:val="left" w:pos="1098"/>
        </w:tabs>
        <w:spacing w:before="0" w:after="0" w:line="240" w:lineRule="auto"/>
        <w:jc w:val="both"/>
      </w:pPr>
      <w:r>
        <w:t>Все изменения к настоящему Решению оформляются дополнительны</w:t>
      </w:r>
      <w:r>
        <w:softHyphen/>
        <w:t>ми письменными соглашениями и подписываются Сторонами.</w:t>
      </w:r>
    </w:p>
    <w:p w:rsidR="0080402F" w:rsidRDefault="0080402F" w:rsidP="0080402F">
      <w:pPr>
        <w:pStyle w:val="20"/>
        <w:numPr>
          <w:ilvl w:val="0"/>
          <w:numId w:val="6"/>
        </w:numPr>
        <w:shd w:val="clear" w:color="auto" w:fill="auto"/>
        <w:tabs>
          <w:tab w:val="left" w:pos="1093"/>
        </w:tabs>
        <w:spacing w:before="0" w:after="0" w:line="240" w:lineRule="auto"/>
        <w:jc w:val="both"/>
      </w:pPr>
      <w:r>
        <w:t>Настоящее решение вступает в силу с момента подписания его обеими Сторонами и действует до окончания мероприятия. Действие Решения не мо</w:t>
      </w:r>
      <w:r>
        <w:softHyphen/>
        <w:t>жет быть прекращено до его полного завершения.</w:t>
      </w:r>
    </w:p>
    <w:p w:rsidR="0080402F" w:rsidRDefault="0080402F" w:rsidP="0080402F">
      <w:pPr>
        <w:pStyle w:val="20"/>
        <w:shd w:val="clear" w:color="auto" w:fill="auto"/>
        <w:spacing w:before="0" w:after="0" w:line="240" w:lineRule="auto"/>
        <w:ind w:firstLine="740"/>
        <w:jc w:val="both"/>
      </w:pPr>
      <w:r>
        <w:t>Датой окончания мероприятия считается дата утверждения итогового до</w:t>
      </w:r>
      <w:r>
        <w:softHyphen/>
        <w:t>кумента (отчета, заключения, сводной аналитической записки) о результатах мероприятия.</w:t>
      </w:r>
    </w:p>
    <w:p w:rsidR="0080402F" w:rsidRDefault="0080402F" w:rsidP="0080402F">
      <w:pPr>
        <w:pStyle w:val="20"/>
        <w:shd w:val="clear" w:color="auto" w:fill="auto"/>
        <w:tabs>
          <w:tab w:val="left" w:leader="underscore" w:pos="3435"/>
        </w:tabs>
        <w:spacing w:before="0" w:after="0" w:line="240" w:lineRule="auto"/>
        <w:ind w:firstLine="740"/>
        <w:jc w:val="both"/>
      </w:pPr>
      <w:r>
        <w:t>Совершено в</w:t>
      </w:r>
      <w:r>
        <w:tab/>
        <w:t>экземплярах.</w:t>
      </w:r>
    </w:p>
    <w:p w:rsidR="0080402F" w:rsidRDefault="0080402F" w:rsidP="0080402F">
      <w:pPr>
        <w:pStyle w:val="30"/>
        <w:shd w:val="clear" w:color="auto" w:fill="auto"/>
        <w:tabs>
          <w:tab w:val="left" w:pos="7182"/>
        </w:tabs>
        <w:spacing w:after="0" w:line="240" w:lineRule="auto"/>
        <w:ind w:left="1580" w:firstLine="0"/>
        <w:jc w:val="both"/>
      </w:pPr>
      <w:r>
        <w:t xml:space="preserve">Председатель                                             </w:t>
      </w:r>
      <w:proofErr w:type="spellStart"/>
      <w:proofErr w:type="gramStart"/>
      <w:r>
        <w:t>Председатель</w:t>
      </w:r>
      <w:proofErr w:type="spellEnd"/>
      <w:proofErr w:type="gramEnd"/>
    </w:p>
    <w:p w:rsidR="0080402F" w:rsidRDefault="0080402F" w:rsidP="0080402F">
      <w:pPr>
        <w:pStyle w:val="30"/>
        <w:shd w:val="clear" w:color="auto" w:fill="auto"/>
        <w:tabs>
          <w:tab w:val="left" w:pos="6946"/>
        </w:tabs>
        <w:spacing w:after="0" w:line="240" w:lineRule="auto"/>
        <w:ind w:firstLine="740"/>
        <w:jc w:val="both"/>
      </w:pPr>
      <w:r>
        <w:t>Контрольно-Счетной палаты                   Счетной Палаты</w:t>
      </w:r>
    </w:p>
    <w:p w:rsidR="0080402F" w:rsidRDefault="0080402F" w:rsidP="0080402F">
      <w:pPr>
        <w:pStyle w:val="20"/>
        <w:shd w:val="clear" w:color="auto" w:fill="auto"/>
        <w:tabs>
          <w:tab w:val="left" w:leader="underscore" w:pos="1287"/>
          <w:tab w:val="left" w:leader="underscore" w:pos="2900"/>
          <w:tab w:val="left" w:leader="underscore" w:pos="3450"/>
          <w:tab w:val="left" w:pos="6020"/>
          <w:tab w:val="left" w:leader="underscore" w:pos="6567"/>
          <w:tab w:val="left" w:leader="underscore" w:pos="8036"/>
        </w:tabs>
        <w:spacing w:before="0" w:after="0" w:line="240" w:lineRule="auto"/>
        <w:ind w:firstLine="740"/>
        <w:jc w:val="both"/>
      </w:pPr>
      <w:r>
        <w:t>«</w:t>
      </w:r>
      <w:r>
        <w:tab/>
        <w:t>»</w:t>
      </w:r>
      <w:r>
        <w:tab/>
        <w:t>20</w:t>
      </w:r>
      <w:r>
        <w:tab/>
        <w:t>года                     «</w:t>
      </w:r>
      <w:r>
        <w:tab/>
        <w:t>»______20_ года</w:t>
      </w:r>
    </w:p>
    <w:p w:rsidR="00800FC5" w:rsidRDefault="00800FC5"/>
    <w:sectPr w:rsidR="00800FC5" w:rsidSect="0080402F">
      <w:type w:val="continuous"/>
      <w:pgSz w:w="11900" w:h="16840"/>
      <w:pgMar w:top="1134" w:right="850" w:bottom="1134" w:left="1701" w:header="0" w:footer="3" w:gutter="1127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02F" w:rsidRDefault="0080402F" w:rsidP="0080402F">
      <w:r>
        <w:separator/>
      </w:r>
    </w:p>
  </w:endnote>
  <w:endnote w:type="continuationSeparator" w:id="0">
    <w:p w:rsidR="0080402F" w:rsidRDefault="0080402F" w:rsidP="00804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02F" w:rsidRDefault="0080402F" w:rsidP="0080402F">
      <w:r>
        <w:separator/>
      </w:r>
    </w:p>
  </w:footnote>
  <w:footnote w:type="continuationSeparator" w:id="0">
    <w:p w:rsidR="0080402F" w:rsidRDefault="0080402F" w:rsidP="00804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FA" w:rsidRDefault="007756DB">
    <w:pPr>
      <w:rPr>
        <w:sz w:val="2"/>
        <w:szCs w:val="2"/>
      </w:rPr>
    </w:pPr>
    <w:r w:rsidRPr="007756D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264.75pt;margin-top:39.05pt;width:11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u5qAIAAKY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AiJMOWnRPR43WYkSB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" filled="f" stroked="f">
          <v:textbox style="mso-fit-shape-to-text:t" inset="0,0,0,0">
            <w:txbxContent>
              <w:p w:rsidR="009C66FA" w:rsidRDefault="007756DB">
                <w:r w:rsidRPr="007756DB">
                  <w:fldChar w:fldCharType="begin"/>
                </w:r>
                <w:r w:rsidR="003226B3">
                  <w:instrText xml:space="preserve"> PAGE \* MERGEFORMAT </w:instrText>
                </w:r>
                <w:r w:rsidRPr="007756DB">
                  <w:fldChar w:fldCharType="separate"/>
                </w:r>
                <w:r w:rsidR="003226B3" w:rsidRPr="00EE0BB6">
                  <w:rPr>
                    <w:rStyle w:val="a4"/>
                    <w:rFonts w:eastAsia="DejaVu Sans"/>
                    <w:noProof/>
                  </w:rPr>
                  <w:t>10</w:t>
                </w:r>
                <w:r>
                  <w:rPr>
                    <w:rStyle w:val="a4"/>
                    <w:rFonts w:eastAsia="DejaVu San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FA" w:rsidRDefault="007756DB">
    <w:pPr>
      <w:rPr>
        <w:sz w:val="2"/>
        <w:szCs w:val="2"/>
      </w:rPr>
    </w:pPr>
    <w:r w:rsidRPr="007756D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64.75pt;margin-top:39.05pt;width:11.0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" filled="f" stroked="f">
          <v:textbox style="mso-next-textbox:#Text Box 1;mso-fit-shape-to-text:t" inset="0,0,0,0">
            <w:txbxContent>
              <w:p w:rsidR="009C66FA" w:rsidRDefault="007756DB">
                <w:r w:rsidRPr="007756DB">
                  <w:fldChar w:fldCharType="begin"/>
                </w:r>
                <w:r w:rsidR="003226B3">
                  <w:instrText xml:space="preserve"> PAGE \* MERGEFORMAT </w:instrText>
                </w:r>
                <w:r w:rsidRPr="007756DB">
                  <w:fldChar w:fldCharType="separate"/>
                </w:r>
                <w:r w:rsidR="00A87A9D" w:rsidRPr="00A87A9D">
                  <w:rPr>
                    <w:rStyle w:val="a4"/>
                    <w:rFonts w:eastAsia="DejaVu Sans"/>
                    <w:noProof/>
                  </w:rPr>
                  <w:t>1</w:t>
                </w:r>
                <w:r>
                  <w:rPr>
                    <w:rStyle w:val="a4"/>
                    <w:rFonts w:eastAsia="DejaVu San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0FB8"/>
    <w:multiLevelType w:val="hybridMultilevel"/>
    <w:tmpl w:val="46BABFEC"/>
    <w:lvl w:ilvl="0" w:tplc="D32246D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13473EFE"/>
    <w:multiLevelType w:val="multilevel"/>
    <w:tmpl w:val="A3824D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F1311"/>
    <w:multiLevelType w:val="hybridMultilevel"/>
    <w:tmpl w:val="1DAA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06DB"/>
    <w:multiLevelType w:val="hybridMultilevel"/>
    <w:tmpl w:val="FFD64C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D7B61"/>
    <w:multiLevelType w:val="multilevel"/>
    <w:tmpl w:val="FC588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B9658D"/>
    <w:multiLevelType w:val="hybridMultilevel"/>
    <w:tmpl w:val="0010BB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87E7E"/>
    <w:multiLevelType w:val="multilevel"/>
    <w:tmpl w:val="E8AEE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A05426"/>
    <w:multiLevelType w:val="multilevel"/>
    <w:tmpl w:val="D60E81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0402F"/>
    <w:rsid w:val="003226B3"/>
    <w:rsid w:val="003B51AE"/>
    <w:rsid w:val="007756DB"/>
    <w:rsid w:val="00800FC5"/>
    <w:rsid w:val="0080402F"/>
    <w:rsid w:val="00984EC7"/>
    <w:rsid w:val="00A87A9D"/>
    <w:rsid w:val="00E4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402F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040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040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8040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80402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80402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0402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402F"/>
    <w:pPr>
      <w:shd w:val="clear" w:color="auto" w:fill="FFFFFF"/>
      <w:spacing w:after="120" w:line="240" w:lineRule="exact"/>
      <w:ind w:hanging="176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80402F"/>
    <w:pPr>
      <w:shd w:val="clear" w:color="auto" w:fill="FFFFFF"/>
      <w:spacing w:before="420" w:after="12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80402F"/>
    <w:pPr>
      <w:shd w:val="clear" w:color="auto" w:fill="FFFFFF"/>
      <w:spacing w:before="420" w:after="60" w:line="182" w:lineRule="exact"/>
      <w:ind w:hanging="3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styleId="a5">
    <w:name w:val="footer"/>
    <w:basedOn w:val="a"/>
    <w:link w:val="a6"/>
    <w:uiPriority w:val="99"/>
    <w:semiHidden/>
    <w:unhideWhenUsed/>
    <w:rsid w:val="008040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402F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8040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402F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DEF16-7296-4C6B-AE88-9650EC19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3358</Words>
  <Characters>19146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</cp:revision>
  <dcterms:created xsi:type="dcterms:W3CDTF">2024-05-08T07:29:00Z</dcterms:created>
  <dcterms:modified xsi:type="dcterms:W3CDTF">2024-05-08T07:29:00Z</dcterms:modified>
</cp:coreProperties>
</file>