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ТРЕБОВАНИЯ К ОБЯЗАТЕЛЬНОЙ МАРКИРОВКЕ ПРОДУКТОВ ПИТАНИЯ (МОЛОЧНОЙ, МЯСНОЙ, РЫБНОЙ ПРОДУКЦИИ)</w:t>
      </w:r>
    </w:p>
    <w:p w:rsidR="000227AE" w:rsidRPr="007137A8" w:rsidRDefault="000227AE" w:rsidP="007137A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 соответствии с законодательством о защите прав потребителей все продукты питания должны иметь обязательную маркировку. Требования к маркировке прописаны в нормативных актах:</w:t>
      </w:r>
    </w:p>
    <w:p w:rsidR="000227AE" w:rsidRPr="007137A8" w:rsidRDefault="000227AE" w:rsidP="007137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от 07.02.1992 № 2300-1 «О защите прав потребителей»;</w:t>
      </w:r>
    </w:p>
    <w:p w:rsidR="000227AE" w:rsidRPr="007137A8" w:rsidRDefault="000227AE" w:rsidP="007137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ТС О33/2013 «О безопасности молока и молочной продукции»,</w:t>
      </w:r>
    </w:p>
    <w:p w:rsidR="000227AE" w:rsidRPr="007137A8" w:rsidRDefault="000227AE" w:rsidP="007137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ТС 021/2011 «О безопасности пищевой продукции»,</w:t>
      </w:r>
    </w:p>
    <w:p w:rsidR="000227AE" w:rsidRPr="007137A8" w:rsidRDefault="000227AE" w:rsidP="007137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ТС 022/2011 «Пищевая продукция в части её маркировки»,</w:t>
      </w:r>
    </w:p>
    <w:p w:rsidR="000227AE" w:rsidRPr="007137A8" w:rsidRDefault="000227AE" w:rsidP="007137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ТС 034/2013 «О безопасности мяса и мясной продукции»,</w:t>
      </w:r>
    </w:p>
    <w:p w:rsidR="000227AE" w:rsidRPr="007137A8" w:rsidRDefault="000227AE" w:rsidP="007137A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ЕАЭС 040/2016 «О безопасности рыбы и рыбной продукции».</w:t>
      </w:r>
    </w:p>
    <w:p w:rsidR="000227AE" w:rsidRPr="007137A8" w:rsidRDefault="000227AE" w:rsidP="007137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Все продукты питания должны иметь обязательную маркировку, на которой производители обязаны указывать следующую информацию: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наименование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состав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количество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дату изготовления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срок годности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условия хранения пищевой продукции (для пищевой продукции, качество и безопасность которой изменяется после вскрытия упаковки, указывают также условия хранения после вскрытия упаковки);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наименование и место нахождения изготовителя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рекомендации и (или) ограничения по использованию, в том числе приготовлению пищевой </w:t>
      </w: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продукции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в случае если ее использование без данных рекомендаций или ограничений затруднено либо может причинить вред здоровью потребителей, их имуществу, привести к снижению или утрате вкусовых свойств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показатели пищевой ценности пищевой продукции;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сведения о наличии в пищевой продукции компонентов, полученных с применением генно-модифицированных организмов;</w:t>
      </w:r>
    </w:p>
    <w:p w:rsidR="000227AE" w:rsidRPr="007137A8" w:rsidRDefault="000227AE" w:rsidP="007137A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единый знак обращения продукции на рынке государств – членов Таможенного союза.</w:t>
      </w:r>
    </w:p>
    <w:p w:rsidR="000227AE" w:rsidRPr="007137A8" w:rsidRDefault="000227AE" w:rsidP="007137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 зависимости от вида пищевой продукции устанавливаются также специфические требования к ее маркировке.</w:t>
      </w:r>
    </w:p>
    <w:p w:rsidR="000227AE" w:rsidRPr="007137A8" w:rsidRDefault="000227AE" w:rsidP="007137A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Маркировка на молоке и продуктах его переработки наносится на каждую единицу потребительской упаковки такой продукции и должна содержать:</w:t>
      </w:r>
    </w:p>
    <w:p w:rsidR="000227AE" w:rsidRPr="007137A8" w:rsidRDefault="000227AE" w:rsidP="007137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товарный знак (торговая марка) (при наличии);</w:t>
      </w:r>
    </w:p>
    <w:p w:rsidR="000227AE" w:rsidRPr="007137A8" w:rsidRDefault="000227AE" w:rsidP="007137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масса нетто (масса брутто – на усмотрение изготовителя);</w:t>
      </w:r>
    </w:p>
    <w:p w:rsidR="000227AE" w:rsidRPr="007137A8" w:rsidRDefault="000227AE" w:rsidP="007137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номер партии молока или молочной продукции;</w:t>
      </w:r>
    </w:p>
    <w:p w:rsidR="000227AE" w:rsidRPr="007137A8" w:rsidRDefault="000227AE" w:rsidP="007137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предупредительные надписи или манипуляционные знаки (например: «беречь от солнечных лучей»);</w:t>
      </w:r>
    </w:p>
    <w:p w:rsidR="000227AE" w:rsidRPr="007137A8" w:rsidRDefault="000227AE" w:rsidP="007137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состав продукта – для молока или молочной продукции, расфасованной непосредственно в транспортную тару;</w:t>
      </w:r>
    </w:p>
    <w:p w:rsidR="000227AE" w:rsidRPr="007137A8" w:rsidRDefault="000227AE" w:rsidP="007137A8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обозначение стандарта или технического документа изготовителя, в соответствии с которым производится продукт переработки молока – для молока или молочной продукции, расфасованной непосредственно в транспортную тару (для молока или молочной продукции, ввозимой из третьих стран, допускается не указывать).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Кроме того, в зависимости от вида молочной продукции на маркировке должна содержаться и иная информация, например, «восстановленное молоко из сухого и сгущенного молока»; указание вида сельскохозяйственных животных (за исключением </w:t>
      </w:r>
      <w:r w:rsidRPr="007137A8">
        <w:rPr>
          <w:rFonts w:ascii="Times New Roman" w:eastAsia="Times New Roman" w:hAnsi="Times New Roman" w:cs="Times New Roman"/>
          <w:sz w:val="24"/>
          <w:szCs w:val="24"/>
        </w:rPr>
        <w:lastRenderedPageBreak/>
        <w:t>коров, от которых получено молоко); способы термической обработки; способ производства; наименования молочных составных продуктов.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При нанесении маркировки на потребительскую упаковку 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молокосодержащего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продукта и 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молокосодержащего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продукта с заменителем молочного жира не допускается частичное нанесение наименования 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молокосодержащего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продукта и 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молокосодержащего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продукта с заменителем молочного жира во избежание введения потребителя в заблуждение.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b/>
          <w:bCs/>
          <w:sz w:val="24"/>
          <w:szCs w:val="24"/>
        </w:rPr>
        <w:t>Маркировка мясной продукции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Во избежание действий, вводящих в заблуждение потребителей, маркировка должна отвечать следующим требованиям:</w:t>
      </w:r>
    </w:p>
    <w:p w:rsidR="000227AE" w:rsidRPr="007137A8" w:rsidRDefault="000227AE" w:rsidP="007137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маркировка, содержащая информацию об отличительных признаках мясной продукции (например, «мраморное мясо»), должна соответствовать требованиям технического регламента;</w:t>
      </w:r>
    </w:p>
    <w:p w:rsidR="000227AE" w:rsidRPr="007137A8" w:rsidRDefault="000227AE" w:rsidP="007137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не допускается маркировка мясной продукции с использованием названий, которые ассоциируются с продукцией для детского питания (например, сосиски «Детские»);</w:t>
      </w:r>
    </w:p>
    <w:p w:rsidR="000227AE" w:rsidRPr="007137A8" w:rsidRDefault="000227AE" w:rsidP="007137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не допускается маркировка мясной продукции с использованием названий, сходных с установленными межгосударственными (региональными) стандартами, если продукция не изготовлена по таким стандартам;</w:t>
      </w:r>
    </w:p>
    <w:p w:rsidR="000227AE" w:rsidRPr="007137A8" w:rsidRDefault="000227AE" w:rsidP="007137A8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допускается использование общепринятых названий (например, «грудинка», «сервелат», «свиная», «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купаты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>»).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Кроме того, в наименовании мясной продукции указывается информация о группе (например, «мясной», «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мясосодержащий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>», «мясорастительный», «растительно-мясной») и виде (например, «колбасное изделие», «продукт из мяса», «полуфабрикат», «кулинарное изделие», «консервы», «продукт из шпика», «сухой продукт», «бульон») мясной продукции.</w:t>
      </w:r>
      <w:proofErr w:type="gramEnd"/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 случае использования мяса механической обвалки информация об этом указывается в составе такой продукции.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 маркировке мясной продукции в составе такой продукции указывается вода при любом способе ее добавления (в виде льда, рассола, раствора и пр.).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 маркировке мясной продукции – в составе такой продукции – не должно содержаться названия комплексных пищевых добавок, а также маринадов и рассолов без указания входящих в них компонентов.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Это основные характеристики, которые указываются при маркировке мясных продуктов.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b/>
          <w:bCs/>
          <w:sz w:val="24"/>
          <w:szCs w:val="24"/>
        </w:rPr>
        <w:t>Маркировка рыбной продукции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Маркировка упакованной пищевой рыбной продукции должна содержать следующие сведения: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наименование пищевой рыбной продукции с указанием вида пищевой рыбной продукции (например, «рыбный кулинарный полуфабрикат», «рыбные консервы»);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зоологическое наименование рыбы;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вид разделки (например, «филе трески», «спинка минтая», «тушка сельди»);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вид обработки (например, «пастеризованная», «маринованная», «восстановленная»);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для имитированной рыбной продукции указывается информация о ее имитации;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непереработанной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 xml:space="preserve"> пищевой рыбной продукции – информация о принадлежности к району добычи, извлечения (вылова) или к объектам </w:t>
      </w:r>
      <w:proofErr w:type="spellStart"/>
      <w:r w:rsidRPr="007137A8">
        <w:rPr>
          <w:rFonts w:ascii="Times New Roman" w:eastAsia="Times New Roman" w:hAnsi="Times New Roman" w:cs="Times New Roman"/>
          <w:sz w:val="24"/>
          <w:szCs w:val="24"/>
        </w:rPr>
        <w:t>аквакультуры</w:t>
      </w:r>
      <w:proofErr w:type="spellEnd"/>
      <w:r w:rsidRPr="007137A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информация о составе пищевой рыбной продукции;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наименование и место нахождения изготовителя, наименование и место нахождения импортера;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дата производства пищевой рыбной продукции (для продукции, упакованной не в месте изготовления, дополнительно указывают дату упаковки);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lastRenderedPageBreak/>
        <w:t>срок годности пищевой рыбной продукции (кроме живой рыбы и живых водных беспозвоночных);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условия хранения пищевой рыбной продукции;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масса нетто (для мороженой глазированной пищевой рыбной продукции - масса нетто мороженой пищевой рыбной продукции без глазури);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информация об использован</w:t>
      </w:r>
      <w:proofErr w:type="gramStart"/>
      <w:r w:rsidRPr="007137A8">
        <w:rPr>
          <w:rFonts w:ascii="Times New Roman" w:eastAsia="Times New Roman" w:hAnsi="Times New Roman" w:cs="Times New Roman"/>
          <w:sz w:val="24"/>
          <w:szCs w:val="24"/>
        </w:rPr>
        <w:t>ии ио</w:t>
      </w:r>
      <w:proofErr w:type="gramEnd"/>
      <w:r w:rsidRPr="007137A8">
        <w:rPr>
          <w:rFonts w:ascii="Times New Roman" w:eastAsia="Times New Roman" w:hAnsi="Times New Roman" w:cs="Times New Roman"/>
          <w:sz w:val="24"/>
          <w:szCs w:val="24"/>
        </w:rPr>
        <w:t>низирующего излучения (при использовании);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состав модифицированной газовой среды в потребительской упаковке пищевой рыбной продукции (при использовании);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наличие вакуума, кроме рыбных консервов (при использовании);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рекомендации по использованию (в том числе по приготовлению), если ее использование без рекомендаций затруднено либо может причинить вред здоровью, привести к снижению или утрате вкусовых свойств;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использование рыбы с нерестовыми изменениями при производстве пищевой рыбной продукции (при производстве рыбных консервов);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информация о замораживании (охлаждении) пищевой рыбной продукции;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массовая доля глазури в процентах (для мороженой глазированной пищевой рыбной продукции);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показатели пищевой ценности (для переработанной пищевой рыбной продукции);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сведения о наличии в пищевой рыбной продукции компонентов, полученных с применением генно-модифицированных организмов;</w:t>
      </w:r>
    </w:p>
    <w:p w:rsidR="000227AE" w:rsidRPr="007137A8" w:rsidRDefault="000227AE" w:rsidP="007137A8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единый знак обращения продукции на рынке Таможенного союза.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Для некоторых групп пищевой рыбной продукции (живая рыба, замороженная рыба, копченая продукция, полуфабрикаты, консервы, икра) маркировка должна содержать дополнительную информацию, позволяющую определить потребительские свойства товара.</w:t>
      </w:r>
    </w:p>
    <w:p w:rsidR="000227AE" w:rsidRPr="007137A8" w:rsidRDefault="000227AE" w:rsidP="007137A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7A8">
        <w:rPr>
          <w:rFonts w:ascii="Times New Roman" w:eastAsia="Times New Roman" w:hAnsi="Times New Roman" w:cs="Times New Roman"/>
          <w:sz w:val="24"/>
          <w:szCs w:val="24"/>
        </w:rPr>
        <w:t>Не покупайте продукты без маркировки — это может быть опасно для жизни и здоровья.</w:t>
      </w:r>
    </w:p>
    <w:p w:rsidR="007137A8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Консультации  можно получить:</w:t>
      </w:r>
    </w:p>
    <w:p w:rsidR="004203EB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 — в  Общественной приемной Управления </w:t>
      </w:r>
      <w:proofErr w:type="spellStart"/>
      <w:r>
        <w:t>Роспотребнадзора</w:t>
      </w:r>
      <w:proofErr w:type="spellEnd"/>
      <w:r>
        <w:t xml:space="preserve"> по Новгородской  области по телефонам:  971-106</w:t>
      </w:r>
    </w:p>
    <w:p w:rsidR="007137A8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 -в Центре по информированию и консультированию  потребителей по адресу: г. Великий Новгород, ул. Германа 29а, каб.5,10,12</w:t>
      </w:r>
      <w:proofErr w:type="gramStart"/>
      <w:r>
        <w:t xml:space="preserve"> ;</w:t>
      </w:r>
      <w:proofErr w:type="gramEnd"/>
      <w:r>
        <w:t xml:space="preserve"> тел. 77-20-38; 73-06-77</w:t>
      </w:r>
    </w:p>
    <w:p w:rsidR="007137A8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-по телефону Единого консультационного центра </w:t>
      </w:r>
      <w:proofErr w:type="spellStart"/>
      <w:r>
        <w:t>Роспотребнадзора</w:t>
      </w:r>
      <w:proofErr w:type="spellEnd"/>
      <w:r>
        <w:t>, который функционирует в круглосуточном режиме, по телефону 8 800 555 49 43 (звонок бесплатный), без выходных дней на русском и английском языках;</w:t>
      </w:r>
    </w:p>
    <w:p w:rsidR="007137A8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-в отделе МФЦ  по г. Великому Новгороду (адрес: 173000, г. Великий Новгород, ул. Большая Московская, д. 24) консультации можно получить каждый первый четверг месяца с 10-00 до 17- 00.</w:t>
      </w:r>
    </w:p>
    <w:p w:rsidR="007137A8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Самостоятельная передача заявителем письменных обращений в Управление </w:t>
      </w:r>
      <w:proofErr w:type="spellStart"/>
      <w:r>
        <w:t>Роспотребнадзора</w:t>
      </w:r>
      <w:proofErr w:type="spellEnd"/>
      <w:r>
        <w:t xml:space="preserve"> по Новгородской области, направление по почте или курьером осуществляется по адресу: 173002, г. Великий Новгород, ул. Германа, д.14.</w:t>
      </w:r>
    </w:p>
    <w:p w:rsidR="007137A8" w:rsidRDefault="007137A8" w:rsidP="007137A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Обращения граждан в форме электронных сообщений направляются в Управление </w:t>
      </w:r>
      <w:proofErr w:type="spellStart"/>
      <w:r>
        <w:t>Роспотребнадзора</w:t>
      </w:r>
      <w:proofErr w:type="spellEnd"/>
      <w:r>
        <w:t xml:space="preserve"> по Новгородской области путем заполнения </w:t>
      </w:r>
      <w:hyperlink r:id="rId6" w:history="1">
        <w:r>
          <w:rPr>
            <w:rStyle w:val="a4"/>
          </w:rPr>
          <w:t>специальной формы</w:t>
        </w:r>
      </w:hyperlink>
      <w:r>
        <w:t xml:space="preserve"> в разделе сайта Управления </w:t>
      </w:r>
      <w:proofErr w:type="spellStart"/>
      <w:r>
        <w:t>Роспотребнадзора</w:t>
      </w:r>
      <w:proofErr w:type="spellEnd"/>
      <w:r>
        <w:t xml:space="preserve"> «Прием обращений граждан» и поступают в общественную приемную Управления </w:t>
      </w:r>
      <w:proofErr w:type="spellStart"/>
      <w:r>
        <w:t>Роспотребнадзора</w:t>
      </w:r>
      <w:proofErr w:type="spellEnd"/>
      <w:r>
        <w:t xml:space="preserve"> по Новгородской области.</w:t>
      </w:r>
    </w:p>
    <w:p w:rsidR="00966B2B" w:rsidRPr="007137A8" w:rsidRDefault="00966B2B" w:rsidP="007137A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66B2B" w:rsidRPr="007137A8" w:rsidSect="00966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642"/>
    <w:multiLevelType w:val="multilevel"/>
    <w:tmpl w:val="742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3628D4"/>
    <w:multiLevelType w:val="multilevel"/>
    <w:tmpl w:val="179E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732DE"/>
    <w:multiLevelType w:val="multilevel"/>
    <w:tmpl w:val="FC2C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C22E00"/>
    <w:multiLevelType w:val="multilevel"/>
    <w:tmpl w:val="DB6E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7764C"/>
    <w:multiLevelType w:val="multilevel"/>
    <w:tmpl w:val="094A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7AE"/>
    <w:rsid w:val="000227AE"/>
    <w:rsid w:val="004203EB"/>
    <w:rsid w:val="007137A8"/>
    <w:rsid w:val="0096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2B"/>
  </w:style>
  <w:style w:type="paragraph" w:styleId="2">
    <w:name w:val="heading 2"/>
    <w:basedOn w:val="a"/>
    <w:link w:val="20"/>
    <w:uiPriority w:val="9"/>
    <w:qFormat/>
    <w:rsid w:val="000227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27A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2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ternlightgreen">
    <w:name w:val="patern_light_green"/>
    <w:basedOn w:val="a"/>
    <w:rsid w:val="0002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semiHidden/>
    <w:unhideWhenUsed/>
    <w:rsid w:val="007137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ition.rospotrebnadzor.ru/peti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1292</Words>
  <Characters>7368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Андрей</cp:lastModifiedBy>
  <cp:revision>4</cp:revision>
  <dcterms:created xsi:type="dcterms:W3CDTF">2023-03-01T14:00:00Z</dcterms:created>
  <dcterms:modified xsi:type="dcterms:W3CDTF">2025-02-17T19:15:00Z</dcterms:modified>
</cp:coreProperties>
</file>