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700" w:rsidRDefault="00214700" w:rsidP="00E57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</w:rPr>
      </w:pPr>
    </w:p>
    <w:p w:rsidR="00E57DA1" w:rsidRDefault="00E57DA1" w:rsidP="00E57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-274955</wp:posOffset>
            </wp:positionV>
            <wp:extent cx="1962150" cy="1371600"/>
            <wp:effectExtent l="19050" t="0" r="0" b="0"/>
            <wp:wrapSquare wrapText="bothSides"/>
            <wp:docPr id="3" name="Изображение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kern w:val="36"/>
          <w:sz w:val="32"/>
          <w:szCs w:val="32"/>
        </w:rPr>
        <w:t>Предоставление</w:t>
      </w:r>
      <w:r w:rsidRPr="00650D53">
        <w:rPr>
          <w:rFonts w:ascii="Times New Roman" w:eastAsia="Times New Roman" w:hAnsi="Times New Roman"/>
          <w:b/>
          <w:bCs/>
          <w:kern w:val="36"/>
          <w:sz w:val="32"/>
          <w:szCs w:val="32"/>
        </w:rPr>
        <w:t xml:space="preserve"> услуг </w:t>
      </w:r>
      <w:proofErr w:type="spellStart"/>
      <w:r w:rsidRPr="00650D53">
        <w:rPr>
          <w:rFonts w:ascii="Times New Roman" w:eastAsia="Times New Roman" w:hAnsi="Times New Roman"/>
          <w:b/>
          <w:bCs/>
          <w:kern w:val="36"/>
          <w:sz w:val="32"/>
          <w:szCs w:val="32"/>
        </w:rPr>
        <w:t>с</w:t>
      </w:r>
      <w:r>
        <w:rPr>
          <w:rFonts w:ascii="Times New Roman" w:eastAsia="Times New Roman" w:hAnsi="Times New Roman"/>
          <w:b/>
          <w:bCs/>
          <w:kern w:val="36"/>
          <w:sz w:val="32"/>
          <w:szCs w:val="32"/>
        </w:rPr>
        <w:t>амозанятыми</w:t>
      </w:r>
      <w:bookmarkStart w:id="0" w:name="_GoBack"/>
      <w:bookmarkEnd w:id="0"/>
      <w:proofErr w:type="spellEnd"/>
    </w:p>
    <w:p w:rsidR="00E57DA1" w:rsidRDefault="00E57DA1" w:rsidP="00E57D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</w:rPr>
      </w:pP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Все</w:t>
      </w:r>
      <w:r w:rsidRPr="00650D53">
        <w:rPr>
          <w:rFonts w:ascii="Times New Roman" w:eastAsia="Times New Roman" w:hAnsi="Times New Roman"/>
          <w:sz w:val="24"/>
          <w:szCs w:val="24"/>
        </w:rPr>
        <w:t xml:space="preserve"> чаще и чаще в наши почтовые ящики попадают различного рода листовки о предоставлении услуг частными лицами: будь то ремонт компьютера, холодильника, стиральной машины или телевизора. В которых указано имя «честного» мастера, мобильный телефон и различные фразы: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- консультация бесплатно;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- работаю на себя;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- цены ниже, чем у других в два раза;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- пенсионерам скидки;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- ремонтирую качественно;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- живу рядом - приеду быстро!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Манипулируя данными фразами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самозанятые</w:t>
      </w:r>
      <w:proofErr w:type="spellEnd"/>
      <w:r w:rsidRPr="00650D53">
        <w:rPr>
          <w:rFonts w:ascii="Times New Roman" w:eastAsia="Times New Roman" w:hAnsi="Times New Roman"/>
          <w:sz w:val="24"/>
          <w:szCs w:val="24"/>
        </w:rPr>
        <w:t xml:space="preserve"> подкупают потребителей бытовых услуг обращаться именно к этому ма</w:t>
      </w:r>
      <w:r>
        <w:rPr>
          <w:rFonts w:ascii="Times New Roman" w:eastAsia="Times New Roman" w:hAnsi="Times New Roman"/>
          <w:sz w:val="24"/>
          <w:szCs w:val="24"/>
        </w:rPr>
        <w:t>стеру (будь то Андрей или Иван).</w:t>
      </w:r>
      <w:r w:rsidRPr="00650D53">
        <w:rPr>
          <w:rFonts w:ascii="Times New Roman" w:eastAsia="Times New Roman" w:hAnsi="Times New Roman"/>
          <w:sz w:val="24"/>
          <w:szCs w:val="24"/>
        </w:rPr>
        <w:t xml:space="preserve"> Подвергнутые маркетинговым уловкам добросовестные потребители звонят по номерам, указанным в рекламных листовках, и ждут выполнения качественного ремонта по низкой цене либо ожидают соответствующую скидку. Однако на деле получается немного иначе.</w:t>
      </w:r>
    </w:p>
    <w:p w:rsidR="00E57DA1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Управление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Роспотребнадзора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по Новгородской области и в Центр по информированию и консультированию потребителей чаще</w:t>
      </w:r>
      <w:r w:rsidRPr="00650D53">
        <w:rPr>
          <w:rFonts w:ascii="Times New Roman" w:eastAsia="Times New Roman" w:hAnsi="Times New Roman"/>
          <w:sz w:val="24"/>
          <w:szCs w:val="24"/>
        </w:rPr>
        <w:t xml:space="preserve"> стали обращаться </w:t>
      </w:r>
      <w:r>
        <w:rPr>
          <w:rFonts w:ascii="Times New Roman" w:eastAsia="Times New Roman" w:hAnsi="Times New Roman"/>
          <w:sz w:val="24"/>
          <w:szCs w:val="24"/>
        </w:rPr>
        <w:t>граждане на ненадлежащее предоставление возмездных услуг по ремонту бытовой техники, парикмахерских услуг.</w:t>
      </w:r>
    </w:p>
    <w:p w:rsidR="00E57DA1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Специалистами установлено, что услуги оказывают физические лица, зарегистрированные в качестве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самозанятого</w:t>
      </w:r>
      <w:proofErr w:type="spellEnd"/>
      <w:r w:rsidRPr="00650D53">
        <w:rPr>
          <w:rFonts w:ascii="Times New Roman" w:eastAsia="Times New Roman" w:hAnsi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sz w:val="24"/>
          <w:szCs w:val="24"/>
        </w:rPr>
        <w:t>плательщик налога на профессиональный доход</w:t>
      </w:r>
      <w:r w:rsidRPr="00650D53">
        <w:rPr>
          <w:rFonts w:ascii="Times New Roman" w:eastAsia="Times New Roman" w:hAnsi="Times New Roman"/>
          <w:sz w:val="24"/>
          <w:szCs w:val="24"/>
        </w:rPr>
        <w:t>).</w:t>
      </w:r>
      <w:r>
        <w:rPr>
          <w:rFonts w:ascii="Times New Roman" w:eastAsia="Times New Roman" w:hAnsi="Times New Roman"/>
          <w:sz w:val="24"/>
          <w:szCs w:val="24"/>
        </w:rPr>
        <w:t xml:space="preserve"> Проверить статус плательщика налога на профессиональный доход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самозанятого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 необходимо на официальном сайте Федеральной налоговой службы </w:t>
      </w:r>
      <w:hyperlink r:id="rId5" w:history="1">
        <w:r>
          <w:rPr>
            <w:rFonts w:ascii="Times New Roman" w:eastAsia="Times New Roman" w:hAnsi="Times New Roman"/>
            <w:sz w:val="24"/>
            <w:szCs w:val="24"/>
            <w:u w:val="single"/>
          </w:rPr>
          <w:t>https://npd.nalog.ru/check-status/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Для этого требуется лишь знать ИНН предполагаемого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самозанятого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настоящее время Управление не вправе применить меры в пределах полномочий и нормы действующего законодательства в сфере защиты прав потребителей (Закон «О защите прав потребителей», Правила бытового обслуживания населения  и другие) не распространяются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самозанятых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Однако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этот факт не исключает возможности решения возникших разногласий в порядке гражданского судопроизводства, путём подачи искового заявления в суд в отношении лица нарушившего Ваши права. Д</w:t>
      </w:r>
      <w:r w:rsidRPr="00650D53">
        <w:rPr>
          <w:rFonts w:ascii="Times New Roman" w:eastAsia="Times New Roman" w:hAnsi="Times New Roman"/>
          <w:sz w:val="24"/>
          <w:szCs w:val="24"/>
        </w:rPr>
        <w:t>ля подачи заявления в суд либо решения вопроса в досудебном порядке (направление претензии) необходимо знать адрес регистрации такого мастера.</w:t>
      </w:r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0D53">
        <w:rPr>
          <w:rFonts w:ascii="Times New Roman" w:eastAsia="Times New Roman" w:hAnsi="Times New Roman"/>
          <w:sz w:val="24"/>
          <w:szCs w:val="24"/>
        </w:rPr>
        <w:t>Но заключая и подписывая д</w:t>
      </w:r>
      <w:r>
        <w:rPr>
          <w:rFonts w:ascii="Times New Roman" w:eastAsia="Times New Roman" w:hAnsi="Times New Roman"/>
          <w:sz w:val="24"/>
          <w:szCs w:val="24"/>
        </w:rPr>
        <w:t>оговор с заказчиками</w:t>
      </w:r>
      <w:r w:rsidRPr="00650D53">
        <w:rPr>
          <w:rFonts w:ascii="Times New Roman" w:eastAsia="Times New Roman" w:hAnsi="Times New Roman"/>
          <w:sz w:val="24"/>
          <w:szCs w:val="24"/>
        </w:rPr>
        <w:t xml:space="preserve"> услуг «честные» мастера адрес своей регистрации не указывают</w:t>
      </w:r>
      <w:r>
        <w:rPr>
          <w:rFonts w:ascii="Times New Roman" w:eastAsia="Times New Roman" w:hAnsi="Times New Roman"/>
          <w:sz w:val="24"/>
          <w:szCs w:val="24"/>
        </w:rPr>
        <w:t xml:space="preserve"> либо вообще не выдают никакие документы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</w:t>
      </w:r>
      <w:r w:rsidRPr="00650D53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E57DA1" w:rsidRPr="00650D5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50D53">
        <w:rPr>
          <w:rFonts w:ascii="Times New Roman" w:eastAsia="Times New Roman" w:hAnsi="Times New Roman"/>
          <w:b/>
          <w:bCs/>
          <w:sz w:val="24"/>
          <w:szCs w:val="24"/>
        </w:rPr>
        <w:t xml:space="preserve">Специалисты </w:t>
      </w:r>
      <w:r>
        <w:rPr>
          <w:rFonts w:ascii="Times New Roman" w:eastAsia="Times New Roman" w:hAnsi="Times New Roman"/>
          <w:b/>
          <w:bCs/>
          <w:sz w:val="24"/>
          <w:szCs w:val="24"/>
        </w:rPr>
        <w:t>р</w:t>
      </w:r>
      <w:r w:rsidRPr="00650D53">
        <w:rPr>
          <w:rFonts w:ascii="Times New Roman" w:eastAsia="Times New Roman" w:hAnsi="Times New Roman"/>
          <w:b/>
          <w:bCs/>
          <w:sz w:val="24"/>
          <w:szCs w:val="24"/>
        </w:rPr>
        <w:t>екомендуют потребителям в таком случае ознакомиться с документом, удостоверяющим личность (паспортом), переписать ФИО мастера и адрес регистрации его места жительства.</w:t>
      </w:r>
    </w:p>
    <w:p w:rsidR="00E57DA1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После окончания работ требуйте подписания двустороннего акта о приёмке работ или проставления соответствующей отметки в договоре.</w:t>
      </w:r>
    </w:p>
    <w:p w:rsidR="00E57DA1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После проведения оплаты, обязательно требуйте у исполнителя услуг платёжный документ, подтверждающий оплаченную Вами работу (чек, квитанцию или др.).</w:t>
      </w:r>
    </w:p>
    <w:p w:rsidR="00E57DA1" w:rsidRPr="00EF31D3" w:rsidRDefault="00E57DA1" w:rsidP="00E57DA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62A2C">
        <w:rPr>
          <w:rFonts w:ascii="Times New Roman" w:eastAsia="Times New Roman" w:hAnsi="Times New Roman"/>
          <w:bCs/>
          <w:sz w:val="24"/>
          <w:szCs w:val="24"/>
        </w:rPr>
        <w:t>За консультациями по вопросам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нарушения законодательства о защите прав потребителей  граждане могут обращаться по телефонам: </w:t>
      </w:r>
    </w:p>
    <w:p w:rsidR="00E57DA1" w:rsidRDefault="00E57DA1" w:rsidP="00E57DA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/>
          <w:color w:val="1F4E79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Центр информирования и консультирования потребителей ФБУЗ «Центр гигиены и эпидемиологии в Новгородской области»: </w:t>
      </w:r>
      <w:r w:rsidRPr="00650D53">
        <w:rPr>
          <w:rFonts w:ascii="Times New Roman" w:eastAsia="Times New Roman" w:hAnsi="Times New Roman"/>
          <w:b/>
          <w:color w:val="1F4E79"/>
          <w:sz w:val="24"/>
          <w:szCs w:val="24"/>
          <w:lang w:eastAsia="ru-RU"/>
        </w:rPr>
        <w:t>73-06-77, 77-20-38</w:t>
      </w:r>
      <w:r>
        <w:rPr>
          <w:rFonts w:ascii="Times New Roman" w:eastAsia="Times New Roman" w:hAnsi="Times New Roman"/>
          <w:b/>
          <w:color w:val="1F4E79"/>
          <w:sz w:val="24"/>
          <w:szCs w:val="24"/>
          <w:lang w:eastAsia="ru-RU"/>
        </w:rPr>
        <w:t>;</w:t>
      </w:r>
    </w:p>
    <w:p w:rsidR="00E57DA1" w:rsidRPr="00FD0C7B" w:rsidRDefault="00E57DA1" w:rsidP="00E57DA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/>
          <w:color w:val="4F81BD" w:themeColor="accent1"/>
          <w:sz w:val="24"/>
          <w:szCs w:val="24"/>
          <w:lang w:eastAsia="ru-RU"/>
        </w:rPr>
      </w:pPr>
      <w:r w:rsidRPr="00B8210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Общественная приемная Управления: </w:t>
      </w:r>
      <w:r w:rsidRPr="00FD0C7B">
        <w:rPr>
          <w:rFonts w:ascii="Times New Roman" w:eastAsia="Times New Roman" w:hAnsi="Times New Roman"/>
          <w:b/>
          <w:color w:val="4F81BD" w:themeColor="accent1"/>
          <w:sz w:val="24"/>
          <w:szCs w:val="24"/>
          <w:lang w:eastAsia="ru-RU"/>
        </w:rPr>
        <w:t>971-106, 971-083.</w:t>
      </w:r>
    </w:p>
    <w:p w:rsidR="00E57DA1" w:rsidRDefault="00E57DA1" w:rsidP="00E57DA1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Работает Единый консультационный центр, который функционирует в круглосуточном режиме,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телефону 8 800 555 49 43 (звонок бесплатный),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без выходных дней на русском и английском языках.</w:t>
      </w:r>
    </w:p>
    <w:p w:rsidR="00E57DA1" w:rsidRDefault="00E57DA1" w:rsidP="00E57DA1">
      <w:pPr>
        <w:pStyle w:val="a3"/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информируем, что функционирует Государственный информационный ресурс для потребителей </w:t>
      </w:r>
      <w:hyperlink r:id="rId6" w:history="1">
        <w:r>
          <w:rPr>
            <w:rFonts w:ascii="Times New Roman" w:eastAsia="Times New Roman" w:hAnsi="Times New Roman"/>
            <w:b/>
            <w:color w:val="1F4E79"/>
            <w:sz w:val="24"/>
            <w:szCs w:val="24"/>
            <w:u w:val="single"/>
            <w:lang w:eastAsia="ru-RU"/>
          </w:rPr>
          <w:t>https://zpp.rospotrebnadzor.ru</w:t>
        </w:r>
      </w:hyperlink>
      <w:r>
        <w:rPr>
          <w:rFonts w:ascii="Times New Roman" w:eastAsia="Times New Roman" w:hAnsi="Times New Roman"/>
          <w:b/>
          <w:color w:val="1F4E79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</w:t>
      </w:r>
    </w:p>
    <w:p w:rsidR="00E57DA1" w:rsidRDefault="00E57DA1"/>
    <w:p w:rsidR="00E57DA1" w:rsidRDefault="00E57DA1"/>
    <w:sectPr w:rsidR="00E57DA1" w:rsidSect="00ED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42C"/>
    <w:rsid w:val="0003242C"/>
    <w:rsid w:val="00214700"/>
    <w:rsid w:val="00313CBF"/>
    <w:rsid w:val="00891AB0"/>
    <w:rsid w:val="00892D1D"/>
    <w:rsid w:val="00C4034E"/>
    <w:rsid w:val="00E57DA1"/>
    <w:rsid w:val="00ED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DA1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pp.rospotrebnadzor.ru/" TargetMode="External"/><Relationship Id="rId5" Type="http://schemas.openxmlformats.org/officeDocument/2006/relationships/hyperlink" Target="https://npd.nalog.ru/check-statu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2023-08-21T07:20:00Z</dcterms:created>
  <dcterms:modified xsi:type="dcterms:W3CDTF">2024-02-05T06:20:00Z</dcterms:modified>
</cp:coreProperties>
</file>