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outlineLvl w:val="1"/>
        <w:rPr>
          <w:rFonts w:ascii="Arial" w:eastAsia="Times New Roman" w:hAnsi="Arial" w:cs="Arial"/>
          <w:b/>
          <w:bCs/>
          <w:color w:val="342E2F"/>
          <w:sz w:val="30"/>
          <w:szCs w:val="30"/>
          <w:lang w:eastAsia="ru-RU"/>
        </w:rPr>
      </w:pPr>
      <w:bookmarkStart w:id="0" w:name="_GoBack"/>
      <w:r w:rsidRPr="00BC3708">
        <w:rPr>
          <w:rFonts w:ascii="Arial" w:eastAsia="Times New Roman" w:hAnsi="Arial" w:cs="Arial"/>
          <w:b/>
          <w:bCs/>
          <w:color w:val="342E2F"/>
          <w:sz w:val="30"/>
          <w:szCs w:val="30"/>
          <w:lang w:eastAsia="ru-RU"/>
        </w:rPr>
        <w:t>Коварные сладости: газировка и леденцы</w:t>
      </w:r>
    </w:p>
    <w:bookmarkEnd w:id="0"/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О сладком газированном напитке мечтает практически каждый ребёнок, который его хотя бы раз попробовал, а подросток может купить его сам без разрешения родителей. Да и взрослые, бывает, предпочитают банку газировки обычной питьевой воде, а с собой в сумочке или в кармане носят леденцы. 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Эти продукты — самые «злые» источники добавленного сахара. Они не обеспечивают организм необходимыми питательными веществами, такими как белки, витамины и минералы. Например, шоколад содержит некоторое количество белков, так как в нём есть молоко. Лимонад белков не содержит. </w:t>
      </w:r>
    </w:p>
    <w:p w:rsidR="00BC3708" w:rsidRPr="00BC3708" w:rsidRDefault="00BC3708" w:rsidP="00BC3708">
      <w:pPr>
        <w:shd w:val="clear" w:color="auto" w:fill="F8F8F8"/>
        <w:spacing w:after="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Газировка — это сахар и много калорий 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Сладкие напитки могут содержать 6 —12 чайных ложек сахара на 100 мл. В одной ложке 5 г сахара. 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Потребление добавленного сахара не должно превышать 10% от калорийности суточного рациона (рекомендации ВОЗ). 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Порог безопасности потребления сахара составляет от 6 до 9 чайных ложек (25-38 г) добавленного сахара в день.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Детям до 3 лет лучше не добавлять его в еду вообще, детям 3-10 лет — не более 3 чайных ложек, 10-18 лет — не более 6. 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Особенность леденцов в том, что они долгое время находятся во рту, медленно растворяются слюной. Красители, входящие </w:t>
      </w:r>
      <w:proofErr w:type="gramStart"/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их состав</w:t>
      </w:r>
      <w:proofErr w:type="gramEnd"/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могут вызвать аллергическую реакцию. </w:t>
      </w:r>
    </w:p>
    <w:p w:rsidR="00BC3708" w:rsidRPr="00BC3708" w:rsidRDefault="00BC3708" w:rsidP="00BC3708">
      <w:pPr>
        <w:shd w:val="clear" w:color="auto" w:fill="F8F8F8"/>
        <w:spacing w:after="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Последствия избыточного потребления сахара</w:t>
      </w:r>
    </w:p>
    <w:p w:rsidR="00BC3708" w:rsidRPr="00BC3708" w:rsidRDefault="00BC3708" w:rsidP="00BC3708">
      <w:pPr>
        <w:shd w:val="clear" w:color="auto" w:fill="F8F8F8"/>
        <w:spacing w:after="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Кариес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После глотка сладкой газировки, остатки сахара задерживаются на зубах и между ними. Леденцы особенно вредны для зубов. Сахар после съеденного леденца, карамели остаётся во рту в течение 20 минут. 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Обилие сахара во рту — хорошая питательная среда для бактерий. Они поглощают сахар и выделяют кислоту, которая разрушает эмаль и постепенно более глубокие части зуба. Такой процесс называется кариесом. 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Употребление газированных напитков через соломинку может помочь замедлить появление кариеса. </w:t>
      </w:r>
    </w:p>
    <w:p w:rsidR="00BC3708" w:rsidRPr="00BC3708" w:rsidRDefault="00BC3708" w:rsidP="00BC3708">
      <w:pPr>
        <w:shd w:val="clear" w:color="auto" w:fill="F8F8F8"/>
        <w:spacing w:after="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Увеличение веса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Сами сладости — не прямая причина ожирения. В основном отложение жира вызвано избыточным потреблением энергии при недостаточном её расходовании.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Избыточное потребление сахара в молодом возрасте связано с более высоким индексом массы тела (ИМТ) в более старшем возрасте. 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Доказано, что люди, которые пьют подслащённые напитки постоянно, набирают больше веса, чем те, кто этого не делает.</w:t>
      </w:r>
    </w:p>
    <w:p w:rsidR="00BC3708" w:rsidRPr="00BC3708" w:rsidRDefault="00BC3708" w:rsidP="00BC3708">
      <w:pPr>
        <w:shd w:val="clear" w:color="auto" w:fill="F8F8F8"/>
        <w:spacing w:after="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Проблемы с сердцем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Газировка и конфеты приводят к развитию сердечно-сосудистых заболеваний. Некоторые газированные напитки кроме сахара содержат кофеин. Он влияет на нервную систему и вызывает напряжение и бессонницу. Он также может стать причиной учащенного сердцебиения. Когда такое состояние регулярно — возникает чрезмерная нагрузка на сердце. </w:t>
      </w:r>
    </w:p>
    <w:p w:rsidR="00BC3708" w:rsidRPr="00BC3708" w:rsidRDefault="00BC3708" w:rsidP="00BC3708">
      <w:pPr>
        <w:shd w:val="clear" w:color="auto" w:fill="F8F8F8"/>
        <w:spacing w:after="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Увеличение риска сахарного диабета 2 типа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Избыток сахара может вызвать резистентность к инсулину. Инсулин — это гормон, который регулирует уровень глюкозы в крови. 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Чем больше сахара поступает в организм, тем активнее работает поджелудочная железа, чтобы производить еще больше инсулина, уровень гормона в крови резко возрастает.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Такое состояние называется резистентность к инсулину.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proofErr w:type="spellStart"/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Инсулинорезистентность</w:t>
      </w:r>
      <w:proofErr w:type="spellEnd"/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, возможно, является основной причиной метаболического синдрома — комплекса патологических состояний, ступенек на пути к диабету 2 типа и сердечным заболеваниям.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Подслащённые напитки могут быть основной диетической причиной диабета 2 типа.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Употребление одной банки сладкой газировки в день врачи связывают с повышенным риском развития диабета 2 типа.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Употребление сладостей «время от времени» вряд ли вызовет серьёзные проблемы с самочувствием ребёнка в ближайшей перспективе, но здоровые привычки в еде </w:t>
      </w:r>
      <w:proofErr w:type="gramStart"/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нужно поощрять</w:t>
      </w:r>
      <w:proofErr w:type="gramEnd"/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начиная с раннего детства.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Так ребёнок будет знать и научится использовать принципы здорового образа жизни, которые останутся с ним во взрослом возрасте.</w:t>
      </w:r>
    </w:p>
    <w:p w:rsidR="00BC3708" w:rsidRPr="00BC3708" w:rsidRDefault="00BC3708" w:rsidP="00BC3708">
      <w:pPr>
        <w:shd w:val="clear" w:color="auto" w:fill="F8F8F8"/>
        <w:spacing w:after="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Помогите ребёнку и себе сформировать правильные привычки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Выберите подходящее время, для сладостей, желательно после основного приема пищи.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Газировку можно приурочить к праздничному дню, </w:t>
      </w:r>
      <w:proofErr w:type="gramStart"/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например</w:t>
      </w:r>
      <w:proofErr w:type="gramEnd"/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в День рождения, если это касается ребёнка, а взрослый может и вовсе от неё отказаться в пользу воды. 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Замените леденцы свежими фруктами, сухофруктами или орехами. 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Не нужно заедать голод леденцами. Лучше сформировать привычку правильно питаться — завтрак, обед, ужин и перекусы. Перекусом может быть яблоко, сыр, стакан молока. 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Пить газировку «без сахара» вместо обычной — не лучшая идея. Диетическая газировка оказывает более разрушительное воздействие на зубную эмаль, чем обычная, потому что содержит лимонную кислоту, которая связывает кальций, что делает эмаль более хрупкой.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После леденцов, лимонада нужно прополоскать рот водой.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Это смоет часть сахара и кислоты.</w:t>
      </w:r>
    </w:p>
    <w:p w:rsidR="00BC3708" w:rsidRPr="00BC3708" w:rsidRDefault="00BC3708" w:rsidP="00BC3708">
      <w:pPr>
        <w:shd w:val="clear" w:color="auto" w:fill="F8F8F8"/>
        <w:spacing w:after="150" w:line="240" w:lineRule="auto"/>
        <w:ind w:firstLine="426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370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Следите за своим здоровьем, чистите зубы дважды в день, посещайте стоматолога, терапевта, держите свой вес под контролем!</w:t>
      </w:r>
    </w:p>
    <w:p w:rsidR="00004EFA" w:rsidRDefault="00004EFA"/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510"/>
    <w:rsid w:val="00004EFA"/>
    <w:rsid w:val="000F622C"/>
    <w:rsid w:val="004F7510"/>
    <w:rsid w:val="00BC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CAEC48-9DC0-48DB-9FEC-1E31766B9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7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688</Words>
  <Characters>3922</Characters>
  <Application>Microsoft Office Word</Application>
  <DocSecurity>0</DocSecurity>
  <Lines>32</Lines>
  <Paragraphs>9</Paragraphs>
  <ScaleCrop>false</ScaleCrop>
  <Company>SPecialiST RePack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2025-02-19T11:45:00Z</dcterms:created>
  <dcterms:modified xsi:type="dcterms:W3CDTF">2025-02-19T11:45:00Z</dcterms:modified>
</cp:coreProperties>
</file>